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8371" w14:textId="32753309" w:rsidR="00FD2581" w:rsidRPr="00FD2581" w:rsidRDefault="00FD2581" w:rsidP="00FD2581">
      <w:pPr>
        <w:spacing w:after="0" w:line="240" w:lineRule="auto"/>
        <w:ind w:left="2268" w:firstLine="4111"/>
        <w:rPr>
          <w:rFonts w:eastAsia="Times New Roman" w:cs="Times New Roman"/>
          <w:b/>
          <w:szCs w:val="24"/>
          <w:lang w:eastAsia="ru-RU"/>
        </w:rPr>
      </w:pPr>
      <w:r w:rsidRPr="00547F16">
        <w:rPr>
          <w:rFonts w:ascii="Calibri" w:hAnsi="Calibri"/>
          <w:noProof/>
          <w:lang w:eastAsia="ru-RU"/>
        </w:rPr>
        <w:drawing>
          <wp:anchor distT="0" distB="0" distL="114300" distR="114300" simplePos="0" relativeHeight="251659264" behindDoc="1" locked="0" layoutInCell="1" allowOverlap="1" wp14:anchorId="682731EE" wp14:editId="0FD6EEB2">
            <wp:simplePos x="0" y="0"/>
            <wp:positionH relativeFrom="column">
              <wp:posOffset>4781550</wp:posOffset>
            </wp:positionH>
            <wp:positionV relativeFrom="paragraph">
              <wp:posOffset>-294005</wp:posOffset>
            </wp:positionV>
            <wp:extent cx="1756791" cy="1514475"/>
            <wp:effectExtent l="0" t="0" r="0" b="0"/>
            <wp:wrapNone/>
            <wp:docPr id="2501687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3222" t="15175" r="34157" b="32857"/>
                    <a:stretch>
                      <a:fillRect/>
                    </a:stretch>
                  </pic:blipFill>
                  <pic:spPr bwMode="auto">
                    <a:xfrm>
                      <a:off x="0" y="0"/>
                      <a:ext cx="1756791"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2581">
        <w:rPr>
          <w:rFonts w:eastAsia="Times New Roman" w:cs="Times New Roman"/>
          <w:b/>
          <w:szCs w:val="24"/>
          <w:lang w:eastAsia="ru-RU"/>
        </w:rPr>
        <w:t>Утверждаю</w:t>
      </w:r>
    </w:p>
    <w:p w14:paraId="26B46FC7" w14:textId="27C92290" w:rsidR="00FD2581" w:rsidRPr="00FD2581" w:rsidRDefault="00FD2581" w:rsidP="00FD2581">
      <w:pPr>
        <w:spacing w:after="0" w:line="240" w:lineRule="auto"/>
        <w:ind w:left="2268" w:firstLine="4111"/>
        <w:rPr>
          <w:rFonts w:eastAsia="Times New Roman" w:cs="Times New Roman"/>
          <w:szCs w:val="24"/>
          <w:lang w:eastAsia="ru-RU"/>
        </w:rPr>
      </w:pPr>
      <w:r w:rsidRPr="00FD2581">
        <w:rPr>
          <w:rFonts w:eastAsia="Times New Roman" w:cs="Times New Roman"/>
          <w:szCs w:val="24"/>
          <w:lang w:eastAsia="ru-RU"/>
        </w:rPr>
        <w:t>Директор ТОО «</w:t>
      </w:r>
      <w:r w:rsidRPr="00FD2581">
        <w:rPr>
          <w:rFonts w:eastAsia="Times New Roman" w:cs="Times New Roman"/>
          <w:noProof/>
          <w:szCs w:val="24"/>
          <w:lang w:eastAsia="ru-RU"/>
        </w:rPr>
        <w:t>Эколит</w:t>
      </w:r>
      <w:r w:rsidRPr="00FD2581">
        <w:rPr>
          <w:rFonts w:eastAsia="Times New Roman" w:cs="Times New Roman"/>
          <w:szCs w:val="24"/>
          <w:lang w:eastAsia="ru-RU"/>
        </w:rPr>
        <w:t xml:space="preserve">» </w:t>
      </w:r>
    </w:p>
    <w:p w14:paraId="7330E415" w14:textId="0FEF4AFE" w:rsidR="00FD2581" w:rsidRPr="00FD2581" w:rsidRDefault="00FD2581" w:rsidP="00FD2581">
      <w:pPr>
        <w:spacing w:after="0" w:line="240" w:lineRule="auto"/>
        <w:ind w:left="2268" w:firstLine="4111"/>
        <w:rPr>
          <w:rFonts w:eastAsia="Times New Roman" w:cs="Times New Roman"/>
          <w:b/>
          <w:szCs w:val="24"/>
          <w:lang w:eastAsia="ru-RU"/>
        </w:rPr>
      </w:pPr>
    </w:p>
    <w:p w14:paraId="35AADBB6" w14:textId="34300D26" w:rsidR="00FD2581" w:rsidRPr="00FD2581" w:rsidRDefault="00FD2581" w:rsidP="00FD2581">
      <w:pPr>
        <w:spacing w:after="0" w:line="240" w:lineRule="auto"/>
        <w:ind w:left="2268" w:firstLine="4111"/>
        <w:rPr>
          <w:rFonts w:eastAsia="Times New Roman" w:cs="Times New Roman"/>
          <w:szCs w:val="24"/>
          <w:lang w:eastAsia="ru-RU"/>
        </w:rPr>
      </w:pPr>
      <w:r w:rsidRPr="00FD2581">
        <w:rPr>
          <w:rFonts w:eastAsia="Times New Roman" w:cs="Times New Roman"/>
          <w:noProof/>
          <w:szCs w:val="24"/>
          <w:lang w:eastAsia="ru-RU"/>
        </w:rPr>
        <w:t>Атауов А.К.</w:t>
      </w:r>
      <w:r w:rsidRPr="00FD2581">
        <w:rPr>
          <w:rFonts w:eastAsia="Times New Roman" w:cs="Times New Roman"/>
          <w:szCs w:val="24"/>
          <w:lang w:eastAsia="ru-RU"/>
        </w:rPr>
        <w:t>__</w:t>
      </w:r>
      <w:r w:rsidRPr="00FD2581">
        <w:rPr>
          <w:rFonts w:ascii="Calibri" w:hAnsi="Calibri"/>
          <w:noProof/>
          <w:lang w:eastAsia="ru-RU"/>
        </w:rPr>
        <w:t xml:space="preserve"> </w:t>
      </w:r>
      <w:r w:rsidRPr="00FD2581">
        <w:rPr>
          <w:rFonts w:eastAsia="Times New Roman" w:cs="Times New Roman"/>
          <w:szCs w:val="24"/>
          <w:lang w:eastAsia="ru-RU"/>
        </w:rPr>
        <w:t>___</w:t>
      </w:r>
      <w:r w:rsidRPr="00FD2581">
        <w:rPr>
          <w:rFonts w:ascii="Calibri" w:eastAsia="Times New Roman" w:hAnsi="Calibri" w:cs="Times New Roman"/>
          <w:noProof/>
          <w:sz w:val="22"/>
          <w:lang w:eastAsia="ru-RU"/>
        </w:rPr>
        <w:t xml:space="preserve"> </w:t>
      </w:r>
      <w:r w:rsidRPr="00FD2581">
        <w:rPr>
          <w:rFonts w:eastAsia="Times New Roman" w:cs="Times New Roman"/>
          <w:szCs w:val="24"/>
          <w:lang w:eastAsia="ru-RU"/>
        </w:rPr>
        <w:t>___________</w:t>
      </w:r>
    </w:p>
    <w:p w14:paraId="0E29BCF7" w14:textId="77777777" w:rsidR="002532A8" w:rsidRPr="00DF60DE" w:rsidRDefault="002532A8" w:rsidP="00DF60DE">
      <w:pPr>
        <w:spacing w:before="120" w:after="120" w:line="240" w:lineRule="auto"/>
        <w:jc w:val="both"/>
        <w:rPr>
          <w:rFonts w:cs="Times New Roman"/>
          <w:color w:val="000000" w:themeColor="text1"/>
        </w:rPr>
      </w:pPr>
    </w:p>
    <w:p w14:paraId="7243029B" w14:textId="77777777" w:rsidR="00EE3AB1" w:rsidRPr="00DF60DE" w:rsidRDefault="00EE3AB1" w:rsidP="00DF60DE">
      <w:pPr>
        <w:spacing w:before="120" w:after="120" w:line="240" w:lineRule="auto"/>
        <w:jc w:val="both"/>
        <w:rPr>
          <w:rFonts w:cs="Times New Roman"/>
          <w:color w:val="000000" w:themeColor="text1"/>
        </w:rPr>
      </w:pPr>
    </w:p>
    <w:p w14:paraId="0FC7DAF7" w14:textId="77777777" w:rsidR="00EE3AB1" w:rsidRPr="00DF60DE" w:rsidRDefault="00EE3AB1" w:rsidP="00DF60DE">
      <w:pPr>
        <w:spacing w:before="120" w:after="120" w:line="240" w:lineRule="auto"/>
        <w:jc w:val="both"/>
        <w:rPr>
          <w:rFonts w:cs="Times New Roman"/>
          <w:color w:val="000000" w:themeColor="text1"/>
        </w:rPr>
      </w:pPr>
    </w:p>
    <w:p w14:paraId="0127E384" w14:textId="77777777" w:rsidR="00EE3AB1" w:rsidRPr="00DF60DE" w:rsidRDefault="00EE3AB1" w:rsidP="00DF60DE">
      <w:pPr>
        <w:spacing w:before="120" w:after="120" w:line="240" w:lineRule="auto"/>
        <w:jc w:val="both"/>
        <w:rPr>
          <w:rFonts w:cs="Times New Roman"/>
          <w:color w:val="000000" w:themeColor="text1"/>
        </w:rPr>
      </w:pPr>
    </w:p>
    <w:p w14:paraId="724FF1C0" w14:textId="77777777" w:rsidR="00EE3AB1" w:rsidRPr="00DF60DE" w:rsidRDefault="00EE3AB1" w:rsidP="00DF60DE">
      <w:pPr>
        <w:spacing w:before="120" w:after="120" w:line="240" w:lineRule="auto"/>
        <w:jc w:val="both"/>
        <w:rPr>
          <w:rFonts w:cs="Times New Roman"/>
          <w:color w:val="000000" w:themeColor="text1"/>
        </w:rPr>
      </w:pPr>
    </w:p>
    <w:p w14:paraId="7FFA58CB" w14:textId="77777777" w:rsidR="00EE3AB1" w:rsidRPr="00DF60DE" w:rsidRDefault="00EE3AB1" w:rsidP="00DF60DE">
      <w:pPr>
        <w:spacing w:before="120" w:after="120" w:line="240" w:lineRule="auto"/>
        <w:jc w:val="both"/>
        <w:rPr>
          <w:rFonts w:cs="Times New Roman"/>
          <w:color w:val="000000" w:themeColor="text1"/>
        </w:rPr>
      </w:pPr>
    </w:p>
    <w:p w14:paraId="422D6DD7" w14:textId="77777777" w:rsidR="00EE3AB1" w:rsidRPr="00DF60DE" w:rsidRDefault="00EE3AB1" w:rsidP="00DF60DE">
      <w:pPr>
        <w:spacing w:after="0" w:line="240" w:lineRule="auto"/>
        <w:jc w:val="center"/>
        <w:rPr>
          <w:rFonts w:cs="Times New Roman"/>
          <w:color w:val="000000" w:themeColor="text1"/>
        </w:rPr>
      </w:pPr>
    </w:p>
    <w:p w14:paraId="63DBA1F4" w14:textId="77777777" w:rsidR="00EE3AB1" w:rsidRPr="00DF60DE" w:rsidRDefault="00B702C0" w:rsidP="00DF60DE">
      <w:pPr>
        <w:spacing w:after="0" w:line="240" w:lineRule="auto"/>
        <w:jc w:val="center"/>
        <w:rPr>
          <w:rFonts w:cs="Times New Roman"/>
          <w:b/>
          <w:color w:val="000000" w:themeColor="text1"/>
          <w:szCs w:val="24"/>
        </w:rPr>
      </w:pPr>
      <w:r w:rsidRPr="00DF60DE">
        <w:rPr>
          <w:rFonts w:cs="Times New Roman"/>
          <w:b/>
          <w:color w:val="000000" w:themeColor="text1"/>
          <w:szCs w:val="24"/>
        </w:rPr>
        <w:t xml:space="preserve">ПРОЕКТ НОРМАТИВОВ ДОПУСТИМЫХ </w:t>
      </w:r>
      <w:r w:rsidR="00E710E9" w:rsidRPr="00DF60DE">
        <w:rPr>
          <w:rFonts w:cs="Times New Roman"/>
          <w:b/>
          <w:color w:val="000000" w:themeColor="text1"/>
          <w:szCs w:val="24"/>
        </w:rPr>
        <w:t>СБРОСОВ</w:t>
      </w:r>
    </w:p>
    <w:p w14:paraId="7BE0E71A" w14:textId="77777777" w:rsidR="005202C9" w:rsidRPr="00DF60DE" w:rsidRDefault="005202C9" w:rsidP="002C4A17">
      <w:pPr>
        <w:pStyle w:val="a7"/>
        <w:spacing w:before="0" w:beforeAutospacing="0" w:after="0" w:afterAutospacing="0"/>
        <w:jc w:val="center"/>
        <w:rPr>
          <w:rStyle w:val="a8"/>
          <w:color w:val="000000" w:themeColor="text1"/>
        </w:rPr>
      </w:pPr>
      <w:r w:rsidRPr="00DF60DE">
        <w:rPr>
          <w:b/>
          <w:color w:val="000000" w:themeColor="text1"/>
        </w:rPr>
        <w:t xml:space="preserve">ДЛЯ </w:t>
      </w:r>
      <w:r w:rsidR="002C4A17">
        <w:rPr>
          <w:b/>
          <w:color w:val="000000" w:themeColor="text1"/>
        </w:rPr>
        <w:t>ТОО «ЭКОЛИТ»</w:t>
      </w:r>
    </w:p>
    <w:p w14:paraId="7E0ECC00" w14:textId="4799EEDD" w:rsidR="005202C9" w:rsidRPr="00DF60DE" w:rsidRDefault="005202C9" w:rsidP="00DF60DE">
      <w:pPr>
        <w:pStyle w:val="a7"/>
        <w:spacing w:before="0" w:beforeAutospacing="0" w:after="0" w:afterAutospacing="0"/>
        <w:jc w:val="center"/>
        <w:rPr>
          <w:color w:val="000000" w:themeColor="text1"/>
        </w:rPr>
      </w:pPr>
      <w:r w:rsidRPr="00DF60DE">
        <w:rPr>
          <w:b/>
          <w:color w:val="000000" w:themeColor="text1"/>
        </w:rPr>
        <w:t xml:space="preserve">на </w:t>
      </w:r>
      <w:r w:rsidRPr="00DF60DE">
        <w:rPr>
          <w:rStyle w:val="a8"/>
          <w:color w:val="000000" w:themeColor="text1"/>
        </w:rPr>
        <w:t>2026–203</w:t>
      </w:r>
      <w:r w:rsidR="00157F99">
        <w:rPr>
          <w:rStyle w:val="a8"/>
          <w:color w:val="000000" w:themeColor="text1"/>
        </w:rPr>
        <w:t>5</w:t>
      </w:r>
      <w:r w:rsidRPr="00DF60DE">
        <w:rPr>
          <w:rStyle w:val="a8"/>
          <w:color w:val="000000" w:themeColor="text1"/>
        </w:rPr>
        <w:t xml:space="preserve">гг. </w:t>
      </w:r>
    </w:p>
    <w:p w14:paraId="18B50A13" w14:textId="77777777" w:rsidR="00EE3AB1" w:rsidRPr="00DF60DE" w:rsidRDefault="00EE3AB1" w:rsidP="00DF60DE">
      <w:pPr>
        <w:spacing w:after="0" w:line="240" w:lineRule="auto"/>
        <w:jc w:val="center"/>
        <w:rPr>
          <w:rFonts w:cs="Times New Roman"/>
          <w:color w:val="000000" w:themeColor="text1"/>
        </w:rPr>
      </w:pPr>
    </w:p>
    <w:p w14:paraId="745027EE" w14:textId="77777777" w:rsidR="00EE3AB1" w:rsidRPr="00DF60DE" w:rsidRDefault="00EE3AB1" w:rsidP="00DF60DE">
      <w:pPr>
        <w:spacing w:after="0" w:line="240" w:lineRule="auto"/>
        <w:jc w:val="center"/>
        <w:rPr>
          <w:rFonts w:cs="Times New Roman"/>
          <w:color w:val="000000" w:themeColor="text1"/>
        </w:rPr>
      </w:pPr>
    </w:p>
    <w:p w14:paraId="4218DC08" w14:textId="77777777" w:rsidR="00EE3AB1" w:rsidRPr="00DF60DE" w:rsidRDefault="00EE3AB1" w:rsidP="00DF60DE">
      <w:pPr>
        <w:spacing w:after="0" w:line="240" w:lineRule="auto"/>
        <w:jc w:val="center"/>
        <w:rPr>
          <w:rFonts w:cs="Times New Roman"/>
          <w:color w:val="000000" w:themeColor="text1"/>
        </w:rPr>
      </w:pPr>
    </w:p>
    <w:p w14:paraId="4EBE0170" w14:textId="77777777" w:rsidR="00EE3AB1" w:rsidRPr="00DF60DE" w:rsidRDefault="00EE3AB1" w:rsidP="00DF60DE">
      <w:pPr>
        <w:spacing w:after="0" w:line="240" w:lineRule="auto"/>
        <w:rPr>
          <w:rFonts w:cs="Times New Roman"/>
          <w:color w:val="000000" w:themeColor="text1"/>
          <w:szCs w:val="24"/>
        </w:rPr>
      </w:pPr>
      <w:r w:rsidRPr="00DF60DE">
        <w:rPr>
          <w:rFonts w:cs="Times New Roman"/>
          <w:color w:val="000000" w:themeColor="text1"/>
          <w:szCs w:val="24"/>
        </w:rPr>
        <w:t>Заказчик проекта:</w:t>
      </w:r>
    </w:p>
    <w:p w14:paraId="6A49FA0E" w14:textId="77777777" w:rsidR="002C4A17" w:rsidRPr="007B517A" w:rsidRDefault="00EE3AB1" w:rsidP="002C4A17">
      <w:pPr>
        <w:rPr>
          <w:szCs w:val="24"/>
          <w:lang w:eastAsia="ru-RU"/>
        </w:rPr>
      </w:pPr>
      <w:r w:rsidRPr="00DF60DE">
        <w:rPr>
          <w:rFonts w:cs="Times New Roman"/>
          <w:color w:val="000000" w:themeColor="text1"/>
          <w:szCs w:val="24"/>
        </w:rPr>
        <w:br/>
      </w:r>
    </w:p>
    <w:p w14:paraId="330AD928" w14:textId="77777777" w:rsidR="002C4A17" w:rsidRPr="007B517A" w:rsidRDefault="002C4A17" w:rsidP="002C4A17">
      <w:pPr>
        <w:rPr>
          <w:noProof/>
          <w:szCs w:val="24"/>
          <w:lang w:eastAsia="ru-RU"/>
        </w:rPr>
      </w:pPr>
      <w:r w:rsidRPr="007B517A">
        <w:rPr>
          <w:szCs w:val="24"/>
          <w:lang w:eastAsia="ru-RU"/>
        </w:rPr>
        <w:t>Директор ТОО «</w:t>
      </w:r>
      <w:r w:rsidRPr="007B517A">
        <w:rPr>
          <w:noProof/>
          <w:szCs w:val="24"/>
          <w:lang w:eastAsia="ru-RU"/>
        </w:rPr>
        <w:t>Эколит</w:t>
      </w:r>
      <w:r w:rsidRPr="007B517A">
        <w:rPr>
          <w:szCs w:val="24"/>
          <w:lang w:eastAsia="ru-RU"/>
        </w:rPr>
        <w:t xml:space="preserve">» </w:t>
      </w:r>
      <w:r w:rsidRPr="007B517A">
        <w:rPr>
          <w:szCs w:val="24"/>
          <w:lang w:eastAsia="ru-RU"/>
        </w:rPr>
        <w:br/>
      </w:r>
      <w:r w:rsidRPr="007B517A">
        <w:rPr>
          <w:noProof/>
          <w:szCs w:val="24"/>
          <w:lang w:eastAsia="ru-RU"/>
        </w:rPr>
        <w:t>Атауов А.К.</w:t>
      </w:r>
    </w:p>
    <w:p w14:paraId="4239A6DA" w14:textId="77777777" w:rsidR="001D5C3A" w:rsidRPr="00DF60DE" w:rsidRDefault="001D5C3A" w:rsidP="002C4A17">
      <w:pPr>
        <w:spacing w:after="0" w:line="240" w:lineRule="auto"/>
        <w:jc w:val="both"/>
        <w:rPr>
          <w:rFonts w:cs="Times New Roman"/>
          <w:color w:val="000000" w:themeColor="text1"/>
          <w:szCs w:val="24"/>
        </w:rPr>
      </w:pPr>
    </w:p>
    <w:p w14:paraId="38C2D270" w14:textId="77777777" w:rsidR="001D5C3A" w:rsidRPr="00DF60DE" w:rsidRDefault="001D5C3A" w:rsidP="00DF60DE">
      <w:pPr>
        <w:spacing w:after="0" w:line="240" w:lineRule="auto"/>
        <w:rPr>
          <w:rFonts w:cs="Times New Roman"/>
          <w:color w:val="000000" w:themeColor="text1"/>
          <w:szCs w:val="24"/>
        </w:rPr>
      </w:pPr>
    </w:p>
    <w:p w14:paraId="250FD2FA" w14:textId="77777777" w:rsidR="001D5C3A" w:rsidRPr="00DF60DE" w:rsidRDefault="001D5C3A" w:rsidP="00DF60DE">
      <w:pPr>
        <w:spacing w:after="0" w:line="240" w:lineRule="auto"/>
        <w:rPr>
          <w:rFonts w:cs="Times New Roman"/>
          <w:color w:val="000000" w:themeColor="text1"/>
          <w:szCs w:val="24"/>
        </w:rPr>
      </w:pPr>
    </w:p>
    <w:p w14:paraId="6B1D94D0" w14:textId="77777777" w:rsidR="001D5C3A" w:rsidRPr="00DF60DE" w:rsidRDefault="001D5C3A" w:rsidP="00DF60DE">
      <w:pPr>
        <w:spacing w:after="0" w:line="240" w:lineRule="auto"/>
        <w:rPr>
          <w:rFonts w:cs="Times New Roman"/>
          <w:color w:val="000000" w:themeColor="text1"/>
          <w:szCs w:val="24"/>
        </w:rPr>
      </w:pPr>
    </w:p>
    <w:p w14:paraId="68E2E127" w14:textId="77777777" w:rsidR="001D5C3A" w:rsidRPr="00DF60DE" w:rsidRDefault="001D5C3A" w:rsidP="00DF60DE">
      <w:pPr>
        <w:spacing w:after="0" w:line="240" w:lineRule="auto"/>
        <w:rPr>
          <w:rFonts w:cs="Times New Roman"/>
          <w:color w:val="000000" w:themeColor="text1"/>
          <w:szCs w:val="24"/>
        </w:rPr>
      </w:pPr>
    </w:p>
    <w:p w14:paraId="62E47D17" w14:textId="77777777" w:rsidR="00EE3AB1" w:rsidRPr="00DF60DE" w:rsidRDefault="00EE3AB1" w:rsidP="00DF60DE">
      <w:pPr>
        <w:spacing w:after="0" w:line="240" w:lineRule="auto"/>
        <w:rPr>
          <w:rFonts w:cs="Times New Roman"/>
          <w:color w:val="000000" w:themeColor="text1"/>
          <w:szCs w:val="24"/>
        </w:rPr>
      </w:pPr>
      <w:r w:rsidRPr="00DF60DE">
        <w:rPr>
          <w:rFonts w:cs="Times New Roman"/>
          <w:color w:val="000000" w:themeColor="text1"/>
          <w:szCs w:val="24"/>
        </w:rPr>
        <w:t>Разработчик проекта:</w:t>
      </w:r>
    </w:p>
    <w:p w14:paraId="729FD915" w14:textId="77777777" w:rsidR="001D5C3A" w:rsidRPr="00DF60DE" w:rsidRDefault="001D5C3A" w:rsidP="00DF60DE">
      <w:pPr>
        <w:spacing w:after="0" w:line="240" w:lineRule="auto"/>
        <w:rPr>
          <w:rFonts w:cs="Times New Roman"/>
          <w:color w:val="000000" w:themeColor="text1"/>
          <w:szCs w:val="24"/>
        </w:rPr>
      </w:pPr>
    </w:p>
    <w:p w14:paraId="7957F2E3" w14:textId="77777777" w:rsidR="007D5A92" w:rsidRPr="00EE3AB1" w:rsidRDefault="007D5A92" w:rsidP="007D5A92">
      <w:pPr>
        <w:rPr>
          <w:szCs w:val="24"/>
          <w:lang w:eastAsia="ru-RU"/>
        </w:rPr>
      </w:pPr>
      <w:r w:rsidRPr="001D5C3A">
        <w:rPr>
          <w:szCs w:val="24"/>
          <w:lang w:eastAsia="ru-RU"/>
        </w:rPr>
        <w:t>Директор</w:t>
      </w:r>
      <w:r w:rsidRPr="00EE3AB1">
        <w:rPr>
          <w:szCs w:val="24"/>
          <w:lang w:eastAsia="ru-RU"/>
        </w:rPr>
        <w:t xml:space="preserve"> ТОО «</w:t>
      </w:r>
      <w:r w:rsidRPr="002F364B">
        <w:rPr>
          <w:szCs w:val="24"/>
          <w:lang w:eastAsia="ru-RU"/>
        </w:rPr>
        <w:t>М-Альянс</w:t>
      </w:r>
      <w:r w:rsidRPr="00EE3AB1">
        <w:rPr>
          <w:szCs w:val="24"/>
          <w:lang w:eastAsia="ru-RU"/>
        </w:rPr>
        <w:t xml:space="preserve">» </w:t>
      </w:r>
      <w:r w:rsidRPr="00EE3AB1">
        <w:rPr>
          <w:szCs w:val="24"/>
          <w:lang w:eastAsia="ru-RU"/>
        </w:rPr>
        <w:br/>
      </w:r>
      <w:r>
        <w:rPr>
          <w:szCs w:val="24"/>
          <w:lang w:eastAsia="ru-RU"/>
        </w:rPr>
        <w:t>Ниталина А.М.</w:t>
      </w:r>
    </w:p>
    <w:p w14:paraId="3E0DDCD6" w14:textId="77777777" w:rsidR="00EE3AB1" w:rsidRPr="00DF60DE" w:rsidRDefault="00EE3AB1" w:rsidP="00DF60DE">
      <w:pPr>
        <w:spacing w:before="120" w:after="120" w:line="240" w:lineRule="auto"/>
        <w:jc w:val="both"/>
        <w:rPr>
          <w:rFonts w:cs="Times New Roman"/>
          <w:color w:val="000000" w:themeColor="text1"/>
        </w:rPr>
      </w:pPr>
      <w:r w:rsidRPr="00DF60DE">
        <w:rPr>
          <w:rFonts w:cs="Times New Roman"/>
          <w:color w:val="000000" w:themeColor="text1"/>
        </w:rPr>
        <w:t>.</w:t>
      </w:r>
    </w:p>
    <w:p w14:paraId="34DDC6A6" w14:textId="77777777" w:rsidR="00EE3AB1" w:rsidRPr="00DF60DE" w:rsidRDefault="00EE3AB1" w:rsidP="00DF60DE">
      <w:pPr>
        <w:spacing w:before="120" w:after="120" w:line="240" w:lineRule="auto"/>
        <w:jc w:val="both"/>
        <w:rPr>
          <w:rFonts w:cs="Times New Roman"/>
          <w:color w:val="000000" w:themeColor="text1"/>
        </w:rPr>
      </w:pPr>
    </w:p>
    <w:p w14:paraId="3B1A9E07" w14:textId="77777777" w:rsidR="001D5C3A" w:rsidRPr="00DF60DE" w:rsidRDefault="001D5C3A" w:rsidP="00DF60DE">
      <w:pPr>
        <w:spacing w:before="120" w:after="120" w:line="240" w:lineRule="auto"/>
        <w:jc w:val="both"/>
        <w:rPr>
          <w:rFonts w:cs="Times New Roman"/>
          <w:color w:val="000000" w:themeColor="text1"/>
        </w:rPr>
      </w:pPr>
    </w:p>
    <w:p w14:paraId="072D5693" w14:textId="77777777" w:rsidR="001D5C3A" w:rsidRPr="00DF60DE" w:rsidRDefault="001D5C3A" w:rsidP="00DF60DE">
      <w:pPr>
        <w:spacing w:before="120" w:after="120" w:line="240" w:lineRule="auto"/>
        <w:jc w:val="both"/>
        <w:rPr>
          <w:rFonts w:cs="Times New Roman"/>
          <w:color w:val="000000" w:themeColor="text1"/>
        </w:rPr>
      </w:pPr>
    </w:p>
    <w:p w14:paraId="715F0BAF" w14:textId="77777777" w:rsidR="001D5C3A" w:rsidRPr="00DF60DE" w:rsidRDefault="001D5C3A" w:rsidP="00DF60DE">
      <w:pPr>
        <w:spacing w:before="120" w:after="120" w:line="240" w:lineRule="auto"/>
        <w:jc w:val="both"/>
        <w:rPr>
          <w:rFonts w:cs="Times New Roman"/>
          <w:color w:val="000000" w:themeColor="text1"/>
        </w:rPr>
      </w:pPr>
    </w:p>
    <w:p w14:paraId="665020F3" w14:textId="77777777" w:rsidR="001D5C3A" w:rsidRPr="00DF60DE" w:rsidRDefault="001D5C3A" w:rsidP="00DF60DE">
      <w:pPr>
        <w:spacing w:before="120" w:after="120" w:line="240" w:lineRule="auto"/>
        <w:jc w:val="both"/>
        <w:rPr>
          <w:rFonts w:cs="Times New Roman"/>
          <w:color w:val="000000" w:themeColor="text1"/>
        </w:rPr>
      </w:pPr>
    </w:p>
    <w:p w14:paraId="2B0CE52B" w14:textId="77777777" w:rsidR="001D5C3A" w:rsidRPr="00DF60DE" w:rsidRDefault="001D5C3A" w:rsidP="00DF60DE">
      <w:pPr>
        <w:spacing w:before="120" w:after="120" w:line="240" w:lineRule="auto"/>
        <w:jc w:val="both"/>
        <w:rPr>
          <w:rFonts w:cs="Times New Roman"/>
          <w:color w:val="000000" w:themeColor="text1"/>
        </w:rPr>
      </w:pPr>
    </w:p>
    <w:p w14:paraId="28C062C3" w14:textId="77777777" w:rsidR="00B702C0" w:rsidRPr="00DF60DE" w:rsidRDefault="00B702C0" w:rsidP="00DF60DE">
      <w:pPr>
        <w:spacing w:before="120" w:after="120" w:line="240" w:lineRule="auto"/>
        <w:jc w:val="both"/>
        <w:rPr>
          <w:rFonts w:cs="Times New Roman"/>
          <w:color w:val="000000" w:themeColor="text1"/>
        </w:rPr>
      </w:pPr>
    </w:p>
    <w:p w14:paraId="779998E5" w14:textId="77777777" w:rsidR="00B702C0" w:rsidRDefault="00B702C0" w:rsidP="00DF60DE">
      <w:pPr>
        <w:spacing w:before="120" w:after="120" w:line="240" w:lineRule="auto"/>
        <w:jc w:val="both"/>
        <w:rPr>
          <w:rFonts w:cs="Times New Roman"/>
          <w:color w:val="000000" w:themeColor="text1"/>
        </w:rPr>
      </w:pPr>
    </w:p>
    <w:p w14:paraId="5A8B8306" w14:textId="77777777" w:rsidR="00DF60DE" w:rsidRDefault="00DF60DE" w:rsidP="00DF60DE">
      <w:pPr>
        <w:spacing w:before="120" w:after="120" w:line="240" w:lineRule="auto"/>
        <w:jc w:val="both"/>
        <w:rPr>
          <w:rFonts w:cs="Times New Roman"/>
          <w:color w:val="000000" w:themeColor="text1"/>
        </w:rPr>
      </w:pPr>
    </w:p>
    <w:p w14:paraId="352E6482" w14:textId="77777777" w:rsidR="00DF60DE" w:rsidRDefault="00DF60DE" w:rsidP="00DF60DE">
      <w:pPr>
        <w:spacing w:before="120" w:after="120" w:line="240" w:lineRule="auto"/>
        <w:jc w:val="both"/>
        <w:rPr>
          <w:rFonts w:cs="Times New Roman"/>
          <w:color w:val="000000" w:themeColor="text1"/>
        </w:rPr>
      </w:pPr>
    </w:p>
    <w:p w14:paraId="4FD29535" w14:textId="77777777" w:rsidR="00DF60DE" w:rsidRDefault="00DF60DE" w:rsidP="00DF60DE">
      <w:pPr>
        <w:spacing w:before="120" w:after="120" w:line="240" w:lineRule="auto"/>
        <w:jc w:val="both"/>
        <w:rPr>
          <w:rFonts w:cs="Times New Roman"/>
          <w:color w:val="000000" w:themeColor="text1"/>
        </w:rPr>
      </w:pPr>
    </w:p>
    <w:p w14:paraId="5CB3051E" w14:textId="77777777" w:rsidR="001D5C3A" w:rsidRPr="00DF60DE" w:rsidRDefault="001D5C3A" w:rsidP="00DF60DE">
      <w:pPr>
        <w:spacing w:before="120" w:after="120" w:line="240" w:lineRule="auto"/>
        <w:jc w:val="center"/>
        <w:rPr>
          <w:rFonts w:cs="Times New Roman"/>
          <w:color w:val="000000" w:themeColor="text1"/>
        </w:rPr>
      </w:pPr>
      <w:r w:rsidRPr="00DF60DE">
        <w:rPr>
          <w:rFonts w:cs="Times New Roman"/>
          <w:color w:val="000000" w:themeColor="text1"/>
        </w:rPr>
        <w:lastRenderedPageBreak/>
        <w:t>2026 г.</w:t>
      </w:r>
    </w:p>
    <w:p w14:paraId="5AD83B32" w14:textId="77777777" w:rsidR="001D5C3A" w:rsidRPr="00DF60DE" w:rsidRDefault="001D5C3A" w:rsidP="007247A0">
      <w:pPr>
        <w:pStyle w:val="1"/>
      </w:pPr>
      <w:bookmarkStart w:id="0" w:name="_Toc223266779"/>
      <w:r w:rsidRPr="00DF60DE">
        <w:t xml:space="preserve">2. СПИСОК </w:t>
      </w:r>
      <w:r w:rsidRPr="007247A0">
        <w:t>ИСПОЛНИТЕЛЕЙ</w:t>
      </w:r>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63"/>
        <w:gridCol w:w="2154"/>
        <w:gridCol w:w="2594"/>
        <w:gridCol w:w="2497"/>
      </w:tblGrid>
      <w:tr w:rsidR="001D5C3A" w:rsidRPr="00DF60DE" w14:paraId="76AD2A0C" w14:textId="77777777" w:rsidTr="004B4DF2">
        <w:trPr>
          <w:jc w:val="center"/>
        </w:trPr>
        <w:tc>
          <w:tcPr>
            <w:tcW w:w="2663" w:type="dxa"/>
            <w:vAlign w:val="center"/>
          </w:tcPr>
          <w:p w14:paraId="3463CB33" w14:textId="77777777" w:rsidR="001D5C3A" w:rsidRPr="00DF60DE" w:rsidRDefault="001D5C3A" w:rsidP="00E87BC1">
            <w:pPr>
              <w:spacing w:after="0" w:line="240" w:lineRule="auto"/>
              <w:jc w:val="center"/>
              <w:rPr>
                <w:rFonts w:cs="Times New Roman"/>
                <w:color w:val="000000" w:themeColor="text1"/>
              </w:rPr>
            </w:pPr>
            <w:r w:rsidRPr="00DF60DE">
              <w:rPr>
                <w:rFonts w:cs="Times New Roman"/>
                <w:color w:val="000000" w:themeColor="text1"/>
              </w:rPr>
              <w:t>Объем выполненных работ</w:t>
            </w:r>
          </w:p>
        </w:tc>
        <w:tc>
          <w:tcPr>
            <w:tcW w:w="2154" w:type="dxa"/>
            <w:vAlign w:val="center"/>
          </w:tcPr>
          <w:p w14:paraId="73773BCA" w14:textId="77777777" w:rsidR="001D5C3A" w:rsidRPr="00DF60DE" w:rsidRDefault="001D5C3A" w:rsidP="00E87BC1">
            <w:pPr>
              <w:spacing w:after="0" w:line="240" w:lineRule="auto"/>
              <w:jc w:val="center"/>
              <w:rPr>
                <w:rFonts w:cs="Times New Roman"/>
                <w:color w:val="000000" w:themeColor="text1"/>
              </w:rPr>
            </w:pPr>
            <w:r w:rsidRPr="00DF60DE">
              <w:rPr>
                <w:rFonts w:cs="Times New Roman"/>
                <w:color w:val="000000" w:themeColor="text1"/>
              </w:rPr>
              <w:t>ФИО</w:t>
            </w:r>
          </w:p>
        </w:tc>
        <w:tc>
          <w:tcPr>
            <w:tcW w:w="2594" w:type="dxa"/>
            <w:vAlign w:val="center"/>
          </w:tcPr>
          <w:p w14:paraId="403DB389" w14:textId="77777777" w:rsidR="001D5C3A" w:rsidRPr="00DF60DE" w:rsidRDefault="001D5C3A" w:rsidP="00E87BC1">
            <w:pPr>
              <w:spacing w:after="0" w:line="240" w:lineRule="auto"/>
              <w:jc w:val="center"/>
              <w:rPr>
                <w:rFonts w:cs="Times New Roman"/>
                <w:color w:val="000000" w:themeColor="text1"/>
              </w:rPr>
            </w:pPr>
            <w:r w:rsidRPr="00DF60DE">
              <w:rPr>
                <w:rFonts w:cs="Times New Roman"/>
                <w:color w:val="000000" w:themeColor="text1"/>
              </w:rPr>
              <w:t>Должность</w:t>
            </w:r>
          </w:p>
        </w:tc>
        <w:tc>
          <w:tcPr>
            <w:tcW w:w="2497" w:type="dxa"/>
            <w:vAlign w:val="center"/>
          </w:tcPr>
          <w:p w14:paraId="1A1D720D" w14:textId="77777777" w:rsidR="001D5C3A" w:rsidRPr="00DF60DE" w:rsidRDefault="001D5C3A" w:rsidP="00E87BC1">
            <w:pPr>
              <w:spacing w:after="0" w:line="240" w:lineRule="auto"/>
              <w:jc w:val="center"/>
              <w:rPr>
                <w:rFonts w:cs="Times New Roman"/>
                <w:color w:val="000000" w:themeColor="text1"/>
              </w:rPr>
            </w:pPr>
            <w:r w:rsidRPr="00DF60DE">
              <w:rPr>
                <w:rFonts w:cs="Times New Roman"/>
                <w:color w:val="000000" w:themeColor="text1"/>
              </w:rPr>
              <w:t>Подпись</w:t>
            </w:r>
          </w:p>
        </w:tc>
      </w:tr>
      <w:tr w:rsidR="001D5C3A" w:rsidRPr="00DF60DE" w14:paraId="3D15B38A" w14:textId="77777777" w:rsidTr="004B4DF2">
        <w:trPr>
          <w:jc w:val="center"/>
        </w:trPr>
        <w:tc>
          <w:tcPr>
            <w:tcW w:w="2663" w:type="dxa"/>
            <w:vAlign w:val="center"/>
          </w:tcPr>
          <w:p w14:paraId="6C32F994" w14:textId="77777777" w:rsidR="001D5C3A" w:rsidRPr="00DF60DE" w:rsidRDefault="001D5C3A" w:rsidP="00E87BC1">
            <w:pPr>
              <w:spacing w:after="0" w:line="240" w:lineRule="auto"/>
              <w:jc w:val="center"/>
              <w:rPr>
                <w:rFonts w:cs="Times New Roman"/>
                <w:color w:val="000000" w:themeColor="text1"/>
              </w:rPr>
            </w:pPr>
            <w:r w:rsidRPr="00DF60DE">
              <w:rPr>
                <w:rFonts w:cs="Times New Roman"/>
                <w:color w:val="000000" w:themeColor="text1"/>
              </w:rPr>
              <w:t>Руководство проектом</w:t>
            </w:r>
          </w:p>
        </w:tc>
        <w:tc>
          <w:tcPr>
            <w:tcW w:w="2154" w:type="dxa"/>
            <w:vAlign w:val="center"/>
          </w:tcPr>
          <w:p w14:paraId="7A9DA044" w14:textId="77777777" w:rsidR="001D5C3A" w:rsidRPr="00DF60DE" w:rsidRDefault="001D5C3A" w:rsidP="00E87BC1">
            <w:pPr>
              <w:spacing w:after="0" w:line="240" w:lineRule="auto"/>
              <w:jc w:val="center"/>
              <w:rPr>
                <w:rFonts w:cs="Times New Roman"/>
                <w:color w:val="000000" w:themeColor="text1"/>
              </w:rPr>
            </w:pPr>
          </w:p>
        </w:tc>
        <w:tc>
          <w:tcPr>
            <w:tcW w:w="2594" w:type="dxa"/>
            <w:vAlign w:val="center"/>
          </w:tcPr>
          <w:p w14:paraId="0C1A5A80" w14:textId="77777777" w:rsidR="001D5C3A" w:rsidRPr="00DF60DE" w:rsidRDefault="001D5C3A" w:rsidP="00E87BC1">
            <w:pPr>
              <w:spacing w:after="0" w:line="240" w:lineRule="auto"/>
              <w:jc w:val="center"/>
              <w:rPr>
                <w:rFonts w:cs="Times New Roman"/>
                <w:color w:val="000000" w:themeColor="text1"/>
              </w:rPr>
            </w:pPr>
            <w:r w:rsidRPr="00DF60DE">
              <w:rPr>
                <w:rFonts w:cs="Times New Roman"/>
                <w:color w:val="000000" w:themeColor="text1"/>
              </w:rPr>
              <w:t>Директор</w:t>
            </w:r>
          </w:p>
        </w:tc>
        <w:tc>
          <w:tcPr>
            <w:tcW w:w="2497" w:type="dxa"/>
            <w:vAlign w:val="center"/>
          </w:tcPr>
          <w:p w14:paraId="6A0E9579" w14:textId="77777777" w:rsidR="001D5C3A" w:rsidRPr="00DF60DE" w:rsidRDefault="001D5C3A" w:rsidP="00E87BC1">
            <w:pPr>
              <w:spacing w:after="0" w:line="240" w:lineRule="auto"/>
              <w:jc w:val="center"/>
              <w:rPr>
                <w:rFonts w:cs="Times New Roman"/>
                <w:color w:val="000000" w:themeColor="text1"/>
              </w:rPr>
            </w:pPr>
          </w:p>
          <w:p w14:paraId="4C892CE8" w14:textId="77777777" w:rsidR="001D5C3A" w:rsidRPr="00DF60DE" w:rsidRDefault="001D5C3A" w:rsidP="00E87BC1">
            <w:pPr>
              <w:spacing w:after="0" w:line="240" w:lineRule="auto"/>
              <w:jc w:val="center"/>
              <w:rPr>
                <w:rFonts w:cs="Times New Roman"/>
                <w:color w:val="000000" w:themeColor="text1"/>
              </w:rPr>
            </w:pPr>
          </w:p>
          <w:p w14:paraId="458C93FA" w14:textId="77777777" w:rsidR="001D5C3A" w:rsidRPr="00DF60DE" w:rsidRDefault="001D5C3A" w:rsidP="00E87BC1">
            <w:pPr>
              <w:spacing w:after="0" w:line="240" w:lineRule="auto"/>
              <w:jc w:val="center"/>
              <w:rPr>
                <w:rFonts w:cs="Times New Roman"/>
                <w:color w:val="000000" w:themeColor="text1"/>
              </w:rPr>
            </w:pPr>
          </w:p>
        </w:tc>
      </w:tr>
      <w:tr w:rsidR="001D5C3A" w:rsidRPr="00DF60DE" w14:paraId="5BC96925" w14:textId="77777777" w:rsidTr="004B4DF2">
        <w:trPr>
          <w:jc w:val="center"/>
        </w:trPr>
        <w:tc>
          <w:tcPr>
            <w:tcW w:w="2663" w:type="dxa"/>
            <w:vAlign w:val="center"/>
          </w:tcPr>
          <w:p w14:paraId="0495872F" w14:textId="77777777" w:rsidR="001D5C3A" w:rsidRPr="00DF60DE" w:rsidRDefault="001D5C3A" w:rsidP="00E87BC1">
            <w:pPr>
              <w:spacing w:after="0" w:line="240" w:lineRule="auto"/>
              <w:jc w:val="center"/>
              <w:rPr>
                <w:rFonts w:cs="Times New Roman"/>
                <w:color w:val="000000" w:themeColor="text1"/>
              </w:rPr>
            </w:pPr>
            <w:r w:rsidRPr="00DF60DE">
              <w:rPr>
                <w:rFonts w:cs="Times New Roman"/>
                <w:color w:val="000000" w:themeColor="text1"/>
              </w:rPr>
              <w:t>Составление проекта</w:t>
            </w:r>
          </w:p>
          <w:p w14:paraId="776FC593" w14:textId="77777777" w:rsidR="001D5C3A" w:rsidRPr="00DF60DE" w:rsidRDefault="001D5C3A" w:rsidP="00E87BC1">
            <w:pPr>
              <w:spacing w:after="0" w:line="240" w:lineRule="auto"/>
              <w:jc w:val="center"/>
              <w:rPr>
                <w:rFonts w:cs="Times New Roman"/>
                <w:color w:val="000000" w:themeColor="text1"/>
              </w:rPr>
            </w:pPr>
          </w:p>
        </w:tc>
        <w:tc>
          <w:tcPr>
            <w:tcW w:w="2154" w:type="dxa"/>
            <w:vAlign w:val="center"/>
          </w:tcPr>
          <w:p w14:paraId="15FB9EC0" w14:textId="77777777" w:rsidR="001D5C3A" w:rsidRPr="00DF60DE" w:rsidRDefault="001D5C3A" w:rsidP="00E87BC1">
            <w:pPr>
              <w:spacing w:after="0" w:line="240" w:lineRule="auto"/>
              <w:jc w:val="center"/>
              <w:rPr>
                <w:rFonts w:cs="Times New Roman"/>
                <w:color w:val="000000" w:themeColor="text1"/>
              </w:rPr>
            </w:pPr>
          </w:p>
        </w:tc>
        <w:tc>
          <w:tcPr>
            <w:tcW w:w="2594" w:type="dxa"/>
            <w:vAlign w:val="center"/>
          </w:tcPr>
          <w:p w14:paraId="7105F973" w14:textId="77777777" w:rsidR="001D5C3A" w:rsidRPr="00DF60DE" w:rsidRDefault="001D5C3A" w:rsidP="00E87BC1">
            <w:pPr>
              <w:spacing w:after="0" w:line="240" w:lineRule="auto"/>
              <w:jc w:val="center"/>
              <w:rPr>
                <w:rFonts w:cs="Times New Roman"/>
                <w:color w:val="000000" w:themeColor="text1"/>
              </w:rPr>
            </w:pPr>
            <w:r w:rsidRPr="00DF60DE">
              <w:rPr>
                <w:rFonts w:cs="Times New Roman"/>
                <w:color w:val="000000" w:themeColor="text1"/>
              </w:rPr>
              <w:t>Инженер эколог</w:t>
            </w:r>
          </w:p>
        </w:tc>
        <w:tc>
          <w:tcPr>
            <w:tcW w:w="2497" w:type="dxa"/>
            <w:vAlign w:val="center"/>
          </w:tcPr>
          <w:p w14:paraId="0D3F987B" w14:textId="77777777" w:rsidR="001D5C3A" w:rsidRPr="00DF60DE" w:rsidRDefault="001D5C3A" w:rsidP="00E87BC1">
            <w:pPr>
              <w:spacing w:after="0" w:line="240" w:lineRule="auto"/>
              <w:jc w:val="center"/>
              <w:rPr>
                <w:rFonts w:cs="Times New Roman"/>
                <w:color w:val="000000" w:themeColor="text1"/>
              </w:rPr>
            </w:pPr>
          </w:p>
        </w:tc>
      </w:tr>
    </w:tbl>
    <w:p w14:paraId="58D38EB3" w14:textId="77777777" w:rsidR="001D5C3A" w:rsidRPr="00DF60DE" w:rsidRDefault="001D5C3A" w:rsidP="00DF60DE">
      <w:pPr>
        <w:spacing w:before="120" w:after="120" w:line="240" w:lineRule="auto"/>
        <w:jc w:val="both"/>
        <w:rPr>
          <w:rFonts w:cs="Times New Roman"/>
          <w:color w:val="000000" w:themeColor="text1"/>
        </w:rPr>
      </w:pPr>
    </w:p>
    <w:p w14:paraId="47165633" w14:textId="77777777" w:rsidR="00C32E6F" w:rsidRPr="00DF60DE" w:rsidRDefault="00C32E6F" w:rsidP="00DF60DE">
      <w:pPr>
        <w:spacing w:before="120" w:after="120" w:line="240" w:lineRule="auto"/>
        <w:jc w:val="both"/>
        <w:rPr>
          <w:rFonts w:cs="Times New Roman"/>
          <w:color w:val="000000" w:themeColor="text1"/>
        </w:rPr>
      </w:pPr>
    </w:p>
    <w:p w14:paraId="3EF5AEF4" w14:textId="77777777" w:rsidR="00C32E6F" w:rsidRPr="00DF60DE" w:rsidRDefault="00C32E6F" w:rsidP="00DF60DE">
      <w:pPr>
        <w:spacing w:before="120" w:after="120" w:line="240" w:lineRule="auto"/>
        <w:jc w:val="both"/>
        <w:rPr>
          <w:rFonts w:cs="Times New Roman"/>
          <w:color w:val="000000" w:themeColor="text1"/>
        </w:rPr>
      </w:pPr>
    </w:p>
    <w:p w14:paraId="7245AAF8" w14:textId="77777777" w:rsidR="00C32E6F" w:rsidRPr="00DF60DE" w:rsidRDefault="00C32E6F" w:rsidP="00DF60DE">
      <w:pPr>
        <w:spacing w:before="120" w:after="120" w:line="240" w:lineRule="auto"/>
        <w:jc w:val="both"/>
        <w:rPr>
          <w:rFonts w:cs="Times New Roman"/>
          <w:color w:val="000000" w:themeColor="text1"/>
        </w:rPr>
      </w:pPr>
    </w:p>
    <w:p w14:paraId="75BCCE3F" w14:textId="77777777" w:rsidR="00C32E6F" w:rsidRPr="00DF60DE" w:rsidRDefault="00C32E6F" w:rsidP="00DF60DE">
      <w:pPr>
        <w:spacing w:before="120" w:after="120" w:line="240" w:lineRule="auto"/>
        <w:jc w:val="both"/>
        <w:rPr>
          <w:rFonts w:cs="Times New Roman"/>
          <w:color w:val="000000" w:themeColor="text1"/>
        </w:rPr>
      </w:pPr>
    </w:p>
    <w:p w14:paraId="6741454A" w14:textId="77777777" w:rsidR="00C32E6F" w:rsidRPr="00DF60DE" w:rsidRDefault="00C32E6F" w:rsidP="00DF60DE">
      <w:pPr>
        <w:spacing w:before="120" w:after="120" w:line="240" w:lineRule="auto"/>
        <w:jc w:val="both"/>
        <w:rPr>
          <w:rFonts w:cs="Times New Roman"/>
          <w:color w:val="000000" w:themeColor="text1"/>
        </w:rPr>
      </w:pPr>
    </w:p>
    <w:p w14:paraId="4E0C1235" w14:textId="77777777" w:rsidR="00C32E6F" w:rsidRPr="00DF60DE" w:rsidRDefault="00C32E6F" w:rsidP="00DF60DE">
      <w:pPr>
        <w:spacing w:before="120" w:after="120" w:line="240" w:lineRule="auto"/>
        <w:jc w:val="both"/>
        <w:rPr>
          <w:rFonts w:cs="Times New Roman"/>
          <w:color w:val="000000" w:themeColor="text1"/>
        </w:rPr>
      </w:pPr>
    </w:p>
    <w:p w14:paraId="40234B6D" w14:textId="77777777" w:rsidR="00C32E6F" w:rsidRPr="00DF60DE" w:rsidRDefault="00C32E6F" w:rsidP="00DF60DE">
      <w:pPr>
        <w:spacing w:before="120" w:after="120" w:line="240" w:lineRule="auto"/>
        <w:jc w:val="both"/>
        <w:rPr>
          <w:rFonts w:cs="Times New Roman"/>
          <w:color w:val="000000" w:themeColor="text1"/>
        </w:rPr>
      </w:pPr>
    </w:p>
    <w:p w14:paraId="25117C13" w14:textId="77777777" w:rsidR="00C32E6F" w:rsidRPr="00DF60DE" w:rsidRDefault="00C32E6F" w:rsidP="00DF60DE">
      <w:pPr>
        <w:spacing w:before="120" w:after="120" w:line="240" w:lineRule="auto"/>
        <w:jc w:val="both"/>
        <w:rPr>
          <w:rFonts w:cs="Times New Roman"/>
          <w:color w:val="000000" w:themeColor="text1"/>
        </w:rPr>
      </w:pPr>
    </w:p>
    <w:p w14:paraId="2AD1B8D3" w14:textId="77777777" w:rsidR="00C32E6F" w:rsidRPr="00DF60DE" w:rsidRDefault="00C32E6F" w:rsidP="00DF60DE">
      <w:pPr>
        <w:spacing w:before="120" w:after="120" w:line="240" w:lineRule="auto"/>
        <w:jc w:val="both"/>
        <w:rPr>
          <w:rFonts w:cs="Times New Roman"/>
          <w:color w:val="000000" w:themeColor="text1"/>
        </w:rPr>
      </w:pPr>
    </w:p>
    <w:p w14:paraId="4AAC3AE9" w14:textId="77777777" w:rsidR="00C32E6F" w:rsidRPr="00DF60DE" w:rsidRDefault="00C32E6F" w:rsidP="00DF60DE">
      <w:pPr>
        <w:spacing w:before="120" w:after="120" w:line="240" w:lineRule="auto"/>
        <w:jc w:val="both"/>
        <w:rPr>
          <w:rFonts w:cs="Times New Roman"/>
          <w:color w:val="000000" w:themeColor="text1"/>
        </w:rPr>
      </w:pPr>
    </w:p>
    <w:p w14:paraId="4C5CE8B1" w14:textId="77777777" w:rsidR="00C32E6F" w:rsidRPr="00DF60DE" w:rsidRDefault="00C32E6F" w:rsidP="00DF60DE">
      <w:pPr>
        <w:spacing w:before="120" w:after="120" w:line="240" w:lineRule="auto"/>
        <w:jc w:val="both"/>
        <w:rPr>
          <w:rFonts w:cs="Times New Roman"/>
          <w:color w:val="000000" w:themeColor="text1"/>
        </w:rPr>
      </w:pPr>
    </w:p>
    <w:p w14:paraId="2357A54B" w14:textId="77777777" w:rsidR="00C32E6F" w:rsidRPr="00DF60DE" w:rsidRDefault="00C32E6F" w:rsidP="00DF60DE">
      <w:pPr>
        <w:spacing w:before="120" w:after="120" w:line="240" w:lineRule="auto"/>
        <w:jc w:val="both"/>
        <w:rPr>
          <w:rFonts w:cs="Times New Roman"/>
          <w:color w:val="000000" w:themeColor="text1"/>
        </w:rPr>
      </w:pPr>
    </w:p>
    <w:p w14:paraId="746D03A9" w14:textId="77777777" w:rsidR="00C32E6F" w:rsidRPr="00DF60DE" w:rsidRDefault="00C32E6F" w:rsidP="00DF60DE">
      <w:pPr>
        <w:spacing w:before="120" w:after="120" w:line="240" w:lineRule="auto"/>
        <w:jc w:val="both"/>
        <w:rPr>
          <w:rFonts w:cs="Times New Roman"/>
          <w:color w:val="000000" w:themeColor="text1"/>
        </w:rPr>
      </w:pPr>
    </w:p>
    <w:p w14:paraId="15326D4C" w14:textId="77777777" w:rsidR="00C32E6F" w:rsidRPr="00DF60DE" w:rsidRDefault="00C32E6F" w:rsidP="00DF60DE">
      <w:pPr>
        <w:spacing w:before="120" w:after="120" w:line="240" w:lineRule="auto"/>
        <w:jc w:val="both"/>
        <w:rPr>
          <w:rFonts w:cs="Times New Roman"/>
          <w:color w:val="000000" w:themeColor="text1"/>
        </w:rPr>
      </w:pPr>
    </w:p>
    <w:p w14:paraId="4A97BCAC" w14:textId="77777777" w:rsidR="00C32E6F" w:rsidRPr="00DF60DE" w:rsidRDefault="00C32E6F" w:rsidP="00DF60DE">
      <w:pPr>
        <w:spacing w:before="120" w:after="120" w:line="240" w:lineRule="auto"/>
        <w:jc w:val="both"/>
        <w:rPr>
          <w:rFonts w:cs="Times New Roman"/>
          <w:color w:val="000000" w:themeColor="text1"/>
        </w:rPr>
      </w:pPr>
    </w:p>
    <w:p w14:paraId="3A2DF7F0" w14:textId="77777777" w:rsidR="00C32E6F" w:rsidRPr="00DF60DE" w:rsidRDefault="00C32E6F" w:rsidP="00DF60DE">
      <w:pPr>
        <w:spacing w:before="120" w:after="120" w:line="240" w:lineRule="auto"/>
        <w:jc w:val="both"/>
        <w:rPr>
          <w:rFonts w:cs="Times New Roman"/>
          <w:color w:val="000000" w:themeColor="text1"/>
        </w:rPr>
      </w:pPr>
    </w:p>
    <w:p w14:paraId="108D89C8" w14:textId="77777777" w:rsidR="00C32E6F" w:rsidRPr="00DF60DE" w:rsidRDefault="00C32E6F" w:rsidP="00DF60DE">
      <w:pPr>
        <w:spacing w:before="120" w:after="120" w:line="240" w:lineRule="auto"/>
        <w:jc w:val="both"/>
        <w:rPr>
          <w:rFonts w:cs="Times New Roman"/>
          <w:color w:val="000000" w:themeColor="text1"/>
        </w:rPr>
      </w:pPr>
    </w:p>
    <w:p w14:paraId="20EB7E19" w14:textId="77777777" w:rsidR="00C32E6F" w:rsidRPr="00DF60DE" w:rsidRDefault="00C32E6F" w:rsidP="00DF60DE">
      <w:pPr>
        <w:spacing w:before="120" w:after="120" w:line="240" w:lineRule="auto"/>
        <w:jc w:val="both"/>
        <w:rPr>
          <w:rFonts w:cs="Times New Roman"/>
          <w:color w:val="000000" w:themeColor="text1"/>
        </w:rPr>
      </w:pPr>
    </w:p>
    <w:p w14:paraId="055140A7" w14:textId="77777777" w:rsidR="00C32E6F" w:rsidRPr="00DF60DE" w:rsidRDefault="00C32E6F" w:rsidP="00DF60DE">
      <w:pPr>
        <w:spacing w:before="120" w:after="120" w:line="240" w:lineRule="auto"/>
        <w:jc w:val="both"/>
        <w:rPr>
          <w:rFonts w:cs="Times New Roman"/>
          <w:color w:val="000000" w:themeColor="text1"/>
        </w:rPr>
      </w:pPr>
    </w:p>
    <w:p w14:paraId="192A09A8" w14:textId="77777777" w:rsidR="00C32E6F" w:rsidRPr="00DF60DE" w:rsidRDefault="00C32E6F" w:rsidP="00DF60DE">
      <w:pPr>
        <w:spacing w:before="120" w:after="120" w:line="240" w:lineRule="auto"/>
        <w:jc w:val="both"/>
        <w:rPr>
          <w:rFonts w:cs="Times New Roman"/>
          <w:color w:val="000000" w:themeColor="text1"/>
        </w:rPr>
      </w:pPr>
    </w:p>
    <w:p w14:paraId="7CC13457" w14:textId="77777777" w:rsidR="00C32E6F" w:rsidRPr="00DF60DE" w:rsidRDefault="00C32E6F" w:rsidP="00DF60DE">
      <w:pPr>
        <w:spacing w:before="120" w:after="120" w:line="240" w:lineRule="auto"/>
        <w:jc w:val="both"/>
        <w:rPr>
          <w:rFonts w:cs="Times New Roman"/>
          <w:color w:val="000000" w:themeColor="text1"/>
        </w:rPr>
      </w:pPr>
    </w:p>
    <w:p w14:paraId="1B01E44B" w14:textId="77777777" w:rsidR="00B702C0" w:rsidRPr="00DF60DE" w:rsidRDefault="00B702C0" w:rsidP="00DF60DE">
      <w:pPr>
        <w:spacing w:before="120" w:after="120" w:line="240" w:lineRule="auto"/>
        <w:jc w:val="both"/>
        <w:rPr>
          <w:rFonts w:cs="Times New Roman"/>
          <w:color w:val="000000" w:themeColor="text1"/>
        </w:rPr>
      </w:pPr>
    </w:p>
    <w:p w14:paraId="329FE04C" w14:textId="77777777" w:rsidR="00B702C0" w:rsidRPr="00DF60DE" w:rsidRDefault="00B702C0" w:rsidP="00DF60DE">
      <w:pPr>
        <w:spacing w:before="120" w:after="120" w:line="240" w:lineRule="auto"/>
        <w:jc w:val="both"/>
        <w:rPr>
          <w:rFonts w:cs="Times New Roman"/>
          <w:color w:val="000000" w:themeColor="text1"/>
        </w:rPr>
      </w:pPr>
    </w:p>
    <w:p w14:paraId="3A6C8F4A" w14:textId="77777777" w:rsidR="00B702C0" w:rsidRDefault="00B702C0" w:rsidP="00DF60DE">
      <w:pPr>
        <w:spacing w:before="120" w:after="120" w:line="240" w:lineRule="auto"/>
        <w:jc w:val="both"/>
        <w:rPr>
          <w:rFonts w:cs="Times New Roman"/>
          <w:color w:val="000000" w:themeColor="text1"/>
        </w:rPr>
      </w:pPr>
    </w:p>
    <w:p w14:paraId="71C1CEE4" w14:textId="77777777" w:rsidR="00DF60DE" w:rsidRDefault="00DF60DE" w:rsidP="00DF60DE">
      <w:pPr>
        <w:spacing w:before="120" w:after="120" w:line="240" w:lineRule="auto"/>
        <w:jc w:val="both"/>
        <w:rPr>
          <w:rFonts w:cs="Times New Roman"/>
          <w:color w:val="000000" w:themeColor="text1"/>
        </w:rPr>
      </w:pPr>
    </w:p>
    <w:p w14:paraId="332AE5D5" w14:textId="77777777" w:rsidR="00DF60DE" w:rsidRDefault="00DF60DE" w:rsidP="00DF60DE">
      <w:pPr>
        <w:spacing w:before="120" w:after="120" w:line="240" w:lineRule="auto"/>
        <w:jc w:val="both"/>
        <w:rPr>
          <w:rFonts w:cs="Times New Roman"/>
          <w:color w:val="000000" w:themeColor="text1"/>
        </w:rPr>
      </w:pPr>
    </w:p>
    <w:p w14:paraId="0FBFF087" w14:textId="77777777" w:rsidR="00CD6E62" w:rsidRDefault="00CD6E62" w:rsidP="00DF60DE">
      <w:pPr>
        <w:spacing w:before="120" w:after="120" w:line="240" w:lineRule="auto"/>
        <w:jc w:val="both"/>
        <w:rPr>
          <w:rFonts w:cs="Times New Roman"/>
          <w:color w:val="000000" w:themeColor="text1"/>
        </w:rPr>
      </w:pPr>
    </w:p>
    <w:p w14:paraId="517B1DD8" w14:textId="77777777" w:rsidR="00CD6E62" w:rsidRDefault="00CD6E62" w:rsidP="00DF60DE">
      <w:pPr>
        <w:spacing w:before="120" w:after="120" w:line="240" w:lineRule="auto"/>
        <w:jc w:val="both"/>
        <w:rPr>
          <w:rFonts w:cs="Times New Roman"/>
          <w:color w:val="000000" w:themeColor="text1"/>
        </w:rPr>
      </w:pPr>
    </w:p>
    <w:p w14:paraId="7B34C726" w14:textId="77777777" w:rsidR="00CD6E62" w:rsidRDefault="00CD6E62" w:rsidP="00DF60DE">
      <w:pPr>
        <w:spacing w:before="120" w:after="120" w:line="240" w:lineRule="auto"/>
        <w:jc w:val="both"/>
        <w:rPr>
          <w:rFonts w:cs="Times New Roman"/>
          <w:color w:val="000000" w:themeColor="text1"/>
        </w:rPr>
      </w:pPr>
    </w:p>
    <w:p w14:paraId="32C8FB49" w14:textId="77777777" w:rsidR="00CD6E62" w:rsidRDefault="00CD6E62" w:rsidP="00511A71">
      <w:pPr>
        <w:spacing w:after="0" w:line="240" w:lineRule="auto"/>
        <w:rPr>
          <w:rFonts w:cs="Times New Roman"/>
          <w:color w:val="000000" w:themeColor="text1"/>
        </w:rPr>
      </w:pPr>
    </w:p>
    <w:p w14:paraId="635CEA5F" w14:textId="77777777" w:rsidR="00B702C0" w:rsidRPr="00DF60DE" w:rsidRDefault="00CD6E62" w:rsidP="00511A71">
      <w:pPr>
        <w:pStyle w:val="1"/>
        <w:spacing w:before="0" w:line="240" w:lineRule="auto"/>
        <w:rPr>
          <w:rFonts w:cs="Times New Roman"/>
        </w:rPr>
      </w:pPr>
      <w:bookmarkStart w:id="1" w:name="_Toc223266780"/>
      <w:r>
        <w:rPr>
          <w:lang w:val="en-US"/>
        </w:rPr>
        <w:t>3</w:t>
      </w:r>
      <w:r>
        <w:t>.СОДЕРЖАНИЕ</w:t>
      </w:r>
      <w:bookmarkEnd w:id="1"/>
    </w:p>
    <w:sdt>
      <w:sdtPr>
        <w:rPr>
          <w:rFonts w:eastAsiaTheme="minorHAnsi" w:cs="Times New Roman"/>
          <w:b w:val="0"/>
          <w:color w:val="auto"/>
          <w:sz w:val="22"/>
          <w:szCs w:val="22"/>
          <w:lang w:eastAsia="en-US"/>
        </w:rPr>
        <w:id w:val="956219481"/>
        <w:docPartObj>
          <w:docPartGallery w:val="Table of Contents"/>
          <w:docPartUnique/>
        </w:docPartObj>
      </w:sdtPr>
      <w:sdtEndPr>
        <w:rPr>
          <w:bCs/>
          <w:sz w:val="24"/>
        </w:rPr>
      </w:sdtEndPr>
      <w:sdtContent>
        <w:p w14:paraId="7E9829F5" w14:textId="77777777" w:rsidR="00C8435F" w:rsidRPr="00DF60DE" w:rsidRDefault="00C8435F" w:rsidP="00511A71">
          <w:pPr>
            <w:pStyle w:val="ad"/>
            <w:spacing w:before="0" w:line="240" w:lineRule="auto"/>
            <w:rPr>
              <w:rFonts w:cs="Times New Roman"/>
            </w:rPr>
          </w:pPr>
          <w:r w:rsidRPr="00DF60DE">
            <w:rPr>
              <w:rFonts w:cs="Times New Roman"/>
            </w:rPr>
            <w:t>Оглавление</w:t>
          </w:r>
        </w:p>
        <w:p w14:paraId="2E8E87FA" w14:textId="77777777" w:rsidR="00511A71" w:rsidRDefault="00C8435F" w:rsidP="00511A71">
          <w:pPr>
            <w:pStyle w:val="11"/>
            <w:tabs>
              <w:tab w:val="right" w:leader="dot" w:pos="9912"/>
            </w:tabs>
            <w:spacing w:after="0" w:line="240" w:lineRule="auto"/>
            <w:rPr>
              <w:rFonts w:asciiTheme="minorHAnsi" w:eastAsiaTheme="minorEastAsia" w:hAnsiTheme="minorHAnsi"/>
              <w:noProof/>
              <w:sz w:val="22"/>
              <w:lang w:eastAsia="ru-RU"/>
            </w:rPr>
          </w:pPr>
          <w:r w:rsidRPr="00DF60DE">
            <w:rPr>
              <w:rFonts w:cs="Times New Roman"/>
              <w:color w:val="000000" w:themeColor="text1"/>
            </w:rPr>
            <w:fldChar w:fldCharType="begin"/>
          </w:r>
          <w:r w:rsidRPr="00DF60DE">
            <w:rPr>
              <w:rFonts w:cs="Times New Roman"/>
              <w:color w:val="000000" w:themeColor="text1"/>
            </w:rPr>
            <w:instrText xml:space="preserve"> TOC \o "1-3" \h \z \u </w:instrText>
          </w:r>
          <w:r w:rsidRPr="00DF60DE">
            <w:rPr>
              <w:rFonts w:cs="Times New Roman"/>
              <w:color w:val="000000" w:themeColor="text1"/>
            </w:rPr>
            <w:fldChar w:fldCharType="separate"/>
          </w:r>
          <w:hyperlink w:anchor="_Toc223266779" w:history="1">
            <w:r w:rsidR="00511A71" w:rsidRPr="00BD65A0">
              <w:rPr>
                <w:rStyle w:val="ae"/>
                <w:noProof/>
              </w:rPr>
              <w:t>2. СПИСОК ИСПОЛНИТЕЛЕЙ</w:t>
            </w:r>
            <w:r w:rsidR="00511A71">
              <w:rPr>
                <w:noProof/>
                <w:webHidden/>
              </w:rPr>
              <w:tab/>
            </w:r>
            <w:r w:rsidR="00511A71">
              <w:rPr>
                <w:noProof/>
                <w:webHidden/>
              </w:rPr>
              <w:fldChar w:fldCharType="begin"/>
            </w:r>
            <w:r w:rsidR="00511A71">
              <w:rPr>
                <w:noProof/>
                <w:webHidden/>
              </w:rPr>
              <w:instrText xml:space="preserve"> PAGEREF _Toc223266779 \h </w:instrText>
            </w:r>
            <w:r w:rsidR="00511A71">
              <w:rPr>
                <w:noProof/>
                <w:webHidden/>
              </w:rPr>
            </w:r>
            <w:r w:rsidR="00511A71">
              <w:rPr>
                <w:noProof/>
                <w:webHidden/>
              </w:rPr>
              <w:fldChar w:fldCharType="separate"/>
            </w:r>
            <w:r w:rsidR="0086355B">
              <w:rPr>
                <w:noProof/>
                <w:webHidden/>
              </w:rPr>
              <w:t>1</w:t>
            </w:r>
            <w:r w:rsidR="00511A71">
              <w:rPr>
                <w:noProof/>
                <w:webHidden/>
              </w:rPr>
              <w:fldChar w:fldCharType="end"/>
            </w:r>
          </w:hyperlink>
        </w:p>
        <w:p w14:paraId="2D0351EC"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80" w:history="1">
            <w:r w:rsidRPr="00BD65A0">
              <w:rPr>
                <w:rStyle w:val="ae"/>
                <w:noProof/>
                <w:lang w:val="en-US"/>
              </w:rPr>
              <w:t>3</w:t>
            </w:r>
            <w:r w:rsidRPr="00BD65A0">
              <w:rPr>
                <w:rStyle w:val="ae"/>
                <w:noProof/>
              </w:rPr>
              <w:t>.СОДЕРЖАНИЕ</w:t>
            </w:r>
            <w:r>
              <w:rPr>
                <w:noProof/>
                <w:webHidden/>
              </w:rPr>
              <w:tab/>
            </w:r>
            <w:r>
              <w:rPr>
                <w:noProof/>
                <w:webHidden/>
              </w:rPr>
              <w:fldChar w:fldCharType="begin"/>
            </w:r>
            <w:r>
              <w:rPr>
                <w:noProof/>
                <w:webHidden/>
              </w:rPr>
              <w:instrText xml:space="preserve"> PAGEREF _Toc223266780 \h </w:instrText>
            </w:r>
            <w:r>
              <w:rPr>
                <w:noProof/>
                <w:webHidden/>
              </w:rPr>
            </w:r>
            <w:r>
              <w:rPr>
                <w:noProof/>
                <w:webHidden/>
              </w:rPr>
              <w:fldChar w:fldCharType="separate"/>
            </w:r>
            <w:r w:rsidR="0086355B">
              <w:rPr>
                <w:noProof/>
                <w:webHidden/>
              </w:rPr>
              <w:t>2</w:t>
            </w:r>
            <w:r>
              <w:rPr>
                <w:noProof/>
                <w:webHidden/>
              </w:rPr>
              <w:fldChar w:fldCharType="end"/>
            </w:r>
          </w:hyperlink>
        </w:p>
        <w:p w14:paraId="736A84E0" w14:textId="77777777" w:rsidR="00511A71" w:rsidRDefault="00511A71" w:rsidP="00511A71">
          <w:pPr>
            <w:pStyle w:val="31"/>
            <w:rPr>
              <w:rFonts w:asciiTheme="minorHAnsi" w:eastAsiaTheme="minorEastAsia" w:hAnsiTheme="minorHAnsi"/>
              <w:noProof/>
              <w:sz w:val="22"/>
              <w:lang w:eastAsia="ru-RU"/>
            </w:rPr>
          </w:pPr>
          <w:hyperlink w:anchor="_Toc223266781" w:history="1">
            <w:r w:rsidRPr="00BD65A0">
              <w:rPr>
                <w:rStyle w:val="ae"/>
                <w:noProof/>
              </w:rPr>
              <w:t>4. АННОТАЦИЯ</w:t>
            </w:r>
            <w:r>
              <w:rPr>
                <w:noProof/>
                <w:webHidden/>
              </w:rPr>
              <w:tab/>
            </w:r>
            <w:r>
              <w:rPr>
                <w:noProof/>
                <w:webHidden/>
              </w:rPr>
              <w:fldChar w:fldCharType="begin"/>
            </w:r>
            <w:r>
              <w:rPr>
                <w:noProof/>
                <w:webHidden/>
              </w:rPr>
              <w:instrText xml:space="preserve"> PAGEREF _Toc223266781 \h </w:instrText>
            </w:r>
            <w:r>
              <w:rPr>
                <w:noProof/>
                <w:webHidden/>
              </w:rPr>
            </w:r>
            <w:r>
              <w:rPr>
                <w:noProof/>
                <w:webHidden/>
              </w:rPr>
              <w:fldChar w:fldCharType="separate"/>
            </w:r>
            <w:r w:rsidR="0086355B">
              <w:rPr>
                <w:noProof/>
                <w:webHidden/>
              </w:rPr>
              <w:t>4</w:t>
            </w:r>
            <w:r>
              <w:rPr>
                <w:noProof/>
                <w:webHidden/>
              </w:rPr>
              <w:fldChar w:fldCharType="end"/>
            </w:r>
          </w:hyperlink>
        </w:p>
        <w:p w14:paraId="587883C7"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82" w:history="1">
            <w:r w:rsidRPr="00BD65A0">
              <w:rPr>
                <w:rStyle w:val="ae"/>
                <w:noProof/>
              </w:rPr>
              <w:t>5. ВВЕДЕНИЕ</w:t>
            </w:r>
            <w:r>
              <w:rPr>
                <w:noProof/>
                <w:webHidden/>
              </w:rPr>
              <w:tab/>
            </w:r>
            <w:r>
              <w:rPr>
                <w:noProof/>
                <w:webHidden/>
              </w:rPr>
              <w:fldChar w:fldCharType="begin"/>
            </w:r>
            <w:r>
              <w:rPr>
                <w:noProof/>
                <w:webHidden/>
              </w:rPr>
              <w:instrText xml:space="preserve"> PAGEREF _Toc223266782 \h </w:instrText>
            </w:r>
            <w:r>
              <w:rPr>
                <w:noProof/>
                <w:webHidden/>
              </w:rPr>
            </w:r>
            <w:r>
              <w:rPr>
                <w:noProof/>
                <w:webHidden/>
              </w:rPr>
              <w:fldChar w:fldCharType="separate"/>
            </w:r>
            <w:r w:rsidR="0086355B">
              <w:rPr>
                <w:noProof/>
                <w:webHidden/>
              </w:rPr>
              <w:t>5</w:t>
            </w:r>
            <w:r>
              <w:rPr>
                <w:noProof/>
                <w:webHidden/>
              </w:rPr>
              <w:fldChar w:fldCharType="end"/>
            </w:r>
          </w:hyperlink>
        </w:p>
        <w:p w14:paraId="2264539E"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83" w:history="1">
            <w:r w:rsidRPr="00BD65A0">
              <w:rPr>
                <w:rStyle w:val="ae"/>
                <w:noProof/>
              </w:rPr>
              <w:t>6. ОБЩИЕ СВЕДЕНИЯ О ПРЕДПРИЯТИИ</w:t>
            </w:r>
            <w:r>
              <w:rPr>
                <w:noProof/>
                <w:webHidden/>
              </w:rPr>
              <w:tab/>
            </w:r>
            <w:r>
              <w:rPr>
                <w:noProof/>
                <w:webHidden/>
              </w:rPr>
              <w:fldChar w:fldCharType="begin"/>
            </w:r>
            <w:r>
              <w:rPr>
                <w:noProof/>
                <w:webHidden/>
              </w:rPr>
              <w:instrText xml:space="preserve"> PAGEREF _Toc223266783 \h </w:instrText>
            </w:r>
            <w:r>
              <w:rPr>
                <w:noProof/>
                <w:webHidden/>
              </w:rPr>
            </w:r>
            <w:r>
              <w:rPr>
                <w:noProof/>
                <w:webHidden/>
              </w:rPr>
              <w:fldChar w:fldCharType="separate"/>
            </w:r>
            <w:r w:rsidR="0086355B">
              <w:rPr>
                <w:noProof/>
                <w:webHidden/>
              </w:rPr>
              <w:t>6</w:t>
            </w:r>
            <w:r>
              <w:rPr>
                <w:noProof/>
                <w:webHidden/>
              </w:rPr>
              <w:fldChar w:fldCharType="end"/>
            </w:r>
          </w:hyperlink>
        </w:p>
        <w:p w14:paraId="7DE8A491" w14:textId="77777777" w:rsidR="00511A71" w:rsidRDefault="00511A71" w:rsidP="00511A71">
          <w:pPr>
            <w:pStyle w:val="31"/>
            <w:rPr>
              <w:rFonts w:asciiTheme="minorHAnsi" w:eastAsiaTheme="minorEastAsia" w:hAnsiTheme="minorHAnsi"/>
              <w:noProof/>
              <w:sz w:val="22"/>
              <w:lang w:eastAsia="ru-RU"/>
            </w:rPr>
          </w:pPr>
          <w:hyperlink w:anchor="_Toc223266784" w:history="1">
            <w:r w:rsidRPr="00BD65A0">
              <w:rPr>
                <w:rStyle w:val="ae"/>
                <w:noProof/>
              </w:rPr>
              <w:t>7. ХАРАКТЕРИСТИКА ОБЪЕКТА КАК ИСТОЧНИКА ЗАГРЯЗНЕНИЯ ОКРУЖАЮЩЕЙ СРЕДЫ.</w:t>
            </w:r>
            <w:r>
              <w:rPr>
                <w:noProof/>
                <w:webHidden/>
              </w:rPr>
              <w:tab/>
            </w:r>
            <w:r>
              <w:rPr>
                <w:noProof/>
                <w:webHidden/>
              </w:rPr>
              <w:fldChar w:fldCharType="begin"/>
            </w:r>
            <w:r>
              <w:rPr>
                <w:noProof/>
                <w:webHidden/>
              </w:rPr>
              <w:instrText xml:space="preserve"> PAGEREF _Toc223266784 \h </w:instrText>
            </w:r>
            <w:r>
              <w:rPr>
                <w:noProof/>
                <w:webHidden/>
              </w:rPr>
            </w:r>
            <w:r>
              <w:rPr>
                <w:noProof/>
                <w:webHidden/>
              </w:rPr>
              <w:fldChar w:fldCharType="separate"/>
            </w:r>
            <w:r w:rsidR="0086355B">
              <w:rPr>
                <w:noProof/>
                <w:webHidden/>
              </w:rPr>
              <w:t>16</w:t>
            </w:r>
            <w:r>
              <w:rPr>
                <w:noProof/>
                <w:webHidden/>
              </w:rPr>
              <w:fldChar w:fldCharType="end"/>
            </w:r>
          </w:hyperlink>
        </w:p>
        <w:p w14:paraId="60FE5C83" w14:textId="77777777" w:rsidR="00511A71" w:rsidRDefault="00511A71" w:rsidP="00511A71">
          <w:pPr>
            <w:pStyle w:val="31"/>
            <w:rPr>
              <w:rFonts w:asciiTheme="minorHAnsi" w:eastAsiaTheme="minorEastAsia" w:hAnsiTheme="minorHAnsi"/>
              <w:noProof/>
              <w:sz w:val="22"/>
              <w:lang w:eastAsia="ru-RU"/>
            </w:rPr>
          </w:pPr>
          <w:hyperlink w:anchor="_Toc223266785" w:history="1">
            <w:r w:rsidRPr="00BD65A0">
              <w:rPr>
                <w:rStyle w:val="ae"/>
                <w:noProof/>
              </w:rPr>
              <w:t>7.1. Краткая характеристика технологии производства, технологического оборудования, используемого сырья и материалов, влияющих на качество и состав сточных вод.</w:t>
            </w:r>
            <w:r>
              <w:rPr>
                <w:noProof/>
                <w:webHidden/>
              </w:rPr>
              <w:tab/>
            </w:r>
            <w:r>
              <w:rPr>
                <w:noProof/>
                <w:webHidden/>
              </w:rPr>
              <w:fldChar w:fldCharType="begin"/>
            </w:r>
            <w:r>
              <w:rPr>
                <w:noProof/>
                <w:webHidden/>
              </w:rPr>
              <w:instrText xml:space="preserve"> PAGEREF _Toc223266785 \h </w:instrText>
            </w:r>
            <w:r>
              <w:rPr>
                <w:noProof/>
                <w:webHidden/>
              </w:rPr>
            </w:r>
            <w:r>
              <w:rPr>
                <w:noProof/>
                <w:webHidden/>
              </w:rPr>
              <w:fldChar w:fldCharType="separate"/>
            </w:r>
            <w:r w:rsidR="0086355B">
              <w:rPr>
                <w:noProof/>
                <w:webHidden/>
              </w:rPr>
              <w:t>16</w:t>
            </w:r>
            <w:r>
              <w:rPr>
                <w:noProof/>
                <w:webHidden/>
              </w:rPr>
              <w:fldChar w:fldCharType="end"/>
            </w:r>
          </w:hyperlink>
        </w:p>
        <w:p w14:paraId="193007F3" w14:textId="77777777" w:rsidR="00511A71" w:rsidRDefault="00511A71" w:rsidP="00511A71">
          <w:pPr>
            <w:pStyle w:val="31"/>
            <w:rPr>
              <w:rFonts w:asciiTheme="minorHAnsi" w:eastAsiaTheme="minorEastAsia" w:hAnsiTheme="minorHAnsi"/>
              <w:noProof/>
              <w:sz w:val="22"/>
              <w:lang w:eastAsia="ru-RU"/>
            </w:rPr>
          </w:pPr>
          <w:hyperlink w:anchor="_Toc223266786" w:history="1">
            <w:r w:rsidRPr="00BD65A0">
              <w:rPr>
                <w:rStyle w:val="ae"/>
                <w:noProof/>
              </w:rPr>
              <w:t>7.2. Краткая характеристика существующих очистных сооружений, укрупненный анализ их технического состояния и эффективности работы.</w:t>
            </w:r>
            <w:r>
              <w:rPr>
                <w:noProof/>
                <w:webHidden/>
              </w:rPr>
              <w:tab/>
            </w:r>
            <w:r>
              <w:rPr>
                <w:noProof/>
                <w:webHidden/>
              </w:rPr>
              <w:fldChar w:fldCharType="begin"/>
            </w:r>
            <w:r>
              <w:rPr>
                <w:noProof/>
                <w:webHidden/>
              </w:rPr>
              <w:instrText xml:space="preserve"> PAGEREF _Toc223266786 \h </w:instrText>
            </w:r>
            <w:r>
              <w:rPr>
                <w:noProof/>
                <w:webHidden/>
              </w:rPr>
            </w:r>
            <w:r>
              <w:rPr>
                <w:noProof/>
                <w:webHidden/>
              </w:rPr>
              <w:fldChar w:fldCharType="separate"/>
            </w:r>
            <w:r w:rsidR="0086355B">
              <w:rPr>
                <w:noProof/>
                <w:webHidden/>
              </w:rPr>
              <w:t>17</w:t>
            </w:r>
            <w:r>
              <w:rPr>
                <w:noProof/>
                <w:webHidden/>
              </w:rPr>
              <w:fldChar w:fldCharType="end"/>
            </w:r>
          </w:hyperlink>
        </w:p>
        <w:p w14:paraId="62ADC081" w14:textId="77777777" w:rsidR="00511A71" w:rsidRDefault="00511A71" w:rsidP="00511A71">
          <w:pPr>
            <w:pStyle w:val="31"/>
            <w:rPr>
              <w:rFonts w:asciiTheme="minorHAnsi" w:eastAsiaTheme="minorEastAsia" w:hAnsiTheme="minorHAnsi"/>
              <w:noProof/>
              <w:sz w:val="22"/>
              <w:lang w:eastAsia="ru-RU"/>
            </w:rPr>
          </w:pPr>
          <w:hyperlink w:anchor="_Toc223266787" w:history="1">
            <w:r w:rsidRPr="00BD65A0">
              <w:rPr>
                <w:rStyle w:val="ae"/>
                <w:noProof/>
              </w:rPr>
              <w:t>7.3 .Оценка степени соответствия применяемой технологии производства и методов очистки сточных вод, передовому научно-техническому уровню в стране и за рубежом.</w:t>
            </w:r>
            <w:r>
              <w:rPr>
                <w:noProof/>
                <w:webHidden/>
              </w:rPr>
              <w:tab/>
            </w:r>
            <w:r>
              <w:rPr>
                <w:noProof/>
                <w:webHidden/>
              </w:rPr>
              <w:fldChar w:fldCharType="begin"/>
            </w:r>
            <w:r>
              <w:rPr>
                <w:noProof/>
                <w:webHidden/>
              </w:rPr>
              <w:instrText xml:space="preserve"> PAGEREF _Toc223266787 \h </w:instrText>
            </w:r>
            <w:r>
              <w:rPr>
                <w:noProof/>
                <w:webHidden/>
              </w:rPr>
            </w:r>
            <w:r>
              <w:rPr>
                <w:noProof/>
                <w:webHidden/>
              </w:rPr>
              <w:fldChar w:fldCharType="separate"/>
            </w:r>
            <w:r w:rsidR="0086355B">
              <w:rPr>
                <w:noProof/>
                <w:webHidden/>
              </w:rPr>
              <w:t>18</w:t>
            </w:r>
            <w:r>
              <w:rPr>
                <w:noProof/>
                <w:webHidden/>
              </w:rPr>
              <w:fldChar w:fldCharType="end"/>
            </w:r>
          </w:hyperlink>
        </w:p>
        <w:p w14:paraId="3EBEFCCA"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88" w:history="1">
            <w:r w:rsidRPr="00BD65A0">
              <w:rPr>
                <w:rStyle w:val="ae"/>
                <w:noProof/>
              </w:rPr>
              <w:t>7.4. Перечень загрязняющих веществ в составе сточных вод оператора определяется разработчиком проекта либо заказчиком на основании проведенной инвентаризации сточных вод.</w:t>
            </w:r>
            <w:r>
              <w:rPr>
                <w:noProof/>
                <w:webHidden/>
              </w:rPr>
              <w:tab/>
            </w:r>
            <w:r>
              <w:rPr>
                <w:noProof/>
                <w:webHidden/>
              </w:rPr>
              <w:fldChar w:fldCharType="begin"/>
            </w:r>
            <w:r>
              <w:rPr>
                <w:noProof/>
                <w:webHidden/>
              </w:rPr>
              <w:instrText xml:space="preserve"> PAGEREF _Toc223266788 \h </w:instrText>
            </w:r>
            <w:r>
              <w:rPr>
                <w:noProof/>
                <w:webHidden/>
              </w:rPr>
            </w:r>
            <w:r>
              <w:rPr>
                <w:noProof/>
                <w:webHidden/>
              </w:rPr>
              <w:fldChar w:fldCharType="separate"/>
            </w:r>
            <w:r w:rsidR="0086355B">
              <w:rPr>
                <w:noProof/>
                <w:webHidden/>
              </w:rPr>
              <w:t>19</w:t>
            </w:r>
            <w:r>
              <w:rPr>
                <w:noProof/>
                <w:webHidden/>
              </w:rPr>
              <w:fldChar w:fldCharType="end"/>
            </w:r>
          </w:hyperlink>
        </w:p>
        <w:p w14:paraId="3FF4A8C0"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89" w:history="1">
            <w:r w:rsidRPr="00BD65A0">
              <w:rPr>
                <w:rStyle w:val="ae"/>
                <w:noProof/>
              </w:rPr>
              <w:t>7.5. Данные концентраций загрязняющих веществ в сточных водах за последние 3 года по каждому выпуску.</w:t>
            </w:r>
            <w:r>
              <w:rPr>
                <w:noProof/>
                <w:webHidden/>
              </w:rPr>
              <w:tab/>
            </w:r>
            <w:r>
              <w:rPr>
                <w:noProof/>
                <w:webHidden/>
              </w:rPr>
              <w:fldChar w:fldCharType="begin"/>
            </w:r>
            <w:r>
              <w:rPr>
                <w:noProof/>
                <w:webHidden/>
              </w:rPr>
              <w:instrText xml:space="preserve"> PAGEREF _Toc223266789 \h </w:instrText>
            </w:r>
            <w:r>
              <w:rPr>
                <w:noProof/>
                <w:webHidden/>
              </w:rPr>
            </w:r>
            <w:r>
              <w:rPr>
                <w:noProof/>
                <w:webHidden/>
              </w:rPr>
              <w:fldChar w:fldCharType="separate"/>
            </w:r>
            <w:r w:rsidR="0086355B">
              <w:rPr>
                <w:noProof/>
                <w:webHidden/>
              </w:rPr>
              <w:t>19</w:t>
            </w:r>
            <w:r>
              <w:rPr>
                <w:noProof/>
                <w:webHidden/>
              </w:rPr>
              <w:fldChar w:fldCharType="end"/>
            </w:r>
          </w:hyperlink>
        </w:p>
        <w:p w14:paraId="27FA9FA6"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90" w:history="1">
            <w:r w:rsidRPr="00BD65A0">
              <w:rPr>
                <w:rStyle w:val="ae"/>
                <w:noProof/>
              </w:rPr>
              <w:t>7.6. Сведения о количестве сточных вод, используемых внутри объекта (повторно, повторно - последовательно и в оборотных системах) как после очистки, так и без нее, сброшенных в водные объекты или переданных другим операторам.</w:t>
            </w:r>
            <w:r>
              <w:rPr>
                <w:noProof/>
                <w:webHidden/>
              </w:rPr>
              <w:tab/>
            </w:r>
            <w:r>
              <w:rPr>
                <w:noProof/>
                <w:webHidden/>
              </w:rPr>
              <w:fldChar w:fldCharType="begin"/>
            </w:r>
            <w:r>
              <w:rPr>
                <w:noProof/>
                <w:webHidden/>
              </w:rPr>
              <w:instrText xml:space="preserve"> PAGEREF _Toc223266790 \h </w:instrText>
            </w:r>
            <w:r>
              <w:rPr>
                <w:noProof/>
                <w:webHidden/>
              </w:rPr>
            </w:r>
            <w:r>
              <w:rPr>
                <w:noProof/>
                <w:webHidden/>
              </w:rPr>
              <w:fldChar w:fldCharType="separate"/>
            </w:r>
            <w:r w:rsidR="0086355B">
              <w:rPr>
                <w:noProof/>
                <w:webHidden/>
              </w:rPr>
              <w:t>19</w:t>
            </w:r>
            <w:r>
              <w:rPr>
                <w:noProof/>
                <w:webHidden/>
              </w:rPr>
              <w:fldChar w:fldCharType="end"/>
            </w:r>
          </w:hyperlink>
        </w:p>
        <w:p w14:paraId="54CB6B3C"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91" w:history="1">
            <w:r w:rsidRPr="00BD65A0">
              <w:rPr>
                <w:rStyle w:val="ae"/>
                <w:noProof/>
              </w:rPr>
              <w:t>7.7. Сведения о конструкции водовыпускного устройства и очистных сооружений (каналы, дюкеры, трубопроводы, насосные станции) для транспортировки сточных вод к месту выпуска.</w:t>
            </w:r>
            <w:r>
              <w:rPr>
                <w:noProof/>
                <w:webHidden/>
              </w:rPr>
              <w:tab/>
            </w:r>
            <w:r>
              <w:rPr>
                <w:noProof/>
                <w:webHidden/>
              </w:rPr>
              <w:fldChar w:fldCharType="begin"/>
            </w:r>
            <w:r>
              <w:rPr>
                <w:noProof/>
                <w:webHidden/>
              </w:rPr>
              <w:instrText xml:space="preserve"> PAGEREF _Toc223266791 \h </w:instrText>
            </w:r>
            <w:r>
              <w:rPr>
                <w:noProof/>
                <w:webHidden/>
              </w:rPr>
            </w:r>
            <w:r>
              <w:rPr>
                <w:noProof/>
                <w:webHidden/>
              </w:rPr>
              <w:fldChar w:fldCharType="separate"/>
            </w:r>
            <w:r w:rsidR="0086355B">
              <w:rPr>
                <w:noProof/>
                <w:webHidden/>
              </w:rPr>
              <w:t>20</w:t>
            </w:r>
            <w:r>
              <w:rPr>
                <w:noProof/>
                <w:webHidden/>
              </w:rPr>
              <w:fldChar w:fldCharType="end"/>
            </w:r>
          </w:hyperlink>
        </w:p>
        <w:p w14:paraId="1ADDC506"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92" w:history="1">
            <w:r w:rsidRPr="00BD65A0">
              <w:rPr>
                <w:rStyle w:val="ae"/>
                <w:noProof/>
              </w:rPr>
              <w:t>7.8. Для обоснования полноты и достоверности данных о расходе сточных вод, используемых для расчета допустимых сбросов, представляются данные в табличном виде "Баланс водопотребления и отведения".</w:t>
            </w:r>
            <w:r>
              <w:rPr>
                <w:noProof/>
                <w:webHidden/>
              </w:rPr>
              <w:tab/>
            </w:r>
            <w:r>
              <w:rPr>
                <w:noProof/>
                <w:webHidden/>
              </w:rPr>
              <w:fldChar w:fldCharType="begin"/>
            </w:r>
            <w:r>
              <w:rPr>
                <w:noProof/>
                <w:webHidden/>
              </w:rPr>
              <w:instrText xml:space="preserve"> PAGEREF _Toc223266792 \h </w:instrText>
            </w:r>
            <w:r>
              <w:rPr>
                <w:noProof/>
                <w:webHidden/>
              </w:rPr>
            </w:r>
            <w:r>
              <w:rPr>
                <w:noProof/>
                <w:webHidden/>
              </w:rPr>
              <w:fldChar w:fldCharType="separate"/>
            </w:r>
            <w:r w:rsidR="0086355B">
              <w:rPr>
                <w:noProof/>
                <w:webHidden/>
              </w:rPr>
              <w:t>20</w:t>
            </w:r>
            <w:r>
              <w:rPr>
                <w:noProof/>
                <w:webHidden/>
              </w:rPr>
              <w:fldChar w:fldCharType="end"/>
            </w:r>
          </w:hyperlink>
        </w:p>
        <w:p w14:paraId="48DC440E"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93" w:history="1">
            <w:r w:rsidRPr="00BD65A0">
              <w:rPr>
                <w:rStyle w:val="ae"/>
                <w:noProof/>
              </w:rPr>
              <w:t>8. ХАРАКТЕРИСТИКА ПРИЕМНИКА СТОЧНЫХ ВОД.</w:t>
            </w:r>
            <w:r>
              <w:rPr>
                <w:noProof/>
                <w:webHidden/>
              </w:rPr>
              <w:tab/>
            </w:r>
            <w:r>
              <w:rPr>
                <w:noProof/>
                <w:webHidden/>
              </w:rPr>
              <w:fldChar w:fldCharType="begin"/>
            </w:r>
            <w:r>
              <w:rPr>
                <w:noProof/>
                <w:webHidden/>
              </w:rPr>
              <w:instrText xml:space="preserve"> PAGEREF _Toc223266793 \h </w:instrText>
            </w:r>
            <w:r>
              <w:rPr>
                <w:noProof/>
                <w:webHidden/>
              </w:rPr>
            </w:r>
            <w:r>
              <w:rPr>
                <w:noProof/>
                <w:webHidden/>
              </w:rPr>
              <w:fldChar w:fldCharType="separate"/>
            </w:r>
            <w:r w:rsidR="0086355B">
              <w:rPr>
                <w:noProof/>
                <w:webHidden/>
              </w:rPr>
              <w:t>21</w:t>
            </w:r>
            <w:r>
              <w:rPr>
                <w:noProof/>
                <w:webHidden/>
              </w:rPr>
              <w:fldChar w:fldCharType="end"/>
            </w:r>
          </w:hyperlink>
        </w:p>
        <w:p w14:paraId="452BB4DD"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94" w:history="1">
            <w:r w:rsidRPr="00BD65A0">
              <w:rPr>
                <w:rStyle w:val="ae"/>
                <w:noProof/>
              </w:rPr>
              <w:t>8.1. Сведения о занимаемой площади.</w:t>
            </w:r>
            <w:r>
              <w:rPr>
                <w:noProof/>
                <w:webHidden/>
              </w:rPr>
              <w:tab/>
            </w:r>
            <w:r>
              <w:rPr>
                <w:noProof/>
                <w:webHidden/>
              </w:rPr>
              <w:fldChar w:fldCharType="begin"/>
            </w:r>
            <w:r>
              <w:rPr>
                <w:noProof/>
                <w:webHidden/>
              </w:rPr>
              <w:instrText xml:space="preserve"> PAGEREF _Toc223266794 \h </w:instrText>
            </w:r>
            <w:r>
              <w:rPr>
                <w:noProof/>
                <w:webHidden/>
              </w:rPr>
            </w:r>
            <w:r>
              <w:rPr>
                <w:noProof/>
                <w:webHidden/>
              </w:rPr>
              <w:fldChar w:fldCharType="separate"/>
            </w:r>
            <w:r w:rsidR="0086355B">
              <w:rPr>
                <w:noProof/>
                <w:webHidden/>
              </w:rPr>
              <w:t>21</w:t>
            </w:r>
            <w:r>
              <w:rPr>
                <w:noProof/>
                <w:webHidden/>
              </w:rPr>
              <w:fldChar w:fldCharType="end"/>
            </w:r>
          </w:hyperlink>
        </w:p>
        <w:p w14:paraId="38C64BB7"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95" w:history="1">
            <w:r w:rsidRPr="00BD65A0">
              <w:rPr>
                <w:rStyle w:val="ae"/>
                <w:noProof/>
              </w:rPr>
              <w:t>8.2. Год ввода в эксплуатацию.</w:t>
            </w:r>
            <w:r>
              <w:rPr>
                <w:noProof/>
                <w:webHidden/>
              </w:rPr>
              <w:tab/>
            </w:r>
            <w:r>
              <w:rPr>
                <w:noProof/>
                <w:webHidden/>
              </w:rPr>
              <w:fldChar w:fldCharType="begin"/>
            </w:r>
            <w:r>
              <w:rPr>
                <w:noProof/>
                <w:webHidden/>
              </w:rPr>
              <w:instrText xml:space="preserve"> PAGEREF _Toc223266795 \h </w:instrText>
            </w:r>
            <w:r>
              <w:rPr>
                <w:noProof/>
                <w:webHidden/>
              </w:rPr>
            </w:r>
            <w:r>
              <w:rPr>
                <w:noProof/>
                <w:webHidden/>
              </w:rPr>
              <w:fldChar w:fldCharType="separate"/>
            </w:r>
            <w:r w:rsidR="0086355B">
              <w:rPr>
                <w:noProof/>
                <w:webHidden/>
              </w:rPr>
              <w:t>21</w:t>
            </w:r>
            <w:r>
              <w:rPr>
                <w:noProof/>
                <w:webHidden/>
              </w:rPr>
              <w:fldChar w:fldCharType="end"/>
            </w:r>
          </w:hyperlink>
        </w:p>
        <w:p w14:paraId="2A53859F"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96" w:history="1">
            <w:r w:rsidRPr="00BD65A0">
              <w:rPr>
                <w:rStyle w:val="ae"/>
                <w:noProof/>
              </w:rPr>
              <w:t>8.3. Глубина стояния сточных вод.</w:t>
            </w:r>
            <w:r>
              <w:rPr>
                <w:noProof/>
                <w:webHidden/>
              </w:rPr>
              <w:tab/>
            </w:r>
            <w:r>
              <w:rPr>
                <w:noProof/>
                <w:webHidden/>
              </w:rPr>
              <w:fldChar w:fldCharType="begin"/>
            </w:r>
            <w:r>
              <w:rPr>
                <w:noProof/>
                <w:webHidden/>
              </w:rPr>
              <w:instrText xml:space="preserve"> PAGEREF _Toc223266796 \h </w:instrText>
            </w:r>
            <w:r>
              <w:rPr>
                <w:noProof/>
                <w:webHidden/>
              </w:rPr>
            </w:r>
            <w:r>
              <w:rPr>
                <w:noProof/>
                <w:webHidden/>
              </w:rPr>
              <w:fldChar w:fldCharType="separate"/>
            </w:r>
            <w:r w:rsidR="0086355B">
              <w:rPr>
                <w:noProof/>
                <w:webHidden/>
              </w:rPr>
              <w:t>21</w:t>
            </w:r>
            <w:r>
              <w:rPr>
                <w:noProof/>
                <w:webHidden/>
              </w:rPr>
              <w:fldChar w:fldCharType="end"/>
            </w:r>
          </w:hyperlink>
        </w:p>
        <w:p w14:paraId="6139EBF1"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97" w:history="1">
            <w:r w:rsidRPr="00BD65A0">
              <w:rPr>
                <w:rStyle w:val="ae"/>
                <w:noProof/>
              </w:rPr>
              <w:t>8.4. Проектные и фактические объемы накопителя.</w:t>
            </w:r>
            <w:r>
              <w:rPr>
                <w:noProof/>
                <w:webHidden/>
              </w:rPr>
              <w:tab/>
            </w:r>
            <w:r>
              <w:rPr>
                <w:noProof/>
                <w:webHidden/>
              </w:rPr>
              <w:fldChar w:fldCharType="begin"/>
            </w:r>
            <w:r>
              <w:rPr>
                <w:noProof/>
                <w:webHidden/>
              </w:rPr>
              <w:instrText xml:space="preserve"> PAGEREF _Toc223266797 \h </w:instrText>
            </w:r>
            <w:r>
              <w:rPr>
                <w:noProof/>
                <w:webHidden/>
              </w:rPr>
            </w:r>
            <w:r>
              <w:rPr>
                <w:noProof/>
                <w:webHidden/>
              </w:rPr>
              <w:fldChar w:fldCharType="separate"/>
            </w:r>
            <w:r w:rsidR="0086355B">
              <w:rPr>
                <w:noProof/>
                <w:webHidden/>
              </w:rPr>
              <w:t>21</w:t>
            </w:r>
            <w:r>
              <w:rPr>
                <w:noProof/>
                <w:webHidden/>
              </w:rPr>
              <w:fldChar w:fldCharType="end"/>
            </w:r>
          </w:hyperlink>
        </w:p>
        <w:p w14:paraId="061D6BD3"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98" w:history="1">
            <w:r w:rsidRPr="00BD65A0">
              <w:rPr>
                <w:rStyle w:val="ae"/>
                <w:noProof/>
              </w:rPr>
              <w:t>8.5. Наличие противофильтрационного экрана, коэффициент фильтрации, кратность разбавления.</w:t>
            </w:r>
            <w:r>
              <w:rPr>
                <w:noProof/>
                <w:webHidden/>
              </w:rPr>
              <w:tab/>
            </w:r>
            <w:r>
              <w:rPr>
                <w:noProof/>
                <w:webHidden/>
              </w:rPr>
              <w:fldChar w:fldCharType="begin"/>
            </w:r>
            <w:r>
              <w:rPr>
                <w:noProof/>
                <w:webHidden/>
              </w:rPr>
              <w:instrText xml:space="preserve"> PAGEREF _Toc223266798 \h </w:instrText>
            </w:r>
            <w:r>
              <w:rPr>
                <w:noProof/>
                <w:webHidden/>
              </w:rPr>
            </w:r>
            <w:r>
              <w:rPr>
                <w:noProof/>
                <w:webHidden/>
              </w:rPr>
              <w:fldChar w:fldCharType="separate"/>
            </w:r>
            <w:r w:rsidR="0086355B">
              <w:rPr>
                <w:noProof/>
                <w:webHidden/>
              </w:rPr>
              <w:t>21</w:t>
            </w:r>
            <w:r>
              <w:rPr>
                <w:noProof/>
                <w:webHidden/>
              </w:rPr>
              <w:fldChar w:fldCharType="end"/>
            </w:r>
          </w:hyperlink>
        </w:p>
        <w:p w14:paraId="31BE2704"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799" w:history="1">
            <w:r w:rsidRPr="00BD65A0">
              <w:rPr>
                <w:rStyle w:val="ae"/>
                <w:noProof/>
              </w:rPr>
              <w:t>8.6. Сведения о мониторинговых скважинах и поверхностных вод, результаты исследования, кратность превышения ЭНК.</w:t>
            </w:r>
            <w:r>
              <w:rPr>
                <w:noProof/>
                <w:webHidden/>
              </w:rPr>
              <w:tab/>
            </w:r>
            <w:r>
              <w:rPr>
                <w:noProof/>
                <w:webHidden/>
              </w:rPr>
              <w:fldChar w:fldCharType="begin"/>
            </w:r>
            <w:r>
              <w:rPr>
                <w:noProof/>
                <w:webHidden/>
              </w:rPr>
              <w:instrText xml:space="preserve"> PAGEREF _Toc223266799 \h </w:instrText>
            </w:r>
            <w:r>
              <w:rPr>
                <w:noProof/>
                <w:webHidden/>
              </w:rPr>
            </w:r>
            <w:r>
              <w:rPr>
                <w:noProof/>
                <w:webHidden/>
              </w:rPr>
              <w:fldChar w:fldCharType="separate"/>
            </w:r>
            <w:r w:rsidR="0086355B">
              <w:rPr>
                <w:noProof/>
                <w:webHidden/>
              </w:rPr>
              <w:t>22</w:t>
            </w:r>
            <w:r>
              <w:rPr>
                <w:noProof/>
                <w:webHidden/>
              </w:rPr>
              <w:fldChar w:fldCharType="end"/>
            </w:r>
          </w:hyperlink>
        </w:p>
        <w:p w14:paraId="66EB821E"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800" w:history="1">
            <w:r w:rsidRPr="00BD65A0">
              <w:rPr>
                <w:rStyle w:val="ae"/>
                <w:noProof/>
              </w:rPr>
              <w:t>8.7. Водосборная площадь.</w:t>
            </w:r>
            <w:r>
              <w:rPr>
                <w:noProof/>
                <w:webHidden/>
              </w:rPr>
              <w:tab/>
            </w:r>
            <w:r>
              <w:rPr>
                <w:noProof/>
                <w:webHidden/>
              </w:rPr>
              <w:fldChar w:fldCharType="begin"/>
            </w:r>
            <w:r>
              <w:rPr>
                <w:noProof/>
                <w:webHidden/>
              </w:rPr>
              <w:instrText xml:space="preserve"> PAGEREF _Toc223266800 \h </w:instrText>
            </w:r>
            <w:r>
              <w:rPr>
                <w:noProof/>
                <w:webHidden/>
              </w:rPr>
            </w:r>
            <w:r>
              <w:rPr>
                <w:noProof/>
                <w:webHidden/>
              </w:rPr>
              <w:fldChar w:fldCharType="separate"/>
            </w:r>
            <w:r w:rsidR="0086355B">
              <w:rPr>
                <w:noProof/>
                <w:webHidden/>
              </w:rPr>
              <w:t>22</w:t>
            </w:r>
            <w:r>
              <w:rPr>
                <w:noProof/>
                <w:webHidden/>
              </w:rPr>
              <w:fldChar w:fldCharType="end"/>
            </w:r>
          </w:hyperlink>
        </w:p>
        <w:p w14:paraId="73EBA58B"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801" w:history="1">
            <w:r w:rsidRPr="00BD65A0">
              <w:rPr>
                <w:rStyle w:val="ae"/>
                <w:noProof/>
              </w:rPr>
              <w:t>8.8. Метеорологическая характеристика района расположения объекта (годовая испаряемость, количество осадков, структура и параметры зоны аэрации)</w:t>
            </w:r>
            <w:r>
              <w:rPr>
                <w:noProof/>
                <w:webHidden/>
              </w:rPr>
              <w:tab/>
            </w:r>
            <w:r>
              <w:rPr>
                <w:noProof/>
                <w:webHidden/>
              </w:rPr>
              <w:fldChar w:fldCharType="begin"/>
            </w:r>
            <w:r>
              <w:rPr>
                <w:noProof/>
                <w:webHidden/>
              </w:rPr>
              <w:instrText xml:space="preserve"> PAGEREF _Toc223266801 \h </w:instrText>
            </w:r>
            <w:r>
              <w:rPr>
                <w:noProof/>
                <w:webHidden/>
              </w:rPr>
            </w:r>
            <w:r>
              <w:rPr>
                <w:noProof/>
                <w:webHidden/>
              </w:rPr>
              <w:fldChar w:fldCharType="separate"/>
            </w:r>
            <w:r w:rsidR="0086355B">
              <w:rPr>
                <w:noProof/>
                <w:webHidden/>
              </w:rPr>
              <w:t>22</w:t>
            </w:r>
            <w:r>
              <w:rPr>
                <w:noProof/>
                <w:webHidden/>
              </w:rPr>
              <w:fldChar w:fldCharType="end"/>
            </w:r>
          </w:hyperlink>
        </w:p>
        <w:p w14:paraId="323AADDF" w14:textId="77777777" w:rsidR="00511A71" w:rsidRDefault="00511A71" w:rsidP="00511A71">
          <w:pPr>
            <w:pStyle w:val="31"/>
            <w:rPr>
              <w:rFonts w:asciiTheme="minorHAnsi" w:eastAsiaTheme="minorEastAsia" w:hAnsiTheme="minorHAnsi"/>
              <w:noProof/>
              <w:sz w:val="22"/>
              <w:lang w:eastAsia="ru-RU"/>
            </w:rPr>
          </w:pPr>
          <w:hyperlink w:anchor="_Toc223266802" w:history="1">
            <w:r w:rsidRPr="00BD65A0">
              <w:rPr>
                <w:rStyle w:val="ae"/>
                <w:noProof/>
              </w:rPr>
              <w:t>8.9. Сведения о расположении близ расположенных водоохранных зонах, поверхностных вод, подземных вод питьевого назначения, анализ влияния приемника сточных вод на данные объекты, с приложением результатов исследования мониторинговых скважин заносятся в таблицу "Динамика мониторинговых концентраций загрязняющих веществ в точках оценки".</w:t>
            </w:r>
            <w:r>
              <w:rPr>
                <w:noProof/>
                <w:webHidden/>
              </w:rPr>
              <w:tab/>
            </w:r>
            <w:r>
              <w:rPr>
                <w:noProof/>
                <w:webHidden/>
              </w:rPr>
              <w:fldChar w:fldCharType="begin"/>
            </w:r>
            <w:r>
              <w:rPr>
                <w:noProof/>
                <w:webHidden/>
              </w:rPr>
              <w:instrText xml:space="preserve"> PAGEREF _Toc223266802 \h </w:instrText>
            </w:r>
            <w:r>
              <w:rPr>
                <w:noProof/>
                <w:webHidden/>
              </w:rPr>
            </w:r>
            <w:r>
              <w:rPr>
                <w:noProof/>
                <w:webHidden/>
              </w:rPr>
              <w:fldChar w:fldCharType="separate"/>
            </w:r>
            <w:r w:rsidR="0086355B">
              <w:rPr>
                <w:noProof/>
                <w:webHidden/>
              </w:rPr>
              <w:t>23</w:t>
            </w:r>
            <w:r>
              <w:rPr>
                <w:noProof/>
                <w:webHidden/>
              </w:rPr>
              <w:fldChar w:fldCharType="end"/>
            </w:r>
          </w:hyperlink>
        </w:p>
        <w:p w14:paraId="102D1EE7" w14:textId="77777777" w:rsidR="00511A71" w:rsidRDefault="00511A71" w:rsidP="00511A71">
          <w:pPr>
            <w:pStyle w:val="31"/>
            <w:rPr>
              <w:rFonts w:asciiTheme="minorHAnsi" w:eastAsiaTheme="minorEastAsia" w:hAnsiTheme="minorHAnsi"/>
              <w:noProof/>
              <w:sz w:val="22"/>
              <w:lang w:eastAsia="ru-RU"/>
            </w:rPr>
          </w:pPr>
          <w:hyperlink w:anchor="_Toc223266803" w:history="1">
            <w:r w:rsidRPr="00BD65A0">
              <w:rPr>
                <w:rStyle w:val="ae"/>
                <w:noProof/>
              </w:rPr>
              <w:t>8.10. Данные о гидрологическом режиме водного объекта и по фоновому составу воды приводятся в таблице "Динамика фоновых концентраций загрязняющих веществ".</w:t>
            </w:r>
            <w:r>
              <w:rPr>
                <w:noProof/>
                <w:webHidden/>
              </w:rPr>
              <w:tab/>
            </w:r>
            <w:r>
              <w:rPr>
                <w:noProof/>
                <w:webHidden/>
              </w:rPr>
              <w:fldChar w:fldCharType="begin"/>
            </w:r>
            <w:r>
              <w:rPr>
                <w:noProof/>
                <w:webHidden/>
              </w:rPr>
              <w:instrText xml:space="preserve"> PAGEREF _Toc223266803 \h </w:instrText>
            </w:r>
            <w:r>
              <w:rPr>
                <w:noProof/>
                <w:webHidden/>
              </w:rPr>
            </w:r>
            <w:r>
              <w:rPr>
                <w:noProof/>
                <w:webHidden/>
              </w:rPr>
              <w:fldChar w:fldCharType="separate"/>
            </w:r>
            <w:r w:rsidR="0086355B">
              <w:rPr>
                <w:noProof/>
                <w:webHidden/>
              </w:rPr>
              <w:t>23</w:t>
            </w:r>
            <w:r>
              <w:rPr>
                <w:noProof/>
                <w:webHidden/>
              </w:rPr>
              <w:fldChar w:fldCharType="end"/>
            </w:r>
          </w:hyperlink>
        </w:p>
        <w:p w14:paraId="2E07440F" w14:textId="77777777" w:rsidR="00511A71" w:rsidRDefault="00511A71" w:rsidP="00511A71">
          <w:pPr>
            <w:pStyle w:val="31"/>
            <w:rPr>
              <w:rFonts w:asciiTheme="minorHAnsi" w:eastAsiaTheme="minorEastAsia" w:hAnsiTheme="minorHAnsi"/>
              <w:noProof/>
              <w:sz w:val="22"/>
              <w:lang w:eastAsia="ru-RU"/>
            </w:rPr>
          </w:pPr>
          <w:hyperlink w:anchor="_Toc223266804" w:history="1">
            <w:r w:rsidRPr="00BD65A0">
              <w:rPr>
                <w:rStyle w:val="ae"/>
                <w:noProof/>
              </w:rPr>
              <w:t>8.11. Расчет водного баланса.</w:t>
            </w:r>
            <w:r>
              <w:rPr>
                <w:noProof/>
                <w:webHidden/>
              </w:rPr>
              <w:tab/>
            </w:r>
            <w:r>
              <w:rPr>
                <w:noProof/>
                <w:webHidden/>
              </w:rPr>
              <w:fldChar w:fldCharType="begin"/>
            </w:r>
            <w:r>
              <w:rPr>
                <w:noProof/>
                <w:webHidden/>
              </w:rPr>
              <w:instrText xml:space="preserve"> PAGEREF _Toc223266804 \h </w:instrText>
            </w:r>
            <w:r>
              <w:rPr>
                <w:noProof/>
                <w:webHidden/>
              </w:rPr>
            </w:r>
            <w:r>
              <w:rPr>
                <w:noProof/>
                <w:webHidden/>
              </w:rPr>
              <w:fldChar w:fldCharType="separate"/>
            </w:r>
            <w:r w:rsidR="0086355B">
              <w:rPr>
                <w:noProof/>
                <w:webHidden/>
              </w:rPr>
              <w:t>23</w:t>
            </w:r>
            <w:r>
              <w:rPr>
                <w:noProof/>
                <w:webHidden/>
              </w:rPr>
              <w:fldChar w:fldCharType="end"/>
            </w:r>
          </w:hyperlink>
        </w:p>
        <w:p w14:paraId="67CAB981"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805" w:history="1">
            <w:r w:rsidRPr="00BD65A0">
              <w:rPr>
                <w:rStyle w:val="ae"/>
                <w:noProof/>
              </w:rPr>
              <w:t>9. РАСЧЕТ ДОПУСТИМЫХ СБРОСОВ.</w:t>
            </w:r>
            <w:r>
              <w:rPr>
                <w:noProof/>
                <w:webHidden/>
              </w:rPr>
              <w:tab/>
            </w:r>
            <w:r>
              <w:rPr>
                <w:noProof/>
                <w:webHidden/>
              </w:rPr>
              <w:fldChar w:fldCharType="begin"/>
            </w:r>
            <w:r>
              <w:rPr>
                <w:noProof/>
                <w:webHidden/>
              </w:rPr>
              <w:instrText xml:space="preserve"> PAGEREF _Toc223266805 \h </w:instrText>
            </w:r>
            <w:r>
              <w:rPr>
                <w:noProof/>
                <w:webHidden/>
              </w:rPr>
            </w:r>
            <w:r>
              <w:rPr>
                <w:noProof/>
                <w:webHidden/>
              </w:rPr>
              <w:fldChar w:fldCharType="separate"/>
            </w:r>
            <w:r w:rsidR="0086355B">
              <w:rPr>
                <w:noProof/>
                <w:webHidden/>
              </w:rPr>
              <w:t>24</w:t>
            </w:r>
            <w:r>
              <w:rPr>
                <w:noProof/>
                <w:webHidden/>
              </w:rPr>
              <w:fldChar w:fldCharType="end"/>
            </w:r>
          </w:hyperlink>
        </w:p>
        <w:p w14:paraId="673B83B2" w14:textId="77777777" w:rsidR="00511A71" w:rsidRDefault="00511A71" w:rsidP="00511A71">
          <w:pPr>
            <w:pStyle w:val="11"/>
            <w:tabs>
              <w:tab w:val="right" w:leader="dot" w:pos="9912"/>
            </w:tabs>
            <w:spacing w:after="0" w:line="240" w:lineRule="auto"/>
            <w:rPr>
              <w:rFonts w:asciiTheme="minorHAnsi" w:eastAsiaTheme="minorEastAsia" w:hAnsiTheme="minorHAnsi"/>
              <w:noProof/>
              <w:sz w:val="22"/>
              <w:lang w:eastAsia="ru-RU"/>
            </w:rPr>
          </w:pPr>
          <w:hyperlink w:anchor="_Toc223266806" w:history="1">
            <w:r w:rsidRPr="00BD65A0">
              <w:rPr>
                <w:rStyle w:val="ae"/>
                <w:noProof/>
              </w:rPr>
              <w:t>10. ПРЕДЛОЖЕНИЯ ПО ПРЕДУПРЕЖДЕНИЮ АВАРИЙНЫХ СБРОСОВ СТОЧНЫХ ВОД.</w:t>
            </w:r>
            <w:r>
              <w:rPr>
                <w:noProof/>
                <w:webHidden/>
              </w:rPr>
              <w:tab/>
            </w:r>
            <w:r>
              <w:rPr>
                <w:noProof/>
                <w:webHidden/>
              </w:rPr>
              <w:fldChar w:fldCharType="begin"/>
            </w:r>
            <w:r>
              <w:rPr>
                <w:noProof/>
                <w:webHidden/>
              </w:rPr>
              <w:instrText xml:space="preserve"> PAGEREF _Toc223266806 \h </w:instrText>
            </w:r>
            <w:r>
              <w:rPr>
                <w:noProof/>
                <w:webHidden/>
              </w:rPr>
            </w:r>
            <w:r>
              <w:rPr>
                <w:noProof/>
                <w:webHidden/>
              </w:rPr>
              <w:fldChar w:fldCharType="separate"/>
            </w:r>
            <w:r w:rsidR="0086355B">
              <w:rPr>
                <w:noProof/>
                <w:webHidden/>
              </w:rPr>
              <w:t>25</w:t>
            </w:r>
            <w:r>
              <w:rPr>
                <w:noProof/>
                <w:webHidden/>
              </w:rPr>
              <w:fldChar w:fldCharType="end"/>
            </w:r>
          </w:hyperlink>
        </w:p>
        <w:p w14:paraId="71382AD6" w14:textId="77777777" w:rsidR="00511A71" w:rsidRDefault="00511A71" w:rsidP="00511A71">
          <w:pPr>
            <w:pStyle w:val="31"/>
            <w:rPr>
              <w:rFonts w:asciiTheme="minorHAnsi" w:eastAsiaTheme="minorEastAsia" w:hAnsiTheme="minorHAnsi"/>
              <w:noProof/>
              <w:sz w:val="22"/>
              <w:lang w:eastAsia="ru-RU"/>
            </w:rPr>
          </w:pPr>
          <w:hyperlink w:anchor="_Toc223266807" w:history="1">
            <w:r w:rsidRPr="00BD65A0">
              <w:rPr>
                <w:rStyle w:val="ae"/>
                <w:noProof/>
              </w:rPr>
              <w:t>11. КОНТРОЛЬ ЗА СОБЛЮДЕНИЕМ НОРМАТИВОВ ДОПУСТИМЫХ СБРОСОВ.</w:t>
            </w:r>
            <w:r>
              <w:rPr>
                <w:noProof/>
                <w:webHidden/>
              </w:rPr>
              <w:tab/>
            </w:r>
            <w:r>
              <w:rPr>
                <w:noProof/>
                <w:webHidden/>
              </w:rPr>
              <w:fldChar w:fldCharType="begin"/>
            </w:r>
            <w:r>
              <w:rPr>
                <w:noProof/>
                <w:webHidden/>
              </w:rPr>
              <w:instrText xml:space="preserve"> PAGEREF _Toc223266807 \h </w:instrText>
            </w:r>
            <w:r>
              <w:rPr>
                <w:noProof/>
                <w:webHidden/>
              </w:rPr>
            </w:r>
            <w:r>
              <w:rPr>
                <w:noProof/>
                <w:webHidden/>
              </w:rPr>
              <w:fldChar w:fldCharType="separate"/>
            </w:r>
            <w:r w:rsidR="0086355B">
              <w:rPr>
                <w:noProof/>
                <w:webHidden/>
              </w:rPr>
              <w:t>27</w:t>
            </w:r>
            <w:r>
              <w:rPr>
                <w:noProof/>
                <w:webHidden/>
              </w:rPr>
              <w:fldChar w:fldCharType="end"/>
            </w:r>
          </w:hyperlink>
        </w:p>
        <w:p w14:paraId="12D05885" w14:textId="77777777" w:rsidR="00511A71" w:rsidRDefault="00511A71" w:rsidP="00511A71">
          <w:pPr>
            <w:pStyle w:val="31"/>
            <w:rPr>
              <w:rFonts w:asciiTheme="minorHAnsi" w:eastAsiaTheme="minorEastAsia" w:hAnsiTheme="minorHAnsi"/>
              <w:noProof/>
              <w:sz w:val="22"/>
              <w:lang w:eastAsia="ru-RU"/>
            </w:rPr>
          </w:pPr>
          <w:hyperlink w:anchor="_Toc223266808" w:history="1">
            <w:r w:rsidRPr="00BD65A0">
              <w:rPr>
                <w:rStyle w:val="ae"/>
                <w:noProof/>
              </w:rPr>
              <w:t>11.1. Методы учета потребления воды и отведения сточных вод</w:t>
            </w:r>
            <w:r>
              <w:rPr>
                <w:noProof/>
                <w:webHidden/>
              </w:rPr>
              <w:tab/>
            </w:r>
            <w:r>
              <w:rPr>
                <w:noProof/>
                <w:webHidden/>
              </w:rPr>
              <w:fldChar w:fldCharType="begin"/>
            </w:r>
            <w:r>
              <w:rPr>
                <w:noProof/>
                <w:webHidden/>
              </w:rPr>
              <w:instrText xml:space="preserve"> PAGEREF _Toc223266808 \h </w:instrText>
            </w:r>
            <w:r>
              <w:rPr>
                <w:noProof/>
                <w:webHidden/>
              </w:rPr>
            </w:r>
            <w:r>
              <w:rPr>
                <w:noProof/>
                <w:webHidden/>
              </w:rPr>
              <w:fldChar w:fldCharType="separate"/>
            </w:r>
            <w:r w:rsidR="0086355B">
              <w:rPr>
                <w:noProof/>
                <w:webHidden/>
              </w:rPr>
              <w:t>27</w:t>
            </w:r>
            <w:r>
              <w:rPr>
                <w:noProof/>
                <w:webHidden/>
              </w:rPr>
              <w:fldChar w:fldCharType="end"/>
            </w:r>
          </w:hyperlink>
        </w:p>
        <w:p w14:paraId="5DE094B2" w14:textId="77777777" w:rsidR="00511A71" w:rsidRDefault="00511A71" w:rsidP="00511A71">
          <w:pPr>
            <w:pStyle w:val="31"/>
            <w:rPr>
              <w:rFonts w:asciiTheme="minorHAnsi" w:eastAsiaTheme="minorEastAsia" w:hAnsiTheme="minorHAnsi"/>
              <w:noProof/>
              <w:sz w:val="22"/>
              <w:lang w:eastAsia="ru-RU"/>
            </w:rPr>
          </w:pPr>
          <w:hyperlink w:anchor="_Toc223266809" w:history="1">
            <w:r w:rsidRPr="00BD65A0">
              <w:rPr>
                <w:rStyle w:val="ae"/>
                <w:noProof/>
              </w:rPr>
              <w:t>11.2. Методы контроля за качеством сточных вод, отводимых в водоприемник</w:t>
            </w:r>
            <w:r>
              <w:rPr>
                <w:noProof/>
                <w:webHidden/>
              </w:rPr>
              <w:tab/>
            </w:r>
            <w:r>
              <w:rPr>
                <w:noProof/>
                <w:webHidden/>
              </w:rPr>
              <w:fldChar w:fldCharType="begin"/>
            </w:r>
            <w:r>
              <w:rPr>
                <w:noProof/>
                <w:webHidden/>
              </w:rPr>
              <w:instrText xml:space="preserve"> PAGEREF _Toc223266809 \h </w:instrText>
            </w:r>
            <w:r>
              <w:rPr>
                <w:noProof/>
                <w:webHidden/>
              </w:rPr>
            </w:r>
            <w:r>
              <w:rPr>
                <w:noProof/>
                <w:webHidden/>
              </w:rPr>
              <w:fldChar w:fldCharType="separate"/>
            </w:r>
            <w:r w:rsidR="0086355B">
              <w:rPr>
                <w:noProof/>
                <w:webHidden/>
              </w:rPr>
              <w:t>27</w:t>
            </w:r>
            <w:r>
              <w:rPr>
                <w:noProof/>
                <w:webHidden/>
              </w:rPr>
              <w:fldChar w:fldCharType="end"/>
            </w:r>
          </w:hyperlink>
        </w:p>
        <w:p w14:paraId="0BB55B37" w14:textId="77777777" w:rsidR="00511A71" w:rsidRDefault="00511A71" w:rsidP="00511A71">
          <w:pPr>
            <w:pStyle w:val="31"/>
            <w:rPr>
              <w:rFonts w:asciiTheme="minorHAnsi" w:eastAsiaTheme="minorEastAsia" w:hAnsiTheme="minorHAnsi"/>
              <w:noProof/>
              <w:sz w:val="22"/>
              <w:lang w:eastAsia="ru-RU"/>
            </w:rPr>
          </w:pPr>
          <w:hyperlink w:anchor="_Toc223266810" w:history="1">
            <w:r w:rsidRPr="00BD65A0">
              <w:rPr>
                <w:rStyle w:val="ae"/>
                <w:noProof/>
              </w:rPr>
              <w:t>11.3. Контролируемые параметры, места и периодичность отбора воды</w:t>
            </w:r>
            <w:r>
              <w:rPr>
                <w:noProof/>
                <w:webHidden/>
              </w:rPr>
              <w:tab/>
            </w:r>
            <w:r>
              <w:rPr>
                <w:noProof/>
                <w:webHidden/>
              </w:rPr>
              <w:fldChar w:fldCharType="begin"/>
            </w:r>
            <w:r>
              <w:rPr>
                <w:noProof/>
                <w:webHidden/>
              </w:rPr>
              <w:instrText xml:space="preserve"> PAGEREF _Toc223266810 \h </w:instrText>
            </w:r>
            <w:r>
              <w:rPr>
                <w:noProof/>
                <w:webHidden/>
              </w:rPr>
            </w:r>
            <w:r>
              <w:rPr>
                <w:noProof/>
                <w:webHidden/>
              </w:rPr>
              <w:fldChar w:fldCharType="separate"/>
            </w:r>
            <w:r w:rsidR="0086355B">
              <w:rPr>
                <w:noProof/>
                <w:webHidden/>
              </w:rPr>
              <w:t>27</w:t>
            </w:r>
            <w:r>
              <w:rPr>
                <w:noProof/>
                <w:webHidden/>
              </w:rPr>
              <w:fldChar w:fldCharType="end"/>
            </w:r>
          </w:hyperlink>
        </w:p>
        <w:p w14:paraId="47790BB2" w14:textId="77777777" w:rsidR="00511A71" w:rsidRDefault="00511A71" w:rsidP="00511A71">
          <w:pPr>
            <w:pStyle w:val="31"/>
            <w:rPr>
              <w:rFonts w:asciiTheme="minorHAnsi" w:eastAsiaTheme="minorEastAsia" w:hAnsiTheme="minorHAnsi"/>
              <w:noProof/>
              <w:sz w:val="22"/>
              <w:lang w:eastAsia="ru-RU"/>
            </w:rPr>
          </w:pPr>
          <w:hyperlink w:anchor="_Toc223266811" w:history="1">
            <w:r w:rsidRPr="00BD65A0">
              <w:rPr>
                <w:rStyle w:val="ae"/>
                <w:noProof/>
              </w:rPr>
              <w:t>12. МЕРОПРИЯТИЯ ПО ДОСТИЖЕНИЮ (ОБЕСПЕЧЕНИЮ) НОРМАТИВОВ ДОПУСТИМЫХ СБРОСОВ</w:t>
            </w:r>
            <w:r>
              <w:rPr>
                <w:noProof/>
                <w:webHidden/>
              </w:rPr>
              <w:tab/>
            </w:r>
            <w:r>
              <w:rPr>
                <w:noProof/>
                <w:webHidden/>
              </w:rPr>
              <w:fldChar w:fldCharType="begin"/>
            </w:r>
            <w:r>
              <w:rPr>
                <w:noProof/>
                <w:webHidden/>
              </w:rPr>
              <w:instrText xml:space="preserve"> PAGEREF _Toc223266811 \h </w:instrText>
            </w:r>
            <w:r>
              <w:rPr>
                <w:noProof/>
                <w:webHidden/>
              </w:rPr>
            </w:r>
            <w:r>
              <w:rPr>
                <w:noProof/>
                <w:webHidden/>
              </w:rPr>
              <w:fldChar w:fldCharType="separate"/>
            </w:r>
            <w:r w:rsidR="0086355B">
              <w:rPr>
                <w:noProof/>
                <w:webHidden/>
              </w:rPr>
              <w:t>28</w:t>
            </w:r>
            <w:r>
              <w:rPr>
                <w:noProof/>
                <w:webHidden/>
              </w:rPr>
              <w:fldChar w:fldCharType="end"/>
            </w:r>
          </w:hyperlink>
        </w:p>
        <w:p w14:paraId="09C286C8" w14:textId="77777777" w:rsidR="00511A71" w:rsidRDefault="00511A71" w:rsidP="00511A71">
          <w:pPr>
            <w:pStyle w:val="31"/>
            <w:rPr>
              <w:rFonts w:asciiTheme="minorHAnsi" w:eastAsiaTheme="minorEastAsia" w:hAnsiTheme="minorHAnsi"/>
              <w:noProof/>
              <w:sz w:val="22"/>
              <w:lang w:eastAsia="ru-RU"/>
            </w:rPr>
          </w:pPr>
          <w:hyperlink w:anchor="_Toc223266812" w:history="1">
            <w:r w:rsidRPr="00BD65A0">
              <w:rPr>
                <w:rStyle w:val="ae"/>
                <w:noProof/>
              </w:rPr>
              <w:t>ПРИЛОЖЕНИЕ 13</w:t>
            </w:r>
            <w:r>
              <w:rPr>
                <w:noProof/>
                <w:webHidden/>
              </w:rPr>
              <w:tab/>
            </w:r>
            <w:r>
              <w:rPr>
                <w:noProof/>
                <w:webHidden/>
              </w:rPr>
              <w:fldChar w:fldCharType="begin"/>
            </w:r>
            <w:r>
              <w:rPr>
                <w:noProof/>
                <w:webHidden/>
              </w:rPr>
              <w:instrText xml:space="preserve"> PAGEREF _Toc223266812 \h </w:instrText>
            </w:r>
            <w:r>
              <w:rPr>
                <w:noProof/>
                <w:webHidden/>
              </w:rPr>
            </w:r>
            <w:r>
              <w:rPr>
                <w:noProof/>
                <w:webHidden/>
              </w:rPr>
              <w:fldChar w:fldCharType="separate"/>
            </w:r>
            <w:r w:rsidR="0086355B">
              <w:rPr>
                <w:noProof/>
                <w:webHidden/>
              </w:rPr>
              <w:t>28</w:t>
            </w:r>
            <w:r>
              <w:rPr>
                <w:noProof/>
                <w:webHidden/>
              </w:rPr>
              <w:fldChar w:fldCharType="end"/>
            </w:r>
          </w:hyperlink>
        </w:p>
        <w:p w14:paraId="06B95557" w14:textId="77777777" w:rsidR="00511A71" w:rsidRDefault="00511A71" w:rsidP="00511A71">
          <w:pPr>
            <w:pStyle w:val="31"/>
            <w:rPr>
              <w:rFonts w:asciiTheme="minorHAnsi" w:eastAsiaTheme="minorEastAsia" w:hAnsiTheme="minorHAnsi"/>
              <w:noProof/>
              <w:sz w:val="22"/>
              <w:lang w:eastAsia="ru-RU"/>
            </w:rPr>
          </w:pPr>
          <w:hyperlink w:anchor="_Toc223266813" w:history="1">
            <w:r w:rsidRPr="00BD65A0">
              <w:rPr>
                <w:rStyle w:val="ae"/>
                <w:noProof/>
              </w:rPr>
              <w:t>ПРИЛОЖЕНИЕ 14</w:t>
            </w:r>
            <w:r>
              <w:rPr>
                <w:noProof/>
                <w:webHidden/>
              </w:rPr>
              <w:tab/>
            </w:r>
            <w:r>
              <w:rPr>
                <w:noProof/>
                <w:webHidden/>
              </w:rPr>
              <w:fldChar w:fldCharType="begin"/>
            </w:r>
            <w:r>
              <w:rPr>
                <w:noProof/>
                <w:webHidden/>
              </w:rPr>
              <w:instrText xml:space="preserve"> PAGEREF _Toc223266813 \h </w:instrText>
            </w:r>
            <w:r>
              <w:rPr>
                <w:noProof/>
                <w:webHidden/>
              </w:rPr>
            </w:r>
            <w:r>
              <w:rPr>
                <w:noProof/>
                <w:webHidden/>
              </w:rPr>
              <w:fldChar w:fldCharType="separate"/>
            </w:r>
            <w:r w:rsidR="0086355B">
              <w:rPr>
                <w:noProof/>
                <w:webHidden/>
              </w:rPr>
              <w:t>29</w:t>
            </w:r>
            <w:r>
              <w:rPr>
                <w:noProof/>
                <w:webHidden/>
              </w:rPr>
              <w:fldChar w:fldCharType="end"/>
            </w:r>
          </w:hyperlink>
        </w:p>
        <w:p w14:paraId="0F0BA44E" w14:textId="77777777" w:rsidR="00511A71" w:rsidRDefault="00511A71" w:rsidP="00511A71">
          <w:pPr>
            <w:pStyle w:val="31"/>
            <w:rPr>
              <w:rFonts w:asciiTheme="minorHAnsi" w:eastAsiaTheme="minorEastAsia" w:hAnsiTheme="minorHAnsi"/>
              <w:noProof/>
              <w:sz w:val="22"/>
              <w:lang w:eastAsia="ru-RU"/>
            </w:rPr>
          </w:pPr>
          <w:hyperlink w:anchor="_Toc223266814" w:history="1">
            <w:r w:rsidRPr="00BD65A0">
              <w:rPr>
                <w:rStyle w:val="ae"/>
                <w:noProof/>
              </w:rPr>
              <w:t>ПРИЛОЖЕНИЕ 15</w:t>
            </w:r>
            <w:r>
              <w:rPr>
                <w:noProof/>
                <w:webHidden/>
              </w:rPr>
              <w:tab/>
            </w:r>
            <w:r>
              <w:rPr>
                <w:noProof/>
                <w:webHidden/>
              </w:rPr>
              <w:fldChar w:fldCharType="begin"/>
            </w:r>
            <w:r>
              <w:rPr>
                <w:noProof/>
                <w:webHidden/>
              </w:rPr>
              <w:instrText xml:space="preserve"> PAGEREF _Toc223266814 \h </w:instrText>
            </w:r>
            <w:r>
              <w:rPr>
                <w:noProof/>
                <w:webHidden/>
              </w:rPr>
            </w:r>
            <w:r>
              <w:rPr>
                <w:noProof/>
                <w:webHidden/>
              </w:rPr>
              <w:fldChar w:fldCharType="separate"/>
            </w:r>
            <w:r w:rsidR="0086355B">
              <w:rPr>
                <w:noProof/>
                <w:webHidden/>
              </w:rPr>
              <w:t>30</w:t>
            </w:r>
            <w:r>
              <w:rPr>
                <w:noProof/>
                <w:webHidden/>
              </w:rPr>
              <w:fldChar w:fldCharType="end"/>
            </w:r>
          </w:hyperlink>
        </w:p>
        <w:p w14:paraId="4CAAF291" w14:textId="77777777" w:rsidR="00511A71" w:rsidRDefault="00511A71" w:rsidP="00511A71">
          <w:pPr>
            <w:pStyle w:val="31"/>
            <w:rPr>
              <w:rFonts w:asciiTheme="minorHAnsi" w:eastAsiaTheme="minorEastAsia" w:hAnsiTheme="minorHAnsi"/>
              <w:noProof/>
              <w:sz w:val="22"/>
              <w:lang w:eastAsia="ru-RU"/>
            </w:rPr>
          </w:pPr>
          <w:hyperlink w:anchor="_Toc223266815" w:history="1">
            <w:r w:rsidRPr="00BD65A0">
              <w:rPr>
                <w:rStyle w:val="ae"/>
                <w:noProof/>
              </w:rPr>
              <w:t>ПРИЛОЖЕНИЕ 16</w:t>
            </w:r>
            <w:r>
              <w:rPr>
                <w:noProof/>
                <w:webHidden/>
              </w:rPr>
              <w:tab/>
            </w:r>
            <w:r>
              <w:rPr>
                <w:noProof/>
                <w:webHidden/>
              </w:rPr>
              <w:fldChar w:fldCharType="begin"/>
            </w:r>
            <w:r>
              <w:rPr>
                <w:noProof/>
                <w:webHidden/>
              </w:rPr>
              <w:instrText xml:space="preserve"> PAGEREF _Toc223266815 \h </w:instrText>
            </w:r>
            <w:r>
              <w:rPr>
                <w:noProof/>
                <w:webHidden/>
              </w:rPr>
            </w:r>
            <w:r>
              <w:rPr>
                <w:noProof/>
                <w:webHidden/>
              </w:rPr>
              <w:fldChar w:fldCharType="separate"/>
            </w:r>
            <w:r w:rsidR="0086355B">
              <w:rPr>
                <w:noProof/>
                <w:webHidden/>
              </w:rPr>
              <w:t>31</w:t>
            </w:r>
            <w:r>
              <w:rPr>
                <w:noProof/>
                <w:webHidden/>
              </w:rPr>
              <w:fldChar w:fldCharType="end"/>
            </w:r>
          </w:hyperlink>
        </w:p>
        <w:p w14:paraId="55288149" w14:textId="77777777" w:rsidR="00511A71" w:rsidRDefault="00511A71" w:rsidP="00511A71">
          <w:pPr>
            <w:pStyle w:val="31"/>
            <w:rPr>
              <w:rFonts w:asciiTheme="minorHAnsi" w:eastAsiaTheme="minorEastAsia" w:hAnsiTheme="minorHAnsi"/>
              <w:noProof/>
              <w:sz w:val="22"/>
              <w:lang w:eastAsia="ru-RU"/>
            </w:rPr>
          </w:pPr>
          <w:hyperlink w:anchor="_Toc223266816" w:history="1">
            <w:r w:rsidRPr="00BD65A0">
              <w:rPr>
                <w:rStyle w:val="ae"/>
                <w:noProof/>
              </w:rPr>
              <w:t>ПРИЛОЖЕНИЕ 17</w:t>
            </w:r>
            <w:r>
              <w:rPr>
                <w:noProof/>
                <w:webHidden/>
              </w:rPr>
              <w:tab/>
            </w:r>
            <w:r>
              <w:rPr>
                <w:noProof/>
                <w:webHidden/>
              </w:rPr>
              <w:fldChar w:fldCharType="begin"/>
            </w:r>
            <w:r>
              <w:rPr>
                <w:noProof/>
                <w:webHidden/>
              </w:rPr>
              <w:instrText xml:space="preserve"> PAGEREF _Toc223266816 \h </w:instrText>
            </w:r>
            <w:r>
              <w:rPr>
                <w:noProof/>
                <w:webHidden/>
              </w:rPr>
            </w:r>
            <w:r>
              <w:rPr>
                <w:noProof/>
                <w:webHidden/>
              </w:rPr>
              <w:fldChar w:fldCharType="separate"/>
            </w:r>
            <w:r w:rsidR="0086355B">
              <w:rPr>
                <w:noProof/>
                <w:webHidden/>
              </w:rPr>
              <w:t>32</w:t>
            </w:r>
            <w:r>
              <w:rPr>
                <w:noProof/>
                <w:webHidden/>
              </w:rPr>
              <w:fldChar w:fldCharType="end"/>
            </w:r>
          </w:hyperlink>
        </w:p>
        <w:p w14:paraId="0DF4BAD8" w14:textId="77777777" w:rsidR="00511A71" w:rsidRDefault="00511A71" w:rsidP="00511A71">
          <w:pPr>
            <w:pStyle w:val="31"/>
            <w:rPr>
              <w:rFonts w:asciiTheme="minorHAnsi" w:eastAsiaTheme="minorEastAsia" w:hAnsiTheme="minorHAnsi"/>
              <w:noProof/>
              <w:sz w:val="22"/>
              <w:lang w:eastAsia="ru-RU"/>
            </w:rPr>
          </w:pPr>
          <w:hyperlink w:anchor="_Toc223266817" w:history="1">
            <w:r w:rsidRPr="00BD65A0">
              <w:rPr>
                <w:rStyle w:val="ae"/>
                <w:noProof/>
              </w:rPr>
              <w:t>ПРИЛОЖЕНИЕ 18. Расчет нормативов предельно-допустимых сбросов сточных вод</w:t>
            </w:r>
            <w:r>
              <w:rPr>
                <w:noProof/>
                <w:webHidden/>
              </w:rPr>
              <w:tab/>
            </w:r>
            <w:r>
              <w:rPr>
                <w:noProof/>
                <w:webHidden/>
              </w:rPr>
              <w:fldChar w:fldCharType="begin"/>
            </w:r>
            <w:r>
              <w:rPr>
                <w:noProof/>
                <w:webHidden/>
              </w:rPr>
              <w:instrText xml:space="preserve"> PAGEREF _Toc223266817 \h </w:instrText>
            </w:r>
            <w:r>
              <w:rPr>
                <w:noProof/>
                <w:webHidden/>
              </w:rPr>
            </w:r>
            <w:r>
              <w:rPr>
                <w:noProof/>
                <w:webHidden/>
              </w:rPr>
              <w:fldChar w:fldCharType="separate"/>
            </w:r>
            <w:r w:rsidR="0086355B">
              <w:rPr>
                <w:noProof/>
                <w:webHidden/>
              </w:rPr>
              <w:t>33</w:t>
            </w:r>
            <w:r>
              <w:rPr>
                <w:noProof/>
                <w:webHidden/>
              </w:rPr>
              <w:fldChar w:fldCharType="end"/>
            </w:r>
          </w:hyperlink>
        </w:p>
        <w:p w14:paraId="00B0A479" w14:textId="77777777" w:rsidR="00511A71" w:rsidRDefault="00511A71" w:rsidP="00511A71">
          <w:pPr>
            <w:pStyle w:val="31"/>
            <w:rPr>
              <w:rFonts w:asciiTheme="minorHAnsi" w:eastAsiaTheme="minorEastAsia" w:hAnsiTheme="minorHAnsi"/>
              <w:noProof/>
              <w:sz w:val="22"/>
              <w:lang w:eastAsia="ru-RU"/>
            </w:rPr>
          </w:pPr>
          <w:hyperlink w:anchor="_Toc223266818" w:history="1">
            <w:r w:rsidRPr="00BD65A0">
              <w:rPr>
                <w:rStyle w:val="ae"/>
                <w:noProof/>
              </w:rPr>
              <w:t>ПРИЛОЖЕНИЕ 19. Таблица М. Скрибного для определения коэффициента шероховатости ложа реки</w:t>
            </w:r>
            <w:r>
              <w:rPr>
                <w:noProof/>
                <w:webHidden/>
              </w:rPr>
              <w:tab/>
            </w:r>
            <w:r>
              <w:rPr>
                <w:noProof/>
                <w:webHidden/>
              </w:rPr>
              <w:fldChar w:fldCharType="begin"/>
            </w:r>
            <w:r>
              <w:rPr>
                <w:noProof/>
                <w:webHidden/>
              </w:rPr>
              <w:instrText xml:space="preserve"> PAGEREF _Toc223266818 \h </w:instrText>
            </w:r>
            <w:r>
              <w:rPr>
                <w:noProof/>
                <w:webHidden/>
              </w:rPr>
            </w:r>
            <w:r>
              <w:rPr>
                <w:noProof/>
                <w:webHidden/>
              </w:rPr>
              <w:fldChar w:fldCharType="separate"/>
            </w:r>
            <w:r w:rsidR="0086355B">
              <w:rPr>
                <w:noProof/>
                <w:webHidden/>
              </w:rPr>
              <w:t>34</w:t>
            </w:r>
            <w:r>
              <w:rPr>
                <w:noProof/>
                <w:webHidden/>
              </w:rPr>
              <w:fldChar w:fldCharType="end"/>
            </w:r>
          </w:hyperlink>
        </w:p>
        <w:p w14:paraId="13A26BAF" w14:textId="77777777" w:rsidR="00511A71" w:rsidRDefault="00511A71" w:rsidP="00511A71">
          <w:pPr>
            <w:pStyle w:val="31"/>
            <w:rPr>
              <w:rFonts w:asciiTheme="minorHAnsi" w:eastAsiaTheme="minorEastAsia" w:hAnsiTheme="minorHAnsi"/>
              <w:noProof/>
              <w:sz w:val="22"/>
              <w:lang w:eastAsia="ru-RU"/>
            </w:rPr>
          </w:pPr>
          <w:hyperlink w:anchor="_Toc223266819" w:history="1">
            <w:r w:rsidRPr="00BD65A0">
              <w:rPr>
                <w:rStyle w:val="ae"/>
                <w:noProof/>
              </w:rPr>
              <w:t>ПРИЛОЖЕНИЕ 20. План-график контроля на объекте за соблюдением нормативов допустимых сбросов</w:t>
            </w:r>
            <w:r>
              <w:rPr>
                <w:noProof/>
                <w:webHidden/>
              </w:rPr>
              <w:tab/>
            </w:r>
            <w:r>
              <w:rPr>
                <w:noProof/>
                <w:webHidden/>
              </w:rPr>
              <w:fldChar w:fldCharType="begin"/>
            </w:r>
            <w:r>
              <w:rPr>
                <w:noProof/>
                <w:webHidden/>
              </w:rPr>
              <w:instrText xml:space="preserve"> PAGEREF _Toc223266819 \h </w:instrText>
            </w:r>
            <w:r>
              <w:rPr>
                <w:noProof/>
                <w:webHidden/>
              </w:rPr>
            </w:r>
            <w:r>
              <w:rPr>
                <w:noProof/>
                <w:webHidden/>
              </w:rPr>
              <w:fldChar w:fldCharType="separate"/>
            </w:r>
            <w:r w:rsidR="0086355B">
              <w:rPr>
                <w:noProof/>
                <w:webHidden/>
              </w:rPr>
              <w:t>35</w:t>
            </w:r>
            <w:r>
              <w:rPr>
                <w:noProof/>
                <w:webHidden/>
              </w:rPr>
              <w:fldChar w:fldCharType="end"/>
            </w:r>
          </w:hyperlink>
        </w:p>
        <w:p w14:paraId="5909D51E" w14:textId="77777777" w:rsidR="00511A71" w:rsidRDefault="00511A71" w:rsidP="00511A71">
          <w:pPr>
            <w:pStyle w:val="31"/>
            <w:rPr>
              <w:rFonts w:asciiTheme="minorHAnsi" w:eastAsiaTheme="minorEastAsia" w:hAnsiTheme="minorHAnsi"/>
              <w:noProof/>
              <w:sz w:val="22"/>
              <w:lang w:eastAsia="ru-RU"/>
            </w:rPr>
          </w:pPr>
          <w:hyperlink w:anchor="_Toc223266820" w:history="1">
            <w:r w:rsidRPr="00BD65A0">
              <w:rPr>
                <w:rStyle w:val="ae"/>
                <w:noProof/>
              </w:rPr>
              <w:t>ПРИЛОЖЕНИЕ 21. Нормативы сбросов загрязняющих веществ объекту</w:t>
            </w:r>
            <w:r>
              <w:rPr>
                <w:noProof/>
                <w:webHidden/>
              </w:rPr>
              <w:tab/>
            </w:r>
            <w:r>
              <w:rPr>
                <w:noProof/>
                <w:webHidden/>
              </w:rPr>
              <w:fldChar w:fldCharType="begin"/>
            </w:r>
            <w:r>
              <w:rPr>
                <w:noProof/>
                <w:webHidden/>
              </w:rPr>
              <w:instrText xml:space="preserve"> PAGEREF _Toc223266820 \h </w:instrText>
            </w:r>
            <w:r>
              <w:rPr>
                <w:noProof/>
                <w:webHidden/>
              </w:rPr>
            </w:r>
            <w:r>
              <w:rPr>
                <w:noProof/>
                <w:webHidden/>
              </w:rPr>
              <w:fldChar w:fldCharType="separate"/>
            </w:r>
            <w:r w:rsidR="0086355B">
              <w:rPr>
                <w:noProof/>
                <w:webHidden/>
              </w:rPr>
              <w:t>36</w:t>
            </w:r>
            <w:r>
              <w:rPr>
                <w:noProof/>
                <w:webHidden/>
              </w:rPr>
              <w:fldChar w:fldCharType="end"/>
            </w:r>
          </w:hyperlink>
        </w:p>
        <w:p w14:paraId="6941BC3F" w14:textId="77777777" w:rsidR="00C8435F" w:rsidRPr="00DF60DE" w:rsidRDefault="00C8435F" w:rsidP="00511A71">
          <w:pPr>
            <w:spacing w:after="0" w:line="240" w:lineRule="auto"/>
            <w:rPr>
              <w:rFonts w:cs="Times New Roman"/>
              <w:color w:val="000000" w:themeColor="text1"/>
            </w:rPr>
          </w:pPr>
          <w:r w:rsidRPr="00DF60DE">
            <w:rPr>
              <w:rFonts w:cs="Times New Roman"/>
              <w:b/>
              <w:bCs/>
              <w:color w:val="000000" w:themeColor="text1"/>
            </w:rPr>
            <w:fldChar w:fldCharType="end"/>
          </w:r>
        </w:p>
      </w:sdtContent>
    </w:sdt>
    <w:p w14:paraId="19DFA50A" w14:textId="77777777" w:rsidR="00C8435F" w:rsidRPr="00DF60DE" w:rsidRDefault="00C8435F" w:rsidP="00DF60DE">
      <w:pPr>
        <w:pStyle w:val="3"/>
        <w:spacing w:before="120" w:beforeAutospacing="0" w:after="120" w:afterAutospacing="0"/>
        <w:jc w:val="both"/>
        <w:rPr>
          <w:color w:val="000000" w:themeColor="text1"/>
        </w:rPr>
      </w:pPr>
    </w:p>
    <w:p w14:paraId="33CB368B" w14:textId="77777777" w:rsidR="009A517B" w:rsidRDefault="009A517B" w:rsidP="00DF60DE">
      <w:pPr>
        <w:spacing w:before="120" w:after="120" w:line="240" w:lineRule="auto"/>
        <w:jc w:val="both"/>
        <w:rPr>
          <w:rFonts w:cs="Times New Roman"/>
          <w:color w:val="000000" w:themeColor="text1"/>
        </w:rPr>
      </w:pPr>
    </w:p>
    <w:p w14:paraId="15F83808" w14:textId="77777777" w:rsidR="00511A71" w:rsidRDefault="00511A71" w:rsidP="00DF60DE">
      <w:pPr>
        <w:spacing w:before="120" w:after="120" w:line="240" w:lineRule="auto"/>
        <w:jc w:val="both"/>
        <w:rPr>
          <w:rFonts w:cs="Times New Roman"/>
          <w:color w:val="000000" w:themeColor="text1"/>
        </w:rPr>
      </w:pPr>
    </w:p>
    <w:p w14:paraId="6E8A53F5" w14:textId="77777777" w:rsidR="00511A71" w:rsidRDefault="00511A71" w:rsidP="00DF60DE">
      <w:pPr>
        <w:spacing w:before="120" w:after="120" w:line="240" w:lineRule="auto"/>
        <w:jc w:val="both"/>
        <w:rPr>
          <w:rFonts w:cs="Times New Roman"/>
          <w:color w:val="000000" w:themeColor="text1"/>
        </w:rPr>
      </w:pPr>
    </w:p>
    <w:p w14:paraId="4BC3E207" w14:textId="77777777" w:rsidR="00511A71" w:rsidRDefault="00511A71" w:rsidP="00DF60DE">
      <w:pPr>
        <w:spacing w:before="120" w:after="120" w:line="240" w:lineRule="auto"/>
        <w:jc w:val="both"/>
        <w:rPr>
          <w:rFonts w:cs="Times New Roman"/>
          <w:color w:val="000000" w:themeColor="text1"/>
        </w:rPr>
      </w:pPr>
    </w:p>
    <w:p w14:paraId="34C3027B" w14:textId="77777777" w:rsidR="00511A71" w:rsidRDefault="00511A71" w:rsidP="00DF60DE">
      <w:pPr>
        <w:spacing w:before="120" w:after="120" w:line="240" w:lineRule="auto"/>
        <w:jc w:val="both"/>
        <w:rPr>
          <w:rFonts w:cs="Times New Roman"/>
          <w:color w:val="000000" w:themeColor="text1"/>
        </w:rPr>
      </w:pPr>
    </w:p>
    <w:p w14:paraId="3842FDA7" w14:textId="77777777" w:rsidR="00511A71" w:rsidRDefault="00511A71" w:rsidP="00DF60DE">
      <w:pPr>
        <w:spacing w:before="120" w:after="120" w:line="240" w:lineRule="auto"/>
        <w:jc w:val="both"/>
        <w:rPr>
          <w:rFonts w:cs="Times New Roman"/>
          <w:color w:val="000000" w:themeColor="text1"/>
        </w:rPr>
      </w:pPr>
    </w:p>
    <w:p w14:paraId="7D09C8C1" w14:textId="77777777" w:rsidR="00511A71" w:rsidRDefault="00511A71" w:rsidP="00DF60DE">
      <w:pPr>
        <w:spacing w:before="120" w:after="120" w:line="240" w:lineRule="auto"/>
        <w:jc w:val="both"/>
        <w:rPr>
          <w:rFonts w:cs="Times New Roman"/>
          <w:color w:val="000000" w:themeColor="text1"/>
        </w:rPr>
      </w:pPr>
    </w:p>
    <w:p w14:paraId="7B679330" w14:textId="77777777" w:rsidR="00511A71" w:rsidRDefault="00511A71" w:rsidP="00DF60DE">
      <w:pPr>
        <w:spacing w:before="120" w:after="120" w:line="240" w:lineRule="auto"/>
        <w:jc w:val="both"/>
        <w:rPr>
          <w:rFonts w:cs="Times New Roman"/>
          <w:color w:val="000000" w:themeColor="text1"/>
        </w:rPr>
      </w:pPr>
    </w:p>
    <w:p w14:paraId="4F869B09" w14:textId="77777777" w:rsidR="00511A71" w:rsidRDefault="00511A71" w:rsidP="00DF60DE">
      <w:pPr>
        <w:spacing w:before="120" w:after="120" w:line="240" w:lineRule="auto"/>
        <w:jc w:val="both"/>
        <w:rPr>
          <w:rFonts w:cs="Times New Roman"/>
          <w:color w:val="000000" w:themeColor="text1"/>
        </w:rPr>
      </w:pPr>
    </w:p>
    <w:p w14:paraId="79F6992F" w14:textId="77777777" w:rsidR="00511A71" w:rsidRDefault="00511A71" w:rsidP="00DF60DE">
      <w:pPr>
        <w:spacing w:before="120" w:after="120" w:line="240" w:lineRule="auto"/>
        <w:jc w:val="both"/>
        <w:rPr>
          <w:rFonts w:cs="Times New Roman"/>
          <w:color w:val="000000" w:themeColor="text1"/>
        </w:rPr>
      </w:pPr>
    </w:p>
    <w:p w14:paraId="045F9604" w14:textId="77777777" w:rsidR="00511A71" w:rsidRDefault="00511A71" w:rsidP="00DF60DE">
      <w:pPr>
        <w:spacing w:before="120" w:after="120" w:line="240" w:lineRule="auto"/>
        <w:jc w:val="both"/>
        <w:rPr>
          <w:rFonts w:cs="Times New Roman"/>
          <w:color w:val="000000" w:themeColor="text1"/>
        </w:rPr>
      </w:pPr>
    </w:p>
    <w:p w14:paraId="620AC755" w14:textId="77777777" w:rsidR="00511A71" w:rsidRDefault="00511A71" w:rsidP="00DF60DE">
      <w:pPr>
        <w:spacing w:before="120" w:after="120" w:line="240" w:lineRule="auto"/>
        <w:jc w:val="both"/>
        <w:rPr>
          <w:rFonts w:cs="Times New Roman"/>
          <w:color w:val="000000" w:themeColor="text1"/>
        </w:rPr>
      </w:pPr>
    </w:p>
    <w:p w14:paraId="528DE457" w14:textId="77777777" w:rsidR="00511A71" w:rsidRDefault="00511A71" w:rsidP="00DF60DE">
      <w:pPr>
        <w:spacing w:before="120" w:after="120" w:line="240" w:lineRule="auto"/>
        <w:jc w:val="both"/>
        <w:rPr>
          <w:rFonts w:cs="Times New Roman"/>
          <w:color w:val="000000" w:themeColor="text1"/>
        </w:rPr>
      </w:pPr>
    </w:p>
    <w:p w14:paraId="287DBCFE" w14:textId="77777777" w:rsidR="00511A71" w:rsidRDefault="00511A71" w:rsidP="00DF60DE">
      <w:pPr>
        <w:spacing w:before="120" w:after="120" w:line="240" w:lineRule="auto"/>
        <w:jc w:val="both"/>
        <w:rPr>
          <w:rFonts w:cs="Times New Roman"/>
          <w:color w:val="000000" w:themeColor="text1"/>
        </w:rPr>
      </w:pPr>
    </w:p>
    <w:p w14:paraId="7AC81883" w14:textId="77777777" w:rsidR="00511A71" w:rsidRDefault="00511A71" w:rsidP="00DF60DE">
      <w:pPr>
        <w:spacing w:before="120" w:after="120" w:line="240" w:lineRule="auto"/>
        <w:jc w:val="both"/>
        <w:rPr>
          <w:rFonts w:cs="Times New Roman"/>
          <w:color w:val="000000" w:themeColor="text1"/>
        </w:rPr>
      </w:pPr>
    </w:p>
    <w:p w14:paraId="69615B4A" w14:textId="77777777" w:rsidR="00511A71" w:rsidRDefault="00511A71" w:rsidP="00DF60DE">
      <w:pPr>
        <w:spacing w:before="120" w:after="120" w:line="240" w:lineRule="auto"/>
        <w:jc w:val="both"/>
        <w:rPr>
          <w:rFonts w:cs="Times New Roman"/>
          <w:color w:val="000000" w:themeColor="text1"/>
        </w:rPr>
      </w:pPr>
    </w:p>
    <w:p w14:paraId="56F80FE8" w14:textId="77777777" w:rsidR="00511A71" w:rsidRDefault="00511A71" w:rsidP="00DF60DE">
      <w:pPr>
        <w:spacing w:before="120" w:after="120" w:line="240" w:lineRule="auto"/>
        <w:jc w:val="both"/>
        <w:rPr>
          <w:rFonts w:cs="Times New Roman"/>
          <w:color w:val="000000" w:themeColor="text1"/>
        </w:rPr>
      </w:pPr>
    </w:p>
    <w:p w14:paraId="058711F3" w14:textId="77777777" w:rsidR="00511A71" w:rsidRDefault="00511A71" w:rsidP="00DF60DE">
      <w:pPr>
        <w:spacing w:before="120" w:after="120" w:line="240" w:lineRule="auto"/>
        <w:jc w:val="both"/>
        <w:rPr>
          <w:rFonts w:cs="Times New Roman"/>
          <w:color w:val="000000" w:themeColor="text1"/>
        </w:rPr>
      </w:pPr>
    </w:p>
    <w:p w14:paraId="29C84283" w14:textId="77777777" w:rsidR="00511A71" w:rsidRDefault="00511A71" w:rsidP="00DF60DE">
      <w:pPr>
        <w:spacing w:before="120" w:after="120" w:line="240" w:lineRule="auto"/>
        <w:jc w:val="both"/>
        <w:rPr>
          <w:rFonts w:cs="Times New Roman"/>
          <w:color w:val="000000" w:themeColor="text1"/>
        </w:rPr>
      </w:pPr>
    </w:p>
    <w:p w14:paraId="02AC6E04" w14:textId="77777777" w:rsidR="00511A71" w:rsidRDefault="00511A71" w:rsidP="00DF60DE">
      <w:pPr>
        <w:spacing w:before="120" w:after="120" w:line="240" w:lineRule="auto"/>
        <w:jc w:val="both"/>
        <w:rPr>
          <w:rFonts w:cs="Times New Roman"/>
          <w:color w:val="000000" w:themeColor="text1"/>
        </w:rPr>
      </w:pPr>
    </w:p>
    <w:p w14:paraId="2C053B70" w14:textId="77777777" w:rsidR="00511A71" w:rsidRDefault="00511A71" w:rsidP="00DF60DE">
      <w:pPr>
        <w:spacing w:before="120" w:after="120" w:line="240" w:lineRule="auto"/>
        <w:jc w:val="both"/>
        <w:rPr>
          <w:rFonts w:cs="Times New Roman"/>
          <w:color w:val="000000" w:themeColor="text1"/>
        </w:rPr>
      </w:pPr>
    </w:p>
    <w:p w14:paraId="5FC60311" w14:textId="77777777" w:rsidR="00511A71" w:rsidRDefault="00511A71" w:rsidP="00DF60DE">
      <w:pPr>
        <w:spacing w:before="120" w:after="120" w:line="240" w:lineRule="auto"/>
        <w:jc w:val="both"/>
        <w:rPr>
          <w:rFonts w:cs="Times New Roman"/>
          <w:color w:val="000000" w:themeColor="text1"/>
        </w:rPr>
      </w:pPr>
    </w:p>
    <w:p w14:paraId="4A7089AD" w14:textId="77777777" w:rsidR="00511A71" w:rsidRDefault="00511A71" w:rsidP="00DF60DE">
      <w:pPr>
        <w:spacing w:before="120" w:after="120" w:line="240" w:lineRule="auto"/>
        <w:jc w:val="both"/>
        <w:rPr>
          <w:rFonts w:cs="Times New Roman"/>
          <w:color w:val="000000" w:themeColor="text1"/>
        </w:rPr>
      </w:pPr>
    </w:p>
    <w:p w14:paraId="5A5E9E45" w14:textId="77777777" w:rsidR="00511A71" w:rsidRPr="00DF60DE" w:rsidRDefault="00511A71" w:rsidP="00DF60DE">
      <w:pPr>
        <w:spacing w:before="120" w:after="120" w:line="240" w:lineRule="auto"/>
        <w:jc w:val="both"/>
        <w:rPr>
          <w:rFonts w:cs="Times New Roman"/>
          <w:color w:val="000000" w:themeColor="text1"/>
        </w:rPr>
      </w:pPr>
    </w:p>
    <w:p w14:paraId="7AEA9089" w14:textId="77777777" w:rsidR="00C32E6F" w:rsidRPr="00DF60DE" w:rsidRDefault="00C32E6F" w:rsidP="00DF60DE">
      <w:pPr>
        <w:spacing w:before="120" w:after="120" w:line="240" w:lineRule="auto"/>
        <w:jc w:val="both"/>
        <w:rPr>
          <w:rFonts w:cs="Times New Roman"/>
          <w:color w:val="000000" w:themeColor="text1"/>
        </w:rPr>
      </w:pPr>
    </w:p>
    <w:p w14:paraId="13B7BEF3" w14:textId="77777777" w:rsidR="00C32E6F" w:rsidRPr="00DF60DE" w:rsidRDefault="00C32E6F" w:rsidP="007247A0">
      <w:pPr>
        <w:pStyle w:val="3"/>
      </w:pPr>
      <w:bookmarkStart w:id="2" w:name="_Toc223266781"/>
      <w:r w:rsidRPr="00DF60DE">
        <w:lastRenderedPageBreak/>
        <w:t>4. АННОТАЦИЯ</w:t>
      </w:r>
      <w:bookmarkEnd w:id="2"/>
    </w:p>
    <w:p w14:paraId="0B252867" w14:textId="77777777" w:rsidR="00696E57" w:rsidRPr="00696E57" w:rsidRDefault="00696E57" w:rsidP="00696E57">
      <w:pPr>
        <w:spacing w:before="100" w:beforeAutospacing="1" w:after="100" w:afterAutospacing="1" w:line="240" w:lineRule="auto"/>
        <w:ind w:firstLine="567"/>
        <w:jc w:val="both"/>
        <w:rPr>
          <w:rFonts w:eastAsia="Times New Roman" w:cs="Times New Roman"/>
          <w:szCs w:val="24"/>
          <w:lang w:eastAsia="ru-RU"/>
        </w:rPr>
      </w:pPr>
      <w:r w:rsidRPr="00696E57">
        <w:rPr>
          <w:rFonts w:eastAsia="Times New Roman" w:cs="Times New Roman"/>
          <w:szCs w:val="24"/>
          <w:lang w:eastAsia="ru-RU"/>
        </w:rPr>
        <w:t xml:space="preserve">Проект нормативов допустимых сбросов разработан для действующего производственного комплекса по обращению с отходами производства и потребления ТОО «Эколит», расположенного в Ащинском сельском округе Байганинского района Актюбинской области Республики Казахстан, в 284 км южнее г. Актобе. Ближайший населенный пункт — п. Жарлы, расположенный на расстоянии 10 км к юго-западу от комплекса; п. Ногайты расположен на расстоянии 20 км к северо-востоку от объекта. Земельный участок производственного комплекса разделен на два участка: вахтовый городок и полигон централизованного сбора, обезвреживания и переработки промышленных и бытовых отходов. Полигон удален от вахтового городка более чем на 3 км. Размер санитарно-защитной зоны составляет 3000 м. </w:t>
      </w:r>
    </w:p>
    <w:p w14:paraId="2B8BACC5" w14:textId="77777777" w:rsidR="00696E57" w:rsidRPr="00696E57" w:rsidRDefault="00696E57" w:rsidP="00696E57">
      <w:pPr>
        <w:spacing w:before="100" w:beforeAutospacing="1" w:after="100" w:afterAutospacing="1" w:line="240" w:lineRule="auto"/>
        <w:ind w:firstLine="567"/>
        <w:jc w:val="both"/>
        <w:rPr>
          <w:rFonts w:eastAsia="Times New Roman" w:cs="Times New Roman"/>
          <w:szCs w:val="24"/>
          <w:lang w:eastAsia="ru-RU"/>
        </w:rPr>
      </w:pPr>
      <w:r w:rsidRPr="00696E57">
        <w:rPr>
          <w:rFonts w:eastAsia="Times New Roman" w:cs="Times New Roman"/>
          <w:szCs w:val="24"/>
          <w:lang w:eastAsia="ru-RU"/>
        </w:rPr>
        <w:t xml:space="preserve">Для намечаемой деятельности получено Заключение об определении сферы охвата оценки воздействия на окружающую среду и (или) скрининга воздействия намечаемой деятельности № KZ38VWF00565663 от 12.05.2026 г., выданное Департаментом экологии по Актюбинской области Комитета экологического регулирования и контроля Министерства экологии и природных ресурсов Республики Казахстан. Согласно указанному заключению, на рассмотрение было представлено заявление о намечаемой деятельности, материалы поступили на рассмотрение за № KZ66RYS01674373 от 12.04.2025 г. По результатам рассмотрения определено, что необходимость проведения обязательной оценки воздействия на окружающую среду отсутствует. </w:t>
      </w:r>
    </w:p>
    <w:p w14:paraId="286FC1A2" w14:textId="77777777" w:rsidR="00696E57" w:rsidRPr="00696E57" w:rsidRDefault="00696E57" w:rsidP="00696E57">
      <w:pPr>
        <w:spacing w:before="100" w:beforeAutospacing="1" w:after="100" w:afterAutospacing="1" w:line="240" w:lineRule="auto"/>
        <w:ind w:firstLine="567"/>
        <w:jc w:val="both"/>
        <w:rPr>
          <w:rFonts w:eastAsia="Times New Roman" w:cs="Times New Roman"/>
          <w:szCs w:val="24"/>
          <w:lang w:eastAsia="ru-RU"/>
        </w:rPr>
      </w:pPr>
      <w:r w:rsidRPr="00696E57">
        <w:rPr>
          <w:rFonts w:eastAsia="Times New Roman" w:cs="Times New Roman"/>
          <w:szCs w:val="24"/>
          <w:lang w:eastAsia="ru-RU"/>
        </w:rPr>
        <w:t xml:space="preserve">Намечаемой деятельностью предусматривается эксплуатация действующего полигона по обращению с отходами производства и потребления с момента получения разрешения на период 2026–2035 гг. Объект представляет собой действующий производственный комплекс, в состав которого входят карты накопления и размещения отходов, карты-испарители сточных и очищенных вод, технологические установки по переработке, обезвреживанию и очистке отходов, вспомогательные площадки и инженерная инфраструктура. Намечаемая деятельность относится к I категории, оказывающей значительное негативное воздействие на окружающую среду, по подпункту 6.1 пункта 6 Раздела 1 Приложения 2 к Экологическому кодексу Республики Казахстан. </w:t>
      </w:r>
    </w:p>
    <w:p w14:paraId="626422F0" w14:textId="77777777" w:rsidR="00696E57" w:rsidRPr="00696E57" w:rsidRDefault="00696E57" w:rsidP="00696E57">
      <w:pPr>
        <w:spacing w:before="100" w:beforeAutospacing="1" w:after="100" w:afterAutospacing="1" w:line="240" w:lineRule="auto"/>
        <w:ind w:firstLine="567"/>
        <w:jc w:val="both"/>
        <w:rPr>
          <w:rFonts w:eastAsia="Times New Roman" w:cs="Times New Roman"/>
          <w:szCs w:val="24"/>
          <w:lang w:eastAsia="ru-RU"/>
        </w:rPr>
      </w:pPr>
      <w:r w:rsidRPr="00696E57">
        <w:rPr>
          <w:rFonts w:eastAsia="Times New Roman" w:cs="Times New Roman"/>
          <w:szCs w:val="24"/>
          <w:lang w:eastAsia="ru-RU"/>
        </w:rPr>
        <w:t xml:space="preserve">В состав объекта входят карта-испаритель для сточных и промышленных вод размером 100 × 74,5 × 2 м, карта-испаритель очищенной воды размером 84 × 74,5 × 2 м, карты для приема пастообразных отходов, карта для приема промышленных отходов, карта для приема твердого бурового шлама, карта для приема твердых бытовых отходов, площадка по приему нефтезагрязненного грунта и бурового шлама, площадка с установкой фильтрации сточной воды, установки «УЗГ-1М», установка «Форсаж-2М», установка «ГДС(ф)», установка «Ключ Н.10», контейнер с сепаратором ПСМ 2-4, саркофаг с двумя емкостями объемом по 50 м³, площадка складирования готовой продукции и иная вспомогательная инфраструктура полигона. </w:t>
      </w:r>
    </w:p>
    <w:p w14:paraId="369D4F25" w14:textId="77777777" w:rsidR="00696E57" w:rsidRPr="00696E57" w:rsidRDefault="00696E57" w:rsidP="00696E57">
      <w:pPr>
        <w:spacing w:before="100" w:beforeAutospacing="1" w:after="100" w:afterAutospacing="1" w:line="240" w:lineRule="auto"/>
        <w:ind w:firstLine="567"/>
        <w:jc w:val="both"/>
        <w:rPr>
          <w:rFonts w:eastAsia="Times New Roman" w:cs="Times New Roman"/>
          <w:szCs w:val="24"/>
          <w:lang w:eastAsia="ru-RU"/>
        </w:rPr>
      </w:pPr>
      <w:r w:rsidRPr="00696E57">
        <w:rPr>
          <w:rFonts w:eastAsia="Times New Roman" w:cs="Times New Roman"/>
          <w:szCs w:val="24"/>
          <w:lang w:eastAsia="ru-RU"/>
        </w:rPr>
        <w:t>Основными сооружениями, связанными с обращением со сточными водами, являются две карты-испарители. Карта-испаритель для сточных и промышленных вод имеет длину 100 м, ширину 74,5 м, глубину 2 м, объем одной карты — 14 900 м³, общий объем — 14 900 м³. Карта-испаритель очищенной воды имеет длину 84 м, ширину 74,5 м, глубину 2 м, объем одной карты — 12 516 м³, общий объем — 12 516 м³. Указанные сооружения входят в состав действующей инфраструктуры полигона и используются для приема, накопления и испарения сточных вод после соответствующих технологических операций.</w:t>
      </w:r>
    </w:p>
    <w:p w14:paraId="4BF1FEE1" w14:textId="77777777" w:rsidR="00696E57" w:rsidRPr="00696E57" w:rsidRDefault="00696E57" w:rsidP="00696E57">
      <w:pPr>
        <w:spacing w:before="100" w:beforeAutospacing="1" w:after="100" w:afterAutospacing="1" w:line="240" w:lineRule="auto"/>
        <w:ind w:firstLine="567"/>
        <w:jc w:val="both"/>
        <w:rPr>
          <w:rFonts w:eastAsia="Times New Roman" w:cs="Times New Roman"/>
          <w:szCs w:val="24"/>
          <w:lang w:eastAsia="ru-RU"/>
        </w:rPr>
      </w:pPr>
      <w:r w:rsidRPr="00696E57">
        <w:rPr>
          <w:rFonts w:eastAsia="Times New Roman" w:cs="Times New Roman"/>
          <w:szCs w:val="24"/>
          <w:lang w:eastAsia="ru-RU"/>
        </w:rPr>
        <w:t xml:space="preserve">Очистка жидкой фракции отходов и сточных вод осуществляется на установках «ГДС(ф)-10» и «Ключ-10П». Установка «ГДС(ф)-10» предназначена для отделения нефтепродуктов и механических примесей, после чего водная фаза направляется на доочистку на установку «Ключ-10П». Производительность каждой установки составляет до 10 м³/час. После очистки сточные </w:t>
      </w:r>
      <w:r w:rsidRPr="00696E57">
        <w:rPr>
          <w:rFonts w:eastAsia="Times New Roman" w:cs="Times New Roman"/>
          <w:szCs w:val="24"/>
          <w:lang w:eastAsia="ru-RU"/>
        </w:rPr>
        <w:lastRenderedPageBreak/>
        <w:t xml:space="preserve">воды отводятся на карту-испаритель очищенной воды. Механические примеси и твердая фаза после отделения жидкости направляются на дальнейшую переработку в составе технологического цикла полигона. </w:t>
      </w:r>
    </w:p>
    <w:p w14:paraId="1DCBDFAC" w14:textId="77777777" w:rsidR="00696E57" w:rsidRPr="00696E57" w:rsidRDefault="00696E57" w:rsidP="00696E57">
      <w:pPr>
        <w:spacing w:before="100" w:beforeAutospacing="1" w:after="100" w:afterAutospacing="1" w:line="240" w:lineRule="auto"/>
        <w:ind w:firstLine="567"/>
        <w:jc w:val="both"/>
        <w:rPr>
          <w:rFonts w:eastAsia="Times New Roman" w:cs="Times New Roman"/>
          <w:szCs w:val="24"/>
          <w:lang w:eastAsia="ru-RU"/>
        </w:rPr>
      </w:pPr>
      <w:r w:rsidRPr="00696E57">
        <w:rPr>
          <w:rFonts w:eastAsia="Times New Roman" w:cs="Times New Roman"/>
          <w:szCs w:val="24"/>
          <w:lang w:eastAsia="ru-RU"/>
        </w:rPr>
        <w:t xml:space="preserve">Сброс сточных вод осуществляется не в естественный поверхностный водный объект, а на собственную карту-испаритель очищенной воды, расположенную в составе действующего производственного комплекса. Ближайшим водным объектом является р. Сагиз, расположенная на расстоянии 25 км к юго-востоку от объекта. Намечаемая деятельность не связана с использованием поверхностного водного объекта для водозабора или прямого сброса в водоем. Контроль сточных вод предусматривается на входе и выходе очистных сооружений. Вокруг карты-испарителя оборудованы наблюдательные скважины для мониторинга состояния подземных вод. </w:t>
      </w:r>
    </w:p>
    <w:p w14:paraId="31508C79" w14:textId="77777777" w:rsidR="00696E57" w:rsidRPr="00696E57" w:rsidRDefault="00696E57" w:rsidP="00696E57">
      <w:pPr>
        <w:spacing w:before="100" w:beforeAutospacing="1" w:after="100" w:afterAutospacing="1" w:line="240" w:lineRule="auto"/>
        <w:ind w:firstLine="567"/>
        <w:jc w:val="both"/>
        <w:rPr>
          <w:rFonts w:eastAsia="Times New Roman" w:cs="Times New Roman"/>
          <w:szCs w:val="24"/>
          <w:lang w:eastAsia="ru-RU"/>
        </w:rPr>
      </w:pPr>
      <w:r w:rsidRPr="00696E57">
        <w:rPr>
          <w:rFonts w:eastAsia="Times New Roman" w:cs="Times New Roman"/>
          <w:szCs w:val="24"/>
          <w:lang w:eastAsia="ru-RU"/>
        </w:rPr>
        <w:t xml:space="preserve">По ранее действовавшему проекту расход сточных вод составлял 0,732364 м³/ч, или 6,416 тыс. м³/год. По запрашиваемым нормативам на 2026–2035 годы расход сточных вод принят в объеме 1,143013699 м³/ч, или 10,0128 тыс. м³/год. Увеличение расхода сточных вод составляет 0,410649699 м³/ч, или 3,5968 тыс. м³/год. Увеличение связано с ростом объемов приема и очистки жидкой фракции отходов и сточных вод, а также с доведением действующих очистных установок до расчетной технологической нагрузки. </w:t>
      </w:r>
    </w:p>
    <w:p w14:paraId="7A29C044" w14:textId="77777777" w:rsidR="00696E57" w:rsidRPr="00696E57" w:rsidRDefault="00696E57" w:rsidP="00696E57">
      <w:pPr>
        <w:spacing w:before="100" w:beforeAutospacing="1" w:after="100" w:afterAutospacing="1" w:line="240" w:lineRule="auto"/>
        <w:ind w:firstLine="567"/>
        <w:jc w:val="both"/>
        <w:rPr>
          <w:rFonts w:eastAsia="Times New Roman" w:cs="Times New Roman"/>
          <w:szCs w:val="24"/>
          <w:lang w:eastAsia="ru-RU"/>
        </w:rPr>
      </w:pPr>
      <w:r w:rsidRPr="00696E57">
        <w:rPr>
          <w:rFonts w:eastAsia="Times New Roman" w:cs="Times New Roman"/>
          <w:szCs w:val="24"/>
          <w:lang w:eastAsia="ru-RU"/>
        </w:rPr>
        <w:t>В проекте нормативов допустимых сбросов на период 2026–2035 годы нормируются следующие загрязняющие вещества: взвешенные вещества, нитраты, аммоний, хлориды, сульфаты, фосфаты, химическое потребление кислорода (ХПК), биохимическое потребление кислорода (БПК₅), нефтепродукты, синтетические поверхностно-активные вещества (СПАВ), нитриты, карбонаты и сероводород. Общий объем сбросов загрязняющих веществ по ранее действовавшим нормативам составлял 11,61534255 т/год. По запрашиваемым нормативам на 2026–2035 годы общий объем сбросов загрязняющих веществ составит 18,12827453 т/год. Увеличение общего объема сбросов загрязняющих веществ составит 6,51293198 т/год.</w:t>
      </w:r>
    </w:p>
    <w:tbl>
      <w:tblPr>
        <w:tblW w:w="9918" w:type="dxa"/>
        <w:tblLayout w:type="fixed"/>
        <w:tblLook w:val="04A0" w:firstRow="1" w:lastRow="0" w:firstColumn="1" w:lastColumn="0" w:noHBand="0" w:noVBand="1"/>
      </w:tblPr>
      <w:tblGrid>
        <w:gridCol w:w="562"/>
        <w:gridCol w:w="805"/>
        <w:gridCol w:w="10"/>
        <w:gridCol w:w="1028"/>
        <w:gridCol w:w="1161"/>
        <w:gridCol w:w="1170"/>
        <w:gridCol w:w="708"/>
        <w:gridCol w:w="824"/>
        <w:gridCol w:w="1098"/>
        <w:gridCol w:w="1276"/>
        <w:gridCol w:w="1276"/>
      </w:tblGrid>
      <w:tr w:rsidR="0096146A" w:rsidRPr="00696E57" w14:paraId="49BCBB49" w14:textId="77777777" w:rsidTr="0096146A">
        <w:trPr>
          <w:trHeight w:val="20"/>
        </w:trPr>
        <w:tc>
          <w:tcPr>
            <w:tcW w:w="1377" w:type="dxa"/>
            <w:gridSpan w:val="3"/>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EC1E764" w14:textId="77777777" w:rsidR="0096146A" w:rsidRPr="00696E57" w:rsidRDefault="0096146A" w:rsidP="00696E57">
            <w:pPr>
              <w:spacing w:after="0" w:line="240" w:lineRule="auto"/>
              <w:jc w:val="center"/>
              <w:rPr>
                <w:rFonts w:eastAsia="Times New Roman" w:cs="Times New Roman"/>
                <w:b/>
                <w:bCs/>
                <w:color w:val="000000"/>
                <w:sz w:val="18"/>
                <w:szCs w:val="18"/>
                <w:lang w:eastAsia="ru-RU"/>
              </w:rPr>
            </w:pPr>
            <w:r w:rsidRPr="00696E57">
              <w:rPr>
                <w:rFonts w:eastAsia="Times New Roman" w:cs="Times New Roman"/>
                <w:b/>
                <w:bCs/>
                <w:color w:val="000000"/>
                <w:sz w:val="18"/>
                <w:szCs w:val="18"/>
                <w:lang w:eastAsia="ru-RU"/>
              </w:rPr>
              <w:t>Расход сточных вод</w:t>
            </w:r>
          </w:p>
        </w:tc>
        <w:tc>
          <w:tcPr>
            <w:tcW w:w="1028" w:type="dxa"/>
            <w:tcBorders>
              <w:top w:val="single" w:sz="4" w:space="0" w:color="auto"/>
              <w:left w:val="single" w:sz="4" w:space="0" w:color="auto"/>
              <w:right w:val="single" w:sz="4" w:space="0" w:color="auto"/>
            </w:tcBorders>
            <w:shd w:val="clear" w:color="000000" w:fill="DDEBF7"/>
            <w:vAlign w:val="center"/>
            <w:hideMark/>
          </w:tcPr>
          <w:p w14:paraId="5FD6B660" w14:textId="77777777" w:rsidR="0096146A" w:rsidRPr="00696E57" w:rsidRDefault="0096146A" w:rsidP="00696E57">
            <w:pPr>
              <w:spacing w:after="0" w:line="240" w:lineRule="auto"/>
              <w:jc w:val="center"/>
              <w:rPr>
                <w:rFonts w:eastAsia="Times New Roman" w:cs="Times New Roman"/>
                <w:b/>
                <w:bCs/>
                <w:sz w:val="18"/>
                <w:szCs w:val="18"/>
                <w:lang w:eastAsia="ru-RU"/>
              </w:rPr>
            </w:pPr>
            <w:r w:rsidRPr="00696E57">
              <w:rPr>
                <w:rFonts w:eastAsia="Times New Roman" w:cs="Times New Roman"/>
                <w:b/>
                <w:bCs/>
                <w:sz w:val="18"/>
                <w:szCs w:val="18"/>
                <w:lang w:eastAsia="ru-RU"/>
              </w:rPr>
              <w:t xml:space="preserve">Допустимая Конц. мг/дм3 </w:t>
            </w:r>
          </w:p>
        </w:tc>
        <w:tc>
          <w:tcPr>
            <w:tcW w:w="2331"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4B1F72EA" w14:textId="77777777" w:rsidR="0096146A" w:rsidRPr="00696E57" w:rsidRDefault="0096146A" w:rsidP="00696E57">
            <w:pPr>
              <w:spacing w:after="0" w:line="240" w:lineRule="auto"/>
              <w:jc w:val="center"/>
              <w:rPr>
                <w:rFonts w:eastAsia="Times New Roman" w:cs="Times New Roman"/>
                <w:b/>
                <w:bCs/>
                <w:color w:val="000000"/>
                <w:sz w:val="18"/>
                <w:szCs w:val="18"/>
                <w:lang w:eastAsia="ru-RU"/>
              </w:rPr>
            </w:pPr>
            <w:r w:rsidRPr="00696E57">
              <w:rPr>
                <w:rFonts w:eastAsia="Times New Roman" w:cs="Times New Roman"/>
                <w:b/>
                <w:bCs/>
                <w:color w:val="000000"/>
                <w:sz w:val="18"/>
                <w:szCs w:val="18"/>
                <w:lang w:eastAsia="ru-RU"/>
              </w:rPr>
              <w:t>Нормативы сбросов 2018-2027</w:t>
            </w:r>
          </w:p>
        </w:tc>
        <w:tc>
          <w:tcPr>
            <w:tcW w:w="1532"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10886662" w14:textId="77777777" w:rsidR="0096146A" w:rsidRPr="00696E57" w:rsidRDefault="0096146A" w:rsidP="00696E57">
            <w:pPr>
              <w:spacing w:after="0" w:line="240" w:lineRule="auto"/>
              <w:jc w:val="center"/>
              <w:rPr>
                <w:rFonts w:eastAsia="Times New Roman" w:cs="Times New Roman"/>
                <w:b/>
                <w:bCs/>
                <w:color w:val="000000"/>
                <w:sz w:val="18"/>
                <w:szCs w:val="18"/>
                <w:lang w:eastAsia="ru-RU"/>
              </w:rPr>
            </w:pPr>
            <w:r w:rsidRPr="00696E57">
              <w:rPr>
                <w:rFonts w:eastAsia="Times New Roman" w:cs="Times New Roman"/>
                <w:b/>
                <w:bCs/>
                <w:color w:val="000000"/>
                <w:sz w:val="18"/>
                <w:szCs w:val="18"/>
                <w:lang w:eastAsia="ru-RU"/>
              </w:rPr>
              <w:t>Расход сточных вод</w:t>
            </w:r>
          </w:p>
        </w:tc>
        <w:tc>
          <w:tcPr>
            <w:tcW w:w="1098" w:type="dxa"/>
            <w:vMerge w:val="restart"/>
            <w:tcBorders>
              <w:top w:val="single" w:sz="4" w:space="0" w:color="auto"/>
              <w:left w:val="single" w:sz="4" w:space="0" w:color="auto"/>
              <w:right w:val="single" w:sz="4" w:space="0" w:color="auto"/>
            </w:tcBorders>
            <w:shd w:val="clear" w:color="000000" w:fill="DDEBF7"/>
            <w:vAlign w:val="center"/>
            <w:hideMark/>
          </w:tcPr>
          <w:p w14:paraId="5BCC7C3E" w14:textId="77777777" w:rsidR="0096146A" w:rsidRPr="00696E57" w:rsidRDefault="0096146A" w:rsidP="00696E57">
            <w:pPr>
              <w:spacing w:after="0" w:line="240" w:lineRule="auto"/>
              <w:jc w:val="center"/>
              <w:rPr>
                <w:rFonts w:eastAsia="Times New Roman" w:cs="Times New Roman"/>
                <w:b/>
                <w:bCs/>
                <w:sz w:val="18"/>
                <w:szCs w:val="18"/>
                <w:lang w:eastAsia="ru-RU"/>
              </w:rPr>
            </w:pPr>
            <w:r w:rsidRPr="00696E57">
              <w:rPr>
                <w:rFonts w:eastAsia="Times New Roman" w:cs="Times New Roman"/>
                <w:b/>
                <w:bCs/>
                <w:sz w:val="18"/>
                <w:szCs w:val="18"/>
                <w:lang w:eastAsia="ru-RU"/>
              </w:rPr>
              <w:t xml:space="preserve">Допустимая Конц. мг/дм3 </w:t>
            </w:r>
          </w:p>
        </w:tc>
        <w:tc>
          <w:tcPr>
            <w:tcW w:w="2552"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4EC72AAB" w14:textId="77777777" w:rsidR="0096146A" w:rsidRPr="00696E57" w:rsidRDefault="0096146A" w:rsidP="00696E57">
            <w:pPr>
              <w:spacing w:after="0" w:line="240" w:lineRule="auto"/>
              <w:jc w:val="center"/>
              <w:rPr>
                <w:rFonts w:eastAsia="Times New Roman" w:cs="Times New Roman"/>
                <w:b/>
                <w:bCs/>
                <w:color w:val="000000"/>
                <w:sz w:val="18"/>
                <w:szCs w:val="18"/>
                <w:lang w:eastAsia="ru-RU"/>
              </w:rPr>
            </w:pPr>
            <w:r w:rsidRPr="00696E57">
              <w:rPr>
                <w:rFonts w:eastAsia="Times New Roman" w:cs="Times New Roman"/>
                <w:b/>
                <w:bCs/>
                <w:color w:val="000000"/>
                <w:sz w:val="18"/>
                <w:szCs w:val="18"/>
                <w:lang w:eastAsia="ru-RU"/>
              </w:rPr>
              <w:t>Нормативы сбросов 2026-2035</w:t>
            </w:r>
          </w:p>
        </w:tc>
      </w:tr>
      <w:tr w:rsidR="0096146A" w:rsidRPr="00696E57" w14:paraId="4F37C40D" w14:textId="77777777" w:rsidTr="0096146A">
        <w:trPr>
          <w:trHeight w:val="20"/>
        </w:trPr>
        <w:tc>
          <w:tcPr>
            <w:tcW w:w="562" w:type="dxa"/>
            <w:tcBorders>
              <w:top w:val="nil"/>
              <w:left w:val="single" w:sz="4" w:space="0" w:color="auto"/>
              <w:bottom w:val="single" w:sz="4" w:space="0" w:color="auto"/>
              <w:right w:val="single" w:sz="4" w:space="0" w:color="auto"/>
            </w:tcBorders>
            <w:shd w:val="clear" w:color="000000" w:fill="DDEBF7"/>
            <w:vAlign w:val="center"/>
            <w:hideMark/>
          </w:tcPr>
          <w:p w14:paraId="6869BF33" w14:textId="77777777" w:rsidR="0096146A" w:rsidRPr="00696E57" w:rsidRDefault="0096146A" w:rsidP="00696E57">
            <w:pPr>
              <w:spacing w:after="0" w:line="240" w:lineRule="auto"/>
              <w:jc w:val="center"/>
              <w:rPr>
                <w:rFonts w:eastAsia="Times New Roman" w:cs="Times New Roman"/>
                <w:b/>
                <w:bCs/>
                <w:sz w:val="18"/>
                <w:szCs w:val="18"/>
                <w:lang w:eastAsia="ru-RU"/>
              </w:rPr>
            </w:pPr>
            <w:r w:rsidRPr="00696E57">
              <w:rPr>
                <w:rFonts w:eastAsia="Times New Roman" w:cs="Times New Roman"/>
                <w:b/>
                <w:bCs/>
                <w:sz w:val="18"/>
                <w:szCs w:val="18"/>
                <w:lang w:eastAsia="ru-RU"/>
              </w:rPr>
              <w:t xml:space="preserve"> м3/ч </w:t>
            </w:r>
          </w:p>
        </w:tc>
        <w:tc>
          <w:tcPr>
            <w:tcW w:w="805" w:type="dxa"/>
            <w:tcBorders>
              <w:top w:val="nil"/>
              <w:left w:val="nil"/>
              <w:bottom w:val="single" w:sz="4" w:space="0" w:color="auto"/>
              <w:right w:val="single" w:sz="4" w:space="0" w:color="auto"/>
            </w:tcBorders>
            <w:shd w:val="clear" w:color="000000" w:fill="DDEBF7"/>
            <w:vAlign w:val="center"/>
            <w:hideMark/>
          </w:tcPr>
          <w:p w14:paraId="3BD90602" w14:textId="77777777" w:rsidR="0096146A" w:rsidRPr="00696E57" w:rsidRDefault="0096146A" w:rsidP="00696E57">
            <w:pPr>
              <w:spacing w:after="0" w:line="240" w:lineRule="auto"/>
              <w:jc w:val="center"/>
              <w:rPr>
                <w:rFonts w:eastAsia="Times New Roman" w:cs="Times New Roman"/>
                <w:b/>
                <w:bCs/>
                <w:sz w:val="18"/>
                <w:szCs w:val="18"/>
                <w:lang w:eastAsia="ru-RU"/>
              </w:rPr>
            </w:pPr>
            <w:r w:rsidRPr="00696E57">
              <w:rPr>
                <w:rFonts w:eastAsia="Times New Roman" w:cs="Times New Roman"/>
                <w:b/>
                <w:bCs/>
                <w:sz w:val="18"/>
                <w:szCs w:val="18"/>
                <w:lang w:eastAsia="ru-RU"/>
              </w:rPr>
              <w:t xml:space="preserve"> тыс.м3/год</w:t>
            </w:r>
          </w:p>
        </w:tc>
        <w:tc>
          <w:tcPr>
            <w:tcW w:w="1038" w:type="dxa"/>
            <w:gridSpan w:val="2"/>
            <w:tcBorders>
              <w:left w:val="single" w:sz="4" w:space="0" w:color="auto"/>
              <w:bottom w:val="single" w:sz="4" w:space="0" w:color="auto"/>
              <w:right w:val="single" w:sz="4" w:space="0" w:color="auto"/>
            </w:tcBorders>
            <w:vAlign w:val="center"/>
            <w:hideMark/>
          </w:tcPr>
          <w:p w14:paraId="0FC84595" w14:textId="77777777" w:rsidR="0096146A" w:rsidRPr="00696E57" w:rsidRDefault="0096146A" w:rsidP="00696E57">
            <w:pPr>
              <w:spacing w:after="0" w:line="240" w:lineRule="auto"/>
              <w:rPr>
                <w:rFonts w:eastAsia="Times New Roman" w:cs="Times New Roman"/>
                <w:b/>
                <w:bCs/>
                <w:sz w:val="18"/>
                <w:szCs w:val="18"/>
                <w:lang w:eastAsia="ru-RU"/>
              </w:rPr>
            </w:pPr>
          </w:p>
        </w:tc>
        <w:tc>
          <w:tcPr>
            <w:tcW w:w="1161" w:type="dxa"/>
            <w:tcBorders>
              <w:top w:val="nil"/>
              <w:left w:val="nil"/>
              <w:bottom w:val="single" w:sz="4" w:space="0" w:color="auto"/>
              <w:right w:val="single" w:sz="4" w:space="0" w:color="auto"/>
            </w:tcBorders>
            <w:shd w:val="clear" w:color="000000" w:fill="DDEBF7"/>
            <w:vAlign w:val="center"/>
            <w:hideMark/>
          </w:tcPr>
          <w:p w14:paraId="11222A37" w14:textId="77777777" w:rsidR="0096146A" w:rsidRPr="00696E57" w:rsidRDefault="0096146A" w:rsidP="00696E57">
            <w:pPr>
              <w:spacing w:after="0" w:line="240" w:lineRule="auto"/>
              <w:jc w:val="center"/>
              <w:rPr>
                <w:rFonts w:eastAsia="Times New Roman" w:cs="Times New Roman"/>
                <w:b/>
                <w:bCs/>
                <w:sz w:val="18"/>
                <w:szCs w:val="18"/>
                <w:lang w:eastAsia="ru-RU"/>
              </w:rPr>
            </w:pPr>
            <w:r w:rsidRPr="00696E57">
              <w:rPr>
                <w:rFonts w:eastAsia="Times New Roman" w:cs="Times New Roman"/>
                <w:b/>
                <w:bCs/>
                <w:sz w:val="18"/>
                <w:szCs w:val="18"/>
                <w:lang w:eastAsia="ru-RU"/>
              </w:rPr>
              <w:t xml:space="preserve">Сброс г/ч </w:t>
            </w:r>
          </w:p>
        </w:tc>
        <w:tc>
          <w:tcPr>
            <w:tcW w:w="1170" w:type="dxa"/>
            <w:tcBorders>
              <w:top w:val="nil"/>
              <w:left w:val="nil"/>
              <w:bottom w:val="single" w:sz="4" w:space="0" w:color="auto"/>
              <w:right w:val="single" w:sz="4" w:space="0" w:color="auto"/>
            </w:tcBorders>
            <w:shd w:val="clear" w:color="000000" w:fill="DDEBF7"/>
            <w:vAlign w:val="center"/>
            <w:hideMark/>
          </w:tcPr>
          <w:p w14:paraId="66BA4596" w14:textId="77777777" w:rsidR="0096146A" w:rsidRPr="00696E57" w:rsidRDefault="0096146A" w:rsidP="00696E57">
            <w:pPr>
              <w:spacing w:after="0" w:line="240" w:lineRule="auto"/>
              <w:jc w:val="center"/>
              <w:rPr>
                <w:rFonts w:eastAsia="Times New Roman" w:cs="Times New Roman"/>
                <w:b/>
                <w:bCs/>
                <w:sz w:val="18"/>
                <w:szCs w:val="18"/>
                <w:lang w:eastAsia="ru-RU"/>
              </w:rPr>
            </w:pPr>
            <w:r w:rsidRPr="00696E57">
              <w:rPr>
                <w:rFonts w:eastAsia="Times New Roman" w:cs="Times New Roman"/>
                <w:b/>
                <w:bCs/>
                <w:sz w:val="18"/>
                <w:szCs w:val="18"/>
                <w:lang w:eastAsia="ru-RU"/>
              </w:rPr>
              <w:t xml:space="preserve">Сброс т/год </w:t>
            </w:r>
          </w:p>
        </w:tc>
        <w:tc>
          <w:tcPr>
            <w:tcW w:w="708" w:type="dxa"/>
            <w:tcBorders>
              <w:top w:val="nil"/>
              <w:left w:val="nil"/>
              <w:bottom w:val="single" w:sz="4" w:space="0" w:color="auto"/>
              <w:right w:val="single" w:sz="4" w:space="0" w:color="auto"/>
            </w:tcBorders>
            <w:shd w:val="clear" w:color="000000" w:fill="DDEBF7"/>
            <w:vAlign w:val="center"/>
            <w:hideMark/>
          </w:tcPr>
          <w:p w14:paraId="130C81E2" w14:textId="77777777" w:rsidR="0096146A" w:rsidRPr="00696E57" w:rsidRDefault="0096146A" w:rsidP="00696E57">
            <w:pPr>
              <w:spacing w:after="0" w:line="240" w:lineRule="auto"/>
              <w:jc w:val="center"/>
              <w:rPr>
                <w:rFonts w:eastAsia="Times New Roman" w:cs="Times New Roman"/>
                <w:b/>
                <w:bCs/>
                <w:sz w:val="18"/>
                <w:szCs w:val="18"/>
                <w:lang w:eastAsia="ru-RU"/>
              </w:rPr>
            </w:pPr>
            <w:r w:rsidRPr="00696E57">
              <w:rPr>
                <w:rFonts w:eastAsia="Times New Roman" w:cs="Times New Roman"/>
                <w:b/>
                <w:bCs/>
                <w:sz w:val="18"/>
                <w:szCs w:val="18"/>
                <w:lang w:eastAsia="ru-RU"/>
              </w:rPr>
              <w:t xml:space="preserve"> м3/ч </w:t>
            </w:r>
          </w:p>
        </w:tc>
        <w:tc>
          <w:tcPr>
            <w:tcW w:w="824" w:type="dxa"/>
            <w:tcBorders>
              <w:top w:val="nil"/>
              <w:left w:val="nil"/>
              <w:bottom w:val="single" w:sz="4" w:space="0" w:color="auto"/>
              <w:right w:val="single" w:sz="4" w:space="0" w:color="auto"/>
            </w:tcBorders>
            <w:shd w:val="clear" w:color="000000" w:fill="DDEBF7"/>
            <w:vAlign w:val="center"/>
            <w:hideMark/>
          </w:tcPr>
          <w:p w14:paraId="61DF6E47" w14:textId="77777777" w:rsidR="0096146A" w:rsidRPr="00696E57" w:rsidRDefault="0096146A" w:rsidP="00696E57">
            <w:pPr>
              <w:spacing w:after="0" w:line="240" w:lineRule="auto"/>
              <w:jc w:val="center"/>
              <w:rPr>
                <w:rFonts w:eastAsia="Times New Roman" w:cs="Times New Roman"/>
                <w:b/>
                <w:bCs/>
                <w:sz w:val="18"/>
                <w:szCs w:val="18"/>
                <w:lang w:eastAsia="ru-RU"/>
              </w:rPr>
            </w:pPr>
            <w:r w:rsidRPr="00696E57">
              <w:rPr>
                <w:rFonts w:eastAsia="Times New Roman" w:cs="Times New Roman"/>
                <w:b/>
                <w:bCs/>
                <w:sz w:val="18"/>
                <w:szCs w:val="18"/>
                <w:lang w:eastAsia="ru-RU"/>
              </w:rPr>
              <w:t xml:space="preserve"> тыс.м3/год</w:t>
            </w:r>
          </w:p>
        </w:tc>
        <w:tc>
          <w:tcPr>
            <w:tcW w:w="1098" w:type="dxa"/>
            <w:vMerge/>
            <w:tcBorders>
              <w:left w:val="single" w:sz="4" w:space="0" w:color="auto"/>
              <w:bottom w:val="single" w:sz="4" w:space="0" w:color="auto"/>
              <w:right w:val="single" w:sz="4" w:space="0" w:color="auto"/>
            </w:tcBorders>
            <w:vAlign w:val="center"/>
            <w:hideMark/>
          </w:tcPr>
          <w:p w14:paraId="539675F4" w14:textId="77777777" w:rsidR="0096146A" w:rsidRPr="00696E57" w:rsidRDefault="0096146A" w:rsidP="00696E57">
            <w:pPr>
              <w:spacing w:after="0" w:line="240" w:lineRule="auto"/>
              <w:rPr>
                <w:rFonts w:eastAsia="Times New Roman" w:cs="Times New Roman"/>
                <w:b/>
                <w:bCs/>
                <w:sz w:val="18"/>
                <w:szCs w:val="18"/>
                <w:lang w:eastAsia="ru-RU"/>
              </w:rPr>
            </w:pPr>
          </w:p>
        </w:tc>
        <w:tc>
          <w:tcPr>
            <w:tcW w:w="1276" w:type="dxa"/>
            <w:tcBorders>
              <w:top w:val="nil"/>
              <w:left w:val="nil"/>
              <w:bottom w:val="single" w:sz="4" w:space="0" w:color="auto"/>
              <w:right w:val="single" w:sz="4" w:space="0" w:color="auto"/>
            </w:tcBorders>
            <w:shd w:val="clear" w:color="000000" w:fill="DDEBF7"/>
            <w:vAlign w:val="center"/>
            <w:hideMark/>
          </w:tcPr>
          <w:p w14:paraId="4E37FB84" w14:textId="77777777" w:rsidR="0096146A" w:rsidRPr="00696E57" w:rsidRDefault="0096146A" w:rsidP="00696E57">
            <w:pPr>
              <w:spacing w:after="0" w:line="240" w:lineRule="auto"/>
              <w:jc w:val="center"/>
              <w:rPr>
                <w:rFonts w:eastAsia="Times New Roman" w:cs="Times New Roman"/>
                <w:b/>
                <w:bCs/>
                <w:sz w:val="18"/>
                <w:szCs w:val="18"/>
                <w:lang w:eastAsia="ru-RU"/>
              </w:rPr>
            </w:pPr>
            <w:r w:rsidRPr="00696E57">
              <w:rPr>
                <w:rFonts w:eastAsia="Times New Roman" w:cs="Times New Roman"/>
                <w:b/>
                <w:bCs/>
                <w:sz w:val="18"/>
                <w:szCs w:val="18"/>
                <w:lang w:eastAsia="ru-RU"/>
              </w:rPr>
              <w:t xml:space="preserve">Сброс г/ч </w:t>
            </w:r>
          </w:p>
        </w:tc>
        <w:tc>
          <w:tcPr>
            <w:tcW w:w="1276" w:type="dxa"/>
            <w:tcBorders>
              <w:top w:val="nil"/>
              <w:left w:val="nil"/>
              <w:bottom w:val="single" w:sz="4" w:space="0" w:color="auto"/>
              <w:right w:val="single" w:sz="4" w:space="0" w:color="auto"/>
            </w:tcBorders>
            <w:shd w:val="clear" w:color="000000" w:fill="DDEBF7"/>
            <w:vAlign w:val="center"/>
            <w:hideMark/>
          </w:tcPr>
          <w:p w14:paraId="54B8C3AE" w14:textId="77777777" w:rsidR="0096146A" w:rsidRPr="00696E57" w:rsidRDefault="0096146A" w:rsidP="00696E57">
            <w:pPr>
              <w:spacing w:after="0" w:line="240" w:lineRule="auto"/>
              <w:jc w:val="center"/>
              <w:rPr>
                <w:rFonts w:eastAsia="Times New Roman" w:cs="Times New Roman"/>
                <w:b/>
                <w:bCs/>
                <w:sz w:val="18"/>
                <w:szCs w:val="18"/>
                <w:lang w:eastAsia="ru-RU"/>
              </w:rPr>
            </w:pPr>
            <w:r w:rsidRPr="00696E57">
              <w:rPr>
                <w:rFonts w:eastAsia="Times New Roman" w:cs="Times New Roman"/>
                <w:b/>
                <w:bCs/>
                <w:sz w:val="18"/>
                <w:szCs w:val="18"/>
                <w:lang w:eastAsia="ru-RU"/>
              </w:rPr>
              <w:t xml:space="preserve">Сброс т/год </w:t>
            </w:r>
          </w:p>
        </w:tc>
      </w:tr>
      <w:tr w:rsidR="0096146A" w:rsidRPr="00696E57" w14:paraId="30457673" w14:textId="77777777" w:rsidTr="0096146A">
        <w:trPr>
          <w:trHeight w:val="20"/>
        </w:trPr>
        <w:tc>
          <w:tcPr>
            <w:tcW w:w="562" w:type="dxa"/>
            <w:vMerge w:val="restart"/>
            <w:tcBorders>
              <w:top w:val="nil"/>
              <w:left w:val="single" w:sz="4" w:space="0" w:color="auto"/>
              <w:bottom w:val="single" w:sz="4" w:space="0" w:color="auto"/>
              <w:right w:val="single" w:sz="4" w:space="0" w:color="auto"/>
            </w:tcBorders>
            <w:noWrap/>
            <w:vAlign w:val="center"/>
            <w:hideMark/>
          </w:tcPr>
          <w:p w14:paraId="2968F865"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0,732364</w:t>
            </w:r>
          </w:p>
        </w:tc>
        <w:tc>
          <w:tcPr>
            <w:tcW w:w="805" w:type="dxa"/>
            <w:vMerge w:val="restart"/>
            <w:tcBorders>
              <w:top w:val="nil"/>
              <w:left w:val="single" w:sz="4" w:space="0" w:color="auto"/>
              <w:bottom w:val="single" w:sz="4" w:space="0" w:color="auto"/>
              <w:right w:val="single" w:sz="4" w:space="0" w:color="auto"/>
            </w:tcBorders>
            <w:noWrap/>
            <w:vAlign w:val="center"/>
            <w:hideMark/>
          </w:tcPr>
          <w:p w14:paraId="3B0E1415"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6,416</w:t>
            </w:r>
          </w:p>
        </w:tc>
        <w:tc>
          <w:tcPr>
            <w:tcW w:w="1038" w:type="dxa"/>
            <w:gridSpan w:val="2"/>
            <w:tcBorders>
              <w:top w:val="nil"/>
              <w:left w:val="nil"/>
              <w:bottom w:val="single" w:sz="4" w:space="0" w:color="auto"/>
              <w:right w:val="single" w:sz="4" w:space="0" w:color="auto"/>
            </w:tcBorders>
            <w:noWrap/>
            <w:vAlign w:val="center"/>
            <w:hideMark/>
          </w:tcPr>
          <w:p w14:paraId="262537DB"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115,33</w:t>
            </w:r>
          </w:p>
        </w:tc>
        <w:tc>
          <w:tcPr>
            <w:tcW w:w="1161" w:type="dxa"/>
            <w:tcBorders>
              <w:top w:val="nil"/>
              <w:left w:val="nil"/>
              <w:bottom w:val="single" w:sz="4" w:space="0" w:color="auto"/>
              <w:right w:val="single" w:sz="4" w:space="0" w:color="auto"/>
            </w:tcBorders>
            <w:noWrap/>
            <w:vAlign w:val="center"/>
            <w:hideMark/>
          </w:tcPr>
          <w:p w14:paraId="7CDC984F"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84,46354012</w:t>
            </w:r>
          </w:p>
        </w:tc>
        <w:tc>
          <w:tcPr>
            <w:tcW w:w="1170" w:type="dxa"/>
            <w:tcBorders>
              <w:top w:val="nil"/>
              <w:left w:val="nil"/>
              <w:bottom w:val="single" w:sz="4" w:space="0" w:color="auto"/>
              <w:right w:val="single" w:sz="4" w:space="0" w:color="auto"/>
            </w:tcBorders>
            <w:noWrap/>
            <w:vAlign w:val="center"/>
            <w:hideMark/>
          </w:tcPr>
          <w:p w14:paraId="35CC010A"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0,739900611</w:t>
            </w:r>
          </w:p>
        </w:tc>
        <w:tc>
          <w:tcPr>
            <w:tcW w:w="708" w:type="dxa"/>
            <w:vMerge w:val="restart"/>
            <w:tcBorders>
              <w:top w:val="nil"/>
              <w:left w:val="single" w:sz="4" w:space="0" w:color="auto"/>
              <w:bottom w:val="single" w:sz="4" w:space="0" w:color="auto"/>
              <w:right w:val="single" w:sz="4" w:space="0" w:color="auto"/>
            </w:tcBorders>
            <w:noWrap/>
            <w:vAlign w:val="center"/>
            <w:hideMark/>
          </w:tcPr>
          <w:p w14:paraId="6E50BDAA"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1,143013699</w:t>
            </w:r>
          </w:p>
        </w:tc>
        <w:tc>
          <w:tcPr>
            <w:tcW w:w="824" w:type="dxa"/>
            <w:vMerge w:val="restart"/>
            <w:tcBorders>
              <w:top w:val="nil"/>
              <w:left w:val="single" w:sz="4" w:space="0" w:color="auto"/>
              <w:bottom w:val="single" w:sz="4" w:space="0" w:color="auto"/>
              <w:right w:val="single" w:sz="4" w:space="0" w:color="auto"/>
            </w:tcBorders>
            <w:noWrap/>
            <w:vAlign w:val="center"/>
            <w:hideMark/>
          </w:tcPr>
          <w:p w14:paraId="2A890537"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10,0128</w:t>
            </w:r>
          </w:p>
        </w:tc>
        <w:tc>
          <w:tcPr>
            <w:tcW w:w="1098" w:type="dxa"/>
            <w:tcBorders>
              <w:top w:val="nil"/>
              <w:left w:val="nil"/>
              <w:bottom w:val="single" w:sz="4" w:space="0" w:color="auto"/>
              <w:right w:val="single" w:sz="4" w:space="0" w:color="auto"/>
            </w:tcBorders>
            <w:noWrap/>
            <w:vAlign w:val="center"/>
            <w:hideMark/>
          </w:tcPr>
          <w:p w14:paraId="6599DC87"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115,33</w:t>
            </w:r>
          </w:p>
        </w:tc>
        <w:tc>
          <w:tcPr>
            <w:tcW w:w="1276" w:type="dxa"/>
            <w:tcBorders>
              <w:top w:val="nil"/>
              <w:left w:val="nil"/>
              <w:bottom w:val="single" w:sz="4" w:space="0" w:color="auto"/>
              <w:right w:val="single" w:sz="4" w:space="0" w:color="auto"/>
            </w:tcBorders>
            <w:noWrap/>
            <w:vAlign w:val="center"/>
            <w:hideMark/>
          </w:tcPr>
          <w:p w14:paraId="5AAE272B"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131,8237699</w:t>
            </w:r>
          </w:p>
        </w:tc>
        <w:tc>
          <w:tcPr>
            <w:tcW w:w="1276" w:type="dxa"/>
            <w:tcBorders>
              <w:top w:val="nil"/>
              <w:left w:val="nil"/>
              <w:bottom w:val="single" w:sz="4" w:space="0" w:color="auto"/>
              <w:right w:val="single" w:sz="4" w:space="0" w:color="auto"/>
            </w:tcBorders>
            <w:noWrap/>
            <w:vAlign w:val="center"/>
            <w:hideMark/>
          </w:tcPr>
          <w:p w14:paraId="66218DB0"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1,154776224</w:t>
            </w:r>
          </w:p>
        </w:tc>
      </w:tr>
      <w:tr w:rsidR="0096146A" w:rsidRPr="00696E57" w14:paraId="35EA2F09"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73DDE7A0"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230BDAC4"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18D44B93"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0,97</w:t>
            </w:r>
          </w:p>
        </w:tc>
        <w:tc>
          <w:tcPr>
            <w:tcW w:w="1161" w:type="dxa"/>
            <w:tcBorders>
              <w:top w:val="nil"/>
              <w:left w:val="nil"/>
              <w:bottom w:val="single" w:sz="4" w:space="0" w:color="auto"/>
              <w:right w:val="single" w:sz="4" w:space="0" w:color="auto"/>
            </w:tcBorders>
            <w:noWrap/>
            <w:vAlign w:val="center"/>
            <w:hideMark/>
          </w:tcPr>
          <w:p w14:paraId="23640CFD"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0,71039308</w:t>
            </w:r>
          </w:p>
        </w:tc>
        <w:tc>
          <w:tcPr>
            <w:tcW w:w="1170" w:type="dxa"/>
            <w:tcBorders>
              <w:top w:val="nil"/>
              <w:left w:val="nil"/>
              <w:bottom w:val="single" w:sz="4" w:space="0" w:color="auto"/>
              <w:right w:val="single" w:sz="4" w:space="0" w:color="auto"/>
            </w:tcBorders>
            <w:noWrap/>
            <w:vAlign w:val="center"/>
            <w:hideMark/>
          </w:tcPr>
          <w:p w14:paraId="5052FD6E"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0,006223043</w:t>
            </w:r>
          </w:p>
        </w:tc>
        <w:tc>
          <w:tcPr>
            <w:tcW w:w="708" w:type="dxa"/>
            <w:vMerge/>
            <w:tcBorders>
              <w:top w:val="nil"/>
              <w:left w:val="single" w:sz="4" w:space="0" w:color="auto"/>
              <w:bottom w:val="single" w:sz="4" w:space="0" w:color="auto"/>
              <w:right w:val="single" w:sz="4" w:space="0" w:color="auto"/>
            </w:tcBorders>
            <w:vAlign w:val="center"/>
            <w:hideMark/>
          </w:tcPr>
          <w:p w14:paraId="1AD155A8"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6BCFC8B3"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1D535D7C"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0,97</w:t>
            </w:r>
          </w:p>
        </w:tc>
        <w:tc>
          <w:tcPr>
            <w:tcW w:w="1276" w:type="dxa"/>
            <w:tcBorders>
              <w:top w:val="nil"/>
              <w:left w:val="nil"/>
              <w:bottom w:val="single" w:sz="4" w:space="0" w:color="auto"/>
              <w:right w:val="single" w:sz="4" w:space="0" w:color="auto"/>
            </w:tcBorders>
            <w:noWrap/>
            <w:vAlign w:val="center"/>
            <w:hideMark/>
          </w:tcPr>
          <w:p w14:paraId="22362B9A"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1,108723288</w:t>
            </w:r>
          </w:p>
        </w:tc>
        <w:tc>
          <w:tcPr>
            <w:tcW w:w="1276" w:type="dxa"/>
            <w:tcBorders>
              <w:top w:val="nil"/>
              <w:left w:val="nil"/>
              <w:bottom w:val="single" w:sz="4" w:space="0" w:color="auto"/>
              <w:right w:val="single" w:sz="4" w:space="0" w:color="auto"/>
            </w:tcBorders>
            <w:noWrap/>
            <w:vAlign w:val="center"/>
            <w:hideMark/>
          </w:tcPr>
          <w:p w14:paraId="13336659"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0,009712416</w:t>
            </w:r>
          </w:p>
        </w:tc>
      </w:tr>
      <w:tr w:rsidR="0096146A" w:rsidRPr="00696E57" w14:paraId="79C04312"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741B49C7"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55EA4B81"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185F8994"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6,23</w:t>
            </w:r>
          </w:p>
        </w:tc>
        <w:tc>
          <w:tcPr>
            <w:tcW w:w="1161" w:type="dxa"/>
            <w:tcBorders>
              <w:top w:val="nil"/>
              <w:left w:val="nil"/>
              <w:bottom w:val="single" w:sz="4" w:space="0" w:color="auto"/>
              <w:right w:val="single" w:sz="4" w:space="0" w:color="auto"/>
            </w:tcBorders>
            <w:noWrap/>
            <w:vAlign w:val="center"/>
            <w:hideMark/>
          </w:tcPr>
          <w:p w14:paraId="242DB3F5"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4,56262772</w:t>
            </w:r>
          </w:p>
        </w:tc>
        <w:tc>
          <w:tcPr>
            <w:tcW w:w="1170" w:type="dxa"/>
            <w:tcBorders>
              <w:top w:val="nil"/>
              <w:left w:val="nil"/>
              <w:bottom w:val="single" w:sz="4" w:space="0" w:color="auto"/>
              <w:right w:val="single" w:sz="4" w:space="0" w:color="auto"/>
            </w:tcBorders>
            <w:noWrap/>
            <w:vAlign w:val="center"/>
            <w:hideMark/>
          </w:tcPr>
          <w:p w14:paraId="085D7288"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0,039968619</w:t>
            </w:r>
          </w:p>
        </w:tc>
        <w:tc>
          <w:tcPr>
            <w:tcW w:w="708" w:type="dxa"/>
            <w:vMerge/>
            <w:tcBorders>
              <w:top w:val="nil"/>
              <w:left w:val="single" w:sz="4" w:space="0" w:color="auto"/>
              <w:bottom w:val="single" w:sz="4" w:space="0" w:color="auto"/>
              <w:right w:val="single" w:sz="4" w:space="0" w:color="auto"/>
            </w:tcBorders>
            <w:vAlign w:val="center"/>
            <w:hideMark/>
          </w:tcPr>
          <w:p w14:paraId="03FF8B8D"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7D993FEA"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7B35EDD7"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6,23</w:t>
            </w:r>
          </w:p>
        </w:tc>
        <w:tc>
          <w:tcPr>
            <w:tcW w:w="1276" w:type="dxa"/>
            <w:tcBorders>
              <w:top w:val="nil"/>
              <w:left w:val="nil"/>
              <w:bottom w:val="single" w:sz="4" w:space="0" w:color="auto"/>
              <w:right w:val="single" w:sz="4" w:space="0" w:color="auto"/>
            </w:tcBorders>
            <w:noWrap/>
            <w:vAlign w:val="center"/>
            <w:hideMark/>
          </w:tcPr>
          <w:p w14:paraId="5EF2386E"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7,120975342</w:t>
            </w:r>
          </w:p>
        </w:tc>
        <w:tc>
          <w:tcPr>
            <w:tcW w:w="1276" w:type="dxa"/>
            <w:tcBorders>
              <w:top w:val="nil"/>
              <w:left w:val="nil"/>
              <w:bottom w:val="single" w:sz="4" w:space="0" w:color="auto"/>
              <w:right w:val="single" w:sz="4" w:space="0" w:color="auto"/>
            </w:tcBorders>
            <w:noWrap/>
            <w:vAlign w:val="center"/>
            <w:hideMark/>
          </w:tcPr>
          <w:p w14:paraId="0D6BC063"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0,062379744</w:t>
            </w:r>
          </w:p>
        </w:tc>
      </w:tr>
      <w:tr w:rsidR="0096146A" w:rsidRPr="00696E57" w14:paraId="3DFE5031"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5FD9F0B7"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46F47AF7"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2C1E3172"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1192,3</w:t>
            </w:r>
          </w:p>
        </w:tc>
        <w:tc>
          <w:tcPr>
            <w:tcW w:w="1161" w:type="dxa"/>
            <w:tcBorders>
              <w:top w:val="nil"/>
              <w:left w:val="nil"/>
              <w:bottom w:val="single" w:sz="4" w:space="0" w:color="auto"/>
              <w:right w:val="single" w:sz="4" w:space="0" w:color="auto"/>
            </w:tcBorders>
            <w:noWrap/>
            <w:vAlign w:val="center"/>
            <w:hideMark/>
          </w:tcPr>
          <w:p w14:paraId="1D5BA27B"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873,1975972</w:t>
            </w:r>
          </w:p>
        </w:tc>
        <w:tc>
          <w:tcPr>
            <w:tcW w:w="1170" w:type="dxa"/>
            <w:tcBorders>
              <w:top w:val="nil"/>
              <w:left w:val="nil"/>
              <w:bottom w:val="single" w:sz="4" w:space="0" w:color="auto"/>
              <w:right w:val="single" w:sz="4" w:space="0" w:color="auto"/>
            </w:tcBorders>
            <w:noWrap/>
            <w:vAlign w:val="center"/>
            <w:hideMark/>
          </w:tcPr>
          <w:p w14:paraId="5F7507C6"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7,649210951</w:t>
            </w:r>
          </w:p>
        </w:tc>
        <w:tc>
          <w:tcPr>
            <w:tcW w:w="708" w:type="dxa"/>
            <w:vMerge/>
            <w:tcBorders>
              <w:top w:val="nil"/>
              <w:left w:val="single" w:sz="4" w:space="0" w:color="auto"/>
              <w:bottom w:val="single" w:sz="4" w:space="0" w:color="auto"/>
              <w:right w:val="single" w:sz="4" w:space="0" w:color="auto"/>
            </w:tcBorders>
            <w:vAlign w:val="center"/>
            <w:hideMark/>
          </w:tcPr>
          <w:p w14:paraId="27B80E86"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5B11EB1E"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5975BFD4"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1192,3</w:t>
            </w:r>
          </w:p>
        </w:tc>
        <w:tc>
          <w:tcPr>
            <w:tcW w:w="1276" w:type="dxa"/>
            <w:tcBorders>
              <w:top w:val="nil"/>
              <w:left w:val="nil"/>
              <w:bottom w:val="single" w:sz="4" w:space="0" w:color="auto"/>
              <w:right w:val="single" w:sz="4" w:space="0" w:color="auto"/>
            </w:tcBorders>
            <w:noWrap/>
            <w:vAlign w:val="center"/>
            <w:hideMark/>
          </w:tcPr>
          <w:p w14:paraId="154D115E"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1362,815233</w:t>
            </w:r>
          </w:p>
        </w:tc>
        <w:tc>
          <w:tcPr>
            <w:tcW w:w="1276" w:type="dxa"/>
            <w:tcBorders>
              <w:top w:val="nil"/>
              <w:left w:val="nil"/>
              <w:bottom w:val="single" w:sz="4" w:space="0" w:color="auto"/>
              <w:right w:val="single" w:sz="4" w:space="0" w:color="auto"/>
            </w:tcBorders>
            <w:noWrap/>
            <w:vAlign w:val="center"/>
            <w:hideMark/>
          </w:tcPr>
          <w:p w14:paraId="48A00576"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11,93826144</w:t>
            </w:r>
          </w:p>
        </w:tc>
      </w:tr>
      <w:tr w:rsidR="0096146A" w:rsidRPr="00696E57" w14:paraId="5C39D237"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605736D9"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0CE014E0"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0B8D9A63"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171,23</w:t>
            </w:r>
          </w:p>
        </w:tc>
        <w:tc>
          <w:tcPr>
            <w:tcW w:w="1161" w:type="dxa"/>
            <w:tcBorders>
              <w:top w:val="nil"/>
              <w:left w:val="nil"/>
              <w:bottom w:val="single" w:sz="4" w:space="0" w:color="auto"/>
              <w:right w:val="single" w:sz="4" w:space="0" w:color="auto"/>
            </w:tcBorders>
            <w:noWrap/>
            <w:vAlign w:val="center"/>
            <w:hideMark/>
          </w:tcPr>
          <w:p w14:paraId="5268869B"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125,4026877</w:t>
            </w:r>
          </w:p>
        </w:tc>
        <w:tc>
          <w:tcPr>
            <w:tcW w:w="1170" w:type="dxa"/>
            <w:tcBorders>
              <w:top w:val="nil"/>
              <w:left w:val="nil"/>
              <w:bottom w:val="single" w:sz="4" w:space="0" w:color="auto"/>
              <w:right w:val="single" w:sz="4" w:space="0" w:color="auto"/>
            </w:tcBorders>
            <w:noWrap/>
            <w:vAlign w:val="center"/>
            <w:hideMark/>
          </w:tcPr>
          <w:p w14:paraId="0F00BC75"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1,098527544</w:t>
            </w:r>
          </w:p>
        </w:tc>
        <w:tc>
          <w:tcPr>
            <w:tcW w:w="708" w:type="dxa"/>
            <w:vMerge/>
            <w:tcBorders>
              <w:top w:val="nil"/>
              <w:left w:val="single" w:sz="4" w:space="0" w:color="auto"/>
              <w:bottom w:val="single" w:sz="4" w:space="0" w:color="auto"/>
              <w:right w:val="single" w:sz="4" w:space="0" w:color="auto"/>
            </w:tcBorders>
            <w:vAlign w:val="center"/>
            <w:hideMark/>
          </w:tcPr>
          <w:p w14:paraId="2A4A874F"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08359B06"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0B88E6F0"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171,23</w:t>
            </w:r>
          </w:p>
        </w:tc>
        <w:tc>
          <w:tcPr>
            <w:tcW w:w="1276" w:type="dxa"/>
            <w:tcBorders>
              <w:top w:val="nil"/>
              <w:left w:val="nil"/>
              <w:bottom w:val="single" w:sz="4" w:space="0" w:color="auto"/>
              <w:right w:val="single" w:sz="4" w:space="0" w:color="auto"/>
            </w:tcBorders>
            <w:noWrap/>
            <w:vAlign w:val="center"/>
            <w:hideMark/>
          </w:tcPr>
          <w:p w14:paraId="1E1029AE"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195,7182356</w:t>
            </w:r>
          </w:p>
        </w:tc>
        <w:tc>
          <w:tcPr>
            <w:tcW w:w="1276" w:type="dxa"/>
            <w:tcBorders>
              <w:top w:val="nil"/>
              <w:left w:val="nil"/>
              <w:bottom w:val="single" w:sz="4" w:space="0" w:color="auto"/>
              <w:right w:val="single" w:sz="4" w:space="0" w:color="auto"/>
            </w:tcBorders>
            <w:noWrap/>
            <w:vAlign w:val="center"/>
            <w:hideMark/>
          </w:tcPr>
          <w:p w14:paraId="6D1BBD4B"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1,714491744</w:t>
            </w:r>
          </w:p>
        </w:tc>
      </w:tr>
      <w:tr w:rsidR="0096146A" w:rsidRPr="00696E57" w14:paraId="45097030"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31427E71"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5EF9958F"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27EB66FE"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3,86</w:t>
            </w:r>
          </w:p>
        </w:tc>
        <w:tc>
          <w:tcPr>
            <w:tcW w:w="1161" w:type="dxa"/>
            <w:tcBorders>
              <w:top w:val="nil"/>
              <w:left w:val="nil"/>
              <w:bottom w:val="single" w:sz="4" w:space="0" w:color="auto"/>
              <w:right w:val="single" w:sz="4" w:space="0" w:color="auto"/>
            </w:tcBorders>
            <w:noWrap/>
            <w:vAlign w:val="center"/>
            <w:hideMark/>
          </w:tcPr>
          <w:p w14:paraId="0CDAE229"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2,82692504</w:t>
            </w:r>
          </w:p>
        </w:tc>
        <w:tc>
          <w:tcPr>
            <w:tcW w:w="1170" w:type="dxa"/>
            <w:tcBorders>
              <w:top w:val="nil"/>
              <w:left w:val="nil"/>
              <w:bottom w:val="single" w:sz="4" w:space="0" w:color="auto"/>
              <w:right w:val="single" w:sz="4" w:space="0" w:color="auto"/>
            </w:tcBorders>
            <w:noWrap/>
            <w:vAlign w:val="center"/>
            <w:hideMark/>
          </w:tcPr>
          <w:p w14:paraId="44230819"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0,024763863</w:t>
            </w:r>
          </w:p>
        </w:tc>
        <w:tc>
          <w:tcPr>
            <w:tcW w:w="708" w:type="dxa"/>
            <w:vMerge/>
            <w:tcBorders>
              <w:top w:val="nil"/>
              <w:left w:val="single" w:sz="4" w:space="0" w:color="auto"/>
              <w:bottom w:val="single" w:sz="4" w:space="0" w:color="auto"/>
              <w:right w:val="single" w:sz="4" w:space="0" w:color="auto"/>
            </w:tcBorders>
            <w:vAlign w:val="center"/>
            <w:hideMark/>
          </w:tcPr>
          <w:p w14:paraId="0EFA92AF"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3DD9F0C2"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6CF60A41"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3,86</w:t>
            </w:r>
          </w:p>
        </w:tc>
        <w:tc>
          <w:tcPr>
            <w:tcW w:w="1276" w:type="dxa"/>
            <w:tcBorders>
              <w:top w:val="nil"/>
              <w:left w:val="nil"/>
              <w:bottom w:val="single" w:sz="4" w:space="0" w:color="auto"/>
              <w:right w:val="single" w:sz="4" w:space="0" w:color="auto"/>
            </w:tcBorders>
            <w:noWrap/>
            <w:vAlign w:val="center"/>
            <w:hideMark/>
          </w:tcPr>
          <w:p w14:paraId="35F46044"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4,412032877</w:t>
            </w:r>
          </w:p>
        </w:tc>
        <w:tc>
          <w:tcPr>
            <w:tcW w:w="1276" w:type="dxa"/>
            <w:tcBorders>
              <w:top w:val="nil"/>
              <w:left w:val="nil"/>
              <w:bottom w:val="single" w:sz="4" w:space="0" w:color="auto"/>
              <w:right w:val="single" w:sz="4" w:space="0" w:color="auto"/>
            </w:tcBorders>
            <w:noWrap/>
            <w:vAlign w:val="center"/>
            <w:hideMark/>
          </w:tcPr>
          <w:p w14:paraId="7B1DE5E5"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0,038649408</w:t>
            </w:r>
          </w:p>
        </w:tc>
      </w:tr>
      <w:tr w:rsidR="0096146A" w:rsidRPr="00696E57" w14:paraId="20B12DC3"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1621ADCB"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2514FBBF"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310A8E4D"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206,37</w:t>
            </w:r>
          </w:p>
        </w:tc>
        <w:tc>
          <w:tcPr>
            <w:tcW w:w="1161" w:type="dxa"/>
            <w:tcBorders>
              <w:top w:val="nil"/>
              <w:left w:val="nil"/>
              <w:bottom w:val="single" w:sz="4" w:space="0" w:color="auto"/>
              <w:right w:val="single" w:sz="4" w:space="0" w:color="auto"/>
            </w:tcBorders>
            <w:noWrap/>
            <w:vAlign w:val="center"/>
            <w:hideMark/>
          </w:tcPr>
          <w:p w14:paraId="7D01F77C"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151,1379587</w:t>
            </w:r>
          </w:p>
        </w:tc>
        <w:tc>
          <w:tcPr>
            <w:tcW w:w="1170" w:type="dxa"/>
            <w:tcBorders>
              <w:top w:val="nil"/>
              <w:left w:val="nil"/>
              <w:bottom w:val="single" w:sz="4" w:space="0" w:color="auto"/>
              <w:right w:val="single" w:sz="4" w:space="0" w:color="auto"/>
            </w:tcBorders>
            <w:noWrap/>
            <w:vAlign w:val="center"/>
            <w:hideMark/>
          </w:tcPr>
          <w:p w14:paraId="4F80563E"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1,323968518</w:t>
            </w:r>
          </w:p>
        </w:tc>
        <w:tc>
          <w:tcPr>
            <w:tcW w:w="708" w:type="dxa"/>
            <w:vMerge/>
            <w:tcBorders>
              <w:top w:val="nil"/>
              <w:left w:val="single" w:sz="4" w:space="0" w:color="auto"/>
              <w:bottom w:val="single" w:sz="4" w:space="0" w:color="auto"/>
              <w:right w:val="single" w:sz="4" w:space="0" w:color="auto"/>
            </w:tcBorders>
            <w:vAlign w:val="center"/>
            <w:hideMark/>
          </w:tcPr>
          <w:p w14:paraId="09796EA8"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1296C640"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3D4046F6"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206,37</w:t>
            </w:r>
          </w:p>
        </w:tc>
        <w:tc>
          <w:tcPr>
            <w:tcW w:w="1276" w:type="dxa"/>
            <w:tcBorders>
              <w:top w:val="nil"/>
              <w:left w:val="nil"/>
              <w:bottom w:val="single" w:sz="4" w:space="0" w:color="auto"/>
              <w:right w:val="single" w:sz="4" w:space="0" w:color="auto"/>
            </w:tcBorders>
            <w:noWrap/>
            <w:vAlign w:val="center"/>
            <w:hideMark/>
          </w:tcPr>
          <w:p w14:paraId="65EF30AB"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235,883737</w:t>
            </w:r>
          </w:p>
        </w:tc>
        <w:tc>
          <w:tcPr>
            <w:tcW w:w="1276" w:type="dxa"/>
            <w:tcBorders>
              <w:top w:val="nil"/>
              <w:left w:val="nil"/>
              <w:bottom w:val="single" w:sz="4" w:space="0" w:color="auto"/>
              <w:right w:val="single" w:sz="4" w:space="0" w:color="auto"/>
            </w:tcBorders>
            <w:noWrap/>
            <w:vAlign w:val="center"/>
            <w:hideMark/>
          </w:tcPr>
          <w:p w14:paraId="242B0024"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2,066341536</w:t>
            </w:r>
          </w:p>
        </w:tc>
      </w:tr>
      <w:tr w:rsidR="0096146A" w:rsidRPr="00696E57" w14:paraId="1C08AEAA"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48354CA9"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3FCAB96D"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5F384FC1"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103,55</w:t>
            </w:r>
          </w:p>
        </w:tc>
        <w:tc>
          <w:tcPr>
            <w:tcW w:w="1161" w:type="dxa"/>
            <w:tcBorders>
              <w:top w:val="nil"/>
              <w:left w:val="nil"/>
              <w:bottom w:val="single" w:sz="4" w:space="0" w:color="auto"/>
              <w:right w:val="single" w:sz="4" w:space="0" w:color="auto"/>
            </w:tcBorders>
            <w:noWrap/>
            <w:vAlign w:val="center"/>
            <w:hideMark/>
          </w:tcPr>
          <w:p w14:paraId="0E58920E"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75,8362922</w:t>
            </w:r>
          </w:p>
        </w:tc>
        <w:tc>
          <w:tcPr>
            <w:tcW w:w="1170" w:type="dxa"/>
            <w:tcBorders>
              <w:top w:val="nil"/>
              <w:left w:val="nil"/>
              <w:bottom w:val="single" w:sz="4" w:space="0" w:color="auto"/>
              <w:right w:val="single" w:sz="4" w:space="0" w:color="auto"/>
            </w:tcBorders>
            <w:noWrap/>
            <w:vAlign w:val="center"/>
            <w:hideMark/>
          </w:tcPr>
          <w:p w14:paraId="76E7EEFC"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0,66432592</w:t>
            </w:r>
          </w:p>
        </w:tc>
        <w:tc>
          <w:tcPr>
            <w:tcW w:w="708" w:type="dxa"/>
            <w:vMerge/>
            <w:tcBorders>
              <w:top w:val="nil"/>
              <w:left w:val="single" w:sz="4" w:space="0" w:color="auto"/>
              <w:bottom w:val="single" w:sz="4" w:space="0" w:color="auto"/>
              <w:right w:val="single" w:sz="4" w:space="0" w:color="auto"/>
            </w:tcBorders>
            <w:vAlign w:val="center"/>
            <w:hideMark/>
          </w:tcPr>
          <w:p w14:paraId="3AC839D3"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2E5F2C4B"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14330E84"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103,55</w:t>
            </w:r>
          </w:p>
        </w:tc>
        <w:tc>
          <w:tcPr>
            <w:tcW w:w="1276" w:type="dxa"/>
            <w:tcBorders>
              <w:top w:val="nil"/>
              <w:left w:val="nil"/>
              <w:bottom w:val="single" w:sz="4" w:space="0" w:color="auto"/>
              <w:right w:val="single" w:sz="4" w:space="0" w:color="auto"/>
            </w:tcBorders>
            <w:noWrap/>
            <w:vAlign w:val="center"/>
            <w:hideMark/>
          </w:tcPr>
          <w:p w14:paraId="05C0AC8F"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118,3590685</w:t>
            </w:r>
          </w:p>
        </w:tc>
        <w:tc>
          <w:tcPr>
            <w:tcW w:w="1276" w:type="dxa"/>
            <w:tcBorders>
              <w:top w:val="nil"/>
              <w:left w:val="nil"/>
              <w:bottom w:val="single" w:sz="4" w:space="0" w:color="auto"/>
              <w:right w:val="single" w:sz="4" w:space="0" w:color="auto"/>
            </w:tcBorders>
            <w:noWrap/>
            <w:vAlign w:val="center"/>
            <w:hideMark/>
          </w:tcPr>
          <w:p w14:paraId="4BA88BD1"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1,03682544</w:t>
            </w:r>
          </w:p>
        </w:tc>
      </w:tr>
      <w:tr w:rsidR="0096146A" w:rsidRPr="00696E57" w14:paraId="68D1D7FD"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14216C27"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613ED714"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42CDFBF9"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1,49</w:t>
            </w:r>
          </w:p>
        </w:tc>
        <w:tc>
          <w:tcPr>
            <w:tcW w:w="1161" w:type="dxa"/>
            <w:tcBorders>
              <w:top w:val="nil"/>
              <w:left w:val="nil"/>
              <w:bottom w:val="single" w:sz="4" w:space="0" w:color="auto"/>
              <w:right w:val="single" w:sz="4" w:space="0" w:color="auto"/>
            </w:tcBorders>
            <w:noWrap/>
            <w:vAlign w:val="center"/>
            <w:hideMark/>
          </w:tcPr>
          <w:p w14:paraId="734853E6"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1,09122236</w:t>
            </w:r>
          </w:p>
        </w:tc>
        <w:tc>
          <w:tcPr>
            <w:tcW w:w="1170" w:type="dxa"/>
            <w:tcBorders>
              <w:top w:val="nil"/>
              <w:left w:val="nil"/>
              <w:bottom w:val="single" w:sz="4" w:space="0" w:color="auto"/>
              <w:right w:val="single" w:sz="4" w:space="0" w:color="auto"/>
            </w:tcBorders>
            <w:noWrap/>
            <w:vAlign w:val="center"/>
            <w:hideMark/>
          </w:tcPr>
          <w:p w14:paraId="38C79398"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0,009559108</w:t>
            </w:r>
          </w:p>
        </w:tc>
        <w:tc>
          <w:tcPr>
            <w:tcW w:w="708" w:type="dxa"/>
            <w:vMerge/>
            <w:tcBorders>
              <w:top w:val="nil"/>
              <w:left w:val="single" w:sz="4" w:space="0" w:color="auto"/>
              <w:bottom w:val="single" w:sz="4" w:space="0" w:color="auto"/>
              <w:right w:val="single" w:sz="4" w:space="0" w:color="auto"/>
            </w:tcBorders>
            <w:vAlign w:val="center"/>
            <w:hideMark/>
          </w:tcPr>
          <w:p w14:paraId="5B75FD91"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588D8B3A"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49230AF5"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1,49</w:t>
            </w:r>
          </w:p>
        </w:tc>
        <w:tc>
          <w:tcPr>
            <w:tcW w:w="1276" w:type="dxa"/>
            <w:tcBorders>
              <w:top w:val="nil"/>
              <w:left w:val="nil"/>
              <w:bottom w:val="single" w:sz="4" w:space="0" w:color="auto"/>
              <w:right w:val="single" w:sz="4" w:space="0" w:color="auto"/>
            </w:tcBorders>
            <w:noWrap/>
            <w:vAlign w:val="center"/>
            <w:hideMark/>
          </w:tcPr>
          <w:p w14:paraId="60683F81"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1,703090411</w:t>
            </w:r>
          </w:p>
        </w:tc>
        <w:tc>
          <w:tcPr>
            <w:tcW w:w="1276" w:type="dxa"/>
            <w:tcBorders>
              <w:top w:val="nil"/>
              <w:left w:val="nil"/>
              <w:bottom w:val="single" w:sz="4" w:space="0" w:color="auto"/>
              <w:right w:val="single" w:sz="4" w:space="0" w:color="auto"/>
            </w:tcBorders>
            <w:noWrap/>
            <w:vAlign w:val="center"/>
            <w:hideMark/>
          </w:tcPr>
          <w:p w14:paraId="1A59244A"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0,014919072</w:t>
            </w:r>
          </w:p>
        </w:tc>
      </w:tr>
      <w:tr w:rsidR="0096146A" w:rsidRPr="00696E57" w14:paraId="09D1CAAF"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5557EC16"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2908E667"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557BD229"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1,11</w:t>
            </w:r>
          </w:p>
        </w:tc>
        <w:tc>
          <w:tcPr>
            <w:tcW w:w="1161" w:type="dxa"/>
            <w:tcBorders>
              <w:top w:val="nil"/>
              <w:left w:val="nil"/>
              <w:bottom w:val="single" w:sz="4" w:space="0" w:color="auto"/>
              <w:right w:val="single" w:sz="4" w:space="0" w:color="auto"/>
            </w:tcBorders>
            <w:noWrap/>
            <w:vAlign w:val="center"/>
            <w:hideMark/>
          </w:tcPr>
          <w:p w14:paraId="0A3A5972"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0,81292404</w:t>
            </w:r>
          </w:p>
        </w:tc>
        <w:tc>
          <w:tcPr>
            <w:tcW w:w="1170" w:type="dxa"/>
            <w:tcBorders>
              <w:top w:val="nil"/>
              <w:left w:val="nil"/>
              <w:bottom w:val="single" w:sz="4" w:space="0" w:color="auto"/>
              <w:right w:val="single" w:sz="4" w:space="0" w:color="auto"/>
            </w:tcBorders>
            <w:noWrap/>
            <w:vAlign w:val="center"/>
            <w:hideMark/>
          </w:tcPr>
          <w:p w14:paraId="7B862920"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0,007121215</w:t>
            </w:r>
          </w:p>
        </w:tc>
        <w:tc>
          <w:tcPr>
            <w:tcW w:w="708" w:type="dxa"/>
            <w:vMerge/>
            <w:tcBorders>
              <w:top w:val="nil"/>
              <w:left w:val="single" w:sz="4" w:space="0" w:color="auto"/>
              <w:bottom w:val="single" w:sz="4" w:space="0" w:color="auto"/>
              <w:right w:val="single" w:sz="4" w:space="0" w:color="auto"/>
            </w:tcBorders>
            <w:vAlign w:val="center"/>
            <w:hideMark/>
          </w:tcPr>
          <w:p w14:paraId="64E4B219"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3491647D"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48C8EF78"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1,11</w:t>
            </w:r>
          </w:p>
        </w:tc>
        <w:tc>
          <w:tcPr>
            <w:tcW w:w="1276" w:type="dxa"/>
            <w:tcBorders>
              <w:top w:val="nil"/>
              <w:left w:val="nil"/>
              <w:bottom w:val="single" w:sz="4" w:space="0" w:color="auto"/>
              <w:right w:val="single" w:sz="4" w:space="0" w:color="auto"/>
            </w:tcBorders>
            <w:noWrap/>
            <w:vAlign w:val="center"/>
            <w:hideMark/>
          </w:tcPr>
          <w:p w14:paraId="5F97A330"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1,268745205</w:t>
            </w:r>
          </w:p>
        </w:tc>
        <w:tc>
          <w:tcPr>
            <w:tcW w:w="1276" w:type="dxa"/>
            <w:tcBorders>
              <w:top w:val="nil"/>
              <w:left w:val="nil"/>
              <w:bottom w:val="single" w:sz="4" w:space="0" w:color="auto"/>
              <w:right w:val="single" w:sz="4" w:space="0" w:color="auto"/>
            </w:tcBorders>
            <w:noWrap/>
            <w:vAlign w:val="center"/>
            <w:hideMark/>
          </w:tcPr>
          <w:p w14:paraId="575C450C"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0,011114208</w:t>
            </w:r>
          </w:p>
        </w:tc>
      </w:tr>
      <w:tr w:rsidR="0096146A" w:rsidRPr="00696E57" w14:paraId="6B0E54BA"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50594F93"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0D4E967E"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1AF01C51"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0,067</w:t>
            </w:r>
          </w:p>
        </w:tc>
        <w:tc>
          <w:tcPr>
            <w:tcW w:w="1161" w:type="dxa"/>
            <w:tcBorders>
              <w:top w:val="nil"/>
              <w:left w:val="nil"/>
              <w:bottom w:val="single" w:sz="4" w:space="0" w:color="auto"/>
              <w:right w:val="single" w:sz="4" w:space="0" w:color="auto"/>
            </w:tcBorders>
            <w:noWrap/>
            <w:vAlign w:val="center"/>
            <w:hideMark/>
          </w:tcPr>
          <w:p w14:paraId="087B2047"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0,049068388</w:t>
            </w:r>
          </w:p>
        </w:tc>
        <w:tc>
          <w:tcPr>
            <w:tcW w:w="1170" w:type="dxa"/>
            <w:tcBorders>
              <w:top w:val="nil"/>
              <w:left w:val="nil"/>
              <w:bottom w:val="single" w:sz="4" w:space="0" w:color="auto"/>
              <w:right w:val="single" w:sz="4" w:space="0" w:color="auto"/>
            </w:tcBorders>
            <w:noWrap/>
            <w:vAlign w:val="center"/>
            <w:hideMark/>
          </w:tcPr>
          <w:p w14:paraId="7691F6E4"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0,000429839</w:t>
            </w:r>
          </w:p>
        </w:tc>
        <w:tc>
          <w:tcPr>
            <w:tcW w:w="708" w:type="dxa"/>
            <w:vMerge/>
            <w:tcBorders>
              <w:top w:val="nil"/>
              <w:left w:val="single" w:sz="4" w:space="0" w:color="auto"/>
              <w:bottom w:val="single" w:sz="4" w:space="0" w:color="auto"/>
              <w:right w:val="single" w:sz="4" w:space="0" w:color="auto"/>
            </w:tcBorders>
            <w:vAlign w:val="center"/>
            <w:hideMark/>
          </w:tcPr>
          <w:p w14:paraId="58B98462"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601891AB"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299946CE"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0,067</w:t>
            </w:r>
          </w:p>
        </w:tc>
        <w:tc>
          <w:tcPr>
            <w:tcW w:w="1276" w:type="dxa"/>
            <w:tcBorders>
              <w:top w:val="nil"/>
              <w:left w:val="nil"/>
              <w:bottom w:val="single" w:sz="4" w:space="0" w:color="auto"/>
              <w:right w:val="single" w:sz="4" w:space="0" w:color="auto"/>
            </w:tcBorders>
            <w:noWrap/>
            <w:vAlign w:val="center"/>
            <w:hideMark/>
          </w:tcPr>
          <w:p w14:paraId="783E2613"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0,076581918</w:t>
            </w:r>
          </w:p>
        </w:tc>
        <w:tc>
          <w:tcPr>
            <w:tcW w:w="1276" w:type="dxa"/>
            <w:tcBorders>
              <w:top w:val="nil"/>
              <w:left w:val="nil"/>
              <w:bottom w:val="single" w:sz="4" w:space="0" w:color="auto"/>
              <w:right w:val="single" w:sz="4" w:space="0" w:color="auto"/>
            </w:tcBorders>
            <w:noWrap/>
            <w:vAlign w:val="center"/>
            <w:hideMark/>
          </w:tcPr>
          <w:p w14:paraId="03478D8F"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0,000670858</w:t>
            </w:r>
          </w:p>
        </w:tc>
      </w:tr>
      <w:tr w:rsidR="0096146A" w:rsidRPr="00696E57" w14:paraId="04120A6C"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1FD5631A"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5847ACD8"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50BEB07C"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8</w:t>
            </w:r>
          </w:p>
        </w:tc>
        <w:tc>
          <w:tcPr>
            <w:tcW w:w="1161" w:type="dxa"/>
            <w:tcBorders>
              <w:top w:val="nil"/>
              <w:left w:val="nil"/>
              <w:bottom w:val="single" w:sz="4" w:space="0" w:color="auto"/>
              <w:right w:val="single" w:sz="4" w:space="0" w:color="auto"/>
            </w:tcBorders>
            <w:noWrap/>
            <w:vAlign w:val="center"/>
            <w:hideMark/>
          </w:tcPr>
          <w:p w14:paraId="3E8572F8"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5,858912</w:t>
            </w:r>
          </w:p>
        </w:tc>
        <w:tc>
          <w:tcPr>
            <w:tcW w:w="1170" w:type="dxa"/>
            <w:tcBorders>
              <w:top w:val="nil"/>
              <w:left w:val="nil"/>
              <w:bottom w:val="single" w:sz="4" w:space="0" w:color="auto"/>
              <w:right w:val="single" w:sz="4" w:space="0" w:color="auto"/>
            </w:tcBorders>
            <w:noWrap/>
            <w:vAlign w:val="center"/>
            <w:hideMark/>
          </w:tcPr>
          <w:p w14:paraId="2098597B"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0,051324069</w:t>
            </w:r>
          </w:p>
        </w:tc>
        <w:tc>
          <w:tcPr>
            <w:tcW w:w="708" w:type="dxa"/>
            <w:vMerge/>
            <w:tcBorders>
              <w:top w:val="nil"/>
              <w:left w:val="single" w:sz="4" w:space="0" w:color="auto"/>
              <w:bottom w:val="single" w:sz="4" w:space="0" w:color="auto"/>
              <w:right w:val="single" w:sz="4" w:space="0" w:color="auto"/>
            </w:tcBorders>
            <w:vAlign w:val="center"/>
            <w:hideMark/>
          </w:tcPr>
          <w:p w14:paraId="0FAD7ECE"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0DE66461"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5AA591E9"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8</w:t>
            </w:r>
          </w:p>
        </w:tc>
        <w:tc>
          <w:tcPr>
            <w:tcW w:w="1276" w:type="dxa"/>
            <w:tcBorders>
              <w:top w:val="nil"/>
              <w:left w:val="nil"/>
              <w:bottom w:val="single" w:sz="4" w:space="0" w:color="auto"/>
              <w:right w:val="single" w:sz="4" w:space="0" w:color="auto"/>
            </w:tcBorders>
            <w:noWrap/>
            <w:vAlign w:val="center"/>
            <w:hideMark/>
          </w:tcPr>
          <w:p w14:paraId="1CDB8C16"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9,144109589</w:t>
            </w:r>
          </w:p>
        </w:tc>
        <w:tc>
          <w:tcPr>
            <w:tcW w:w="1276" w:type="dxa"/>
            <w:tcBorders>
              <w:top w:val="nil"/>
              <w:left w:val="nil"/>
              <w:bottom w:val="single" w:sz="4" w:space="0" w:color="auto"/>
              <w:right w:val="single" w:sz="4" w:space="0" w:color="auto"/>
            </w:tcBorders>
            <w:noWrap/>
            <w:vAlign w:val="center"/>
            <w:hideMark/>
          </w:tcPr>
          <w:p w14:paraId="2D99E5CF"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0,0801024</w:t>
            </w:r>
          </w:p>
        </w:tc>
      </w:tr>
      <w:tr w:rsidR="0096146A" w:rsidRPr="00696E57" w14:paraId="3D9E0034" w14:textId="77777777" w:rsidTr="0096146A">
        <w:trPr>
          <w:trHeight w:val="20"/>
        </w:trPr>
        <w:tc>
          <w:tcPr>
            <w:tcW w:w="562" w:type="dxa"/>
            <w:vMerge/>
            <w:tcBorders>
              <w:top w:val="nil"/>
              <w:left w:val="single" w:sz="4" w:space="0" w:color="auto"/>
              <w:bottom w:val="single" w:sz="4" w:space="0" w:color="auto"/>
              <w:right w:val="single" w:sz="4" w:space="0" w:color="auto"/>
            </w:tcBorders>
            <w:vAlign w:val="center"/>
            <w:hideMark/>
          </w:tcPr>
          <w:p w14:paraId="43268B01"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05" w:type="dxa"/>
            <w:vMerge/>
            <w:tcBorders>
              <w:top w:val="nil"/>
              <w:left w:val="single" w:sz="4" w:space="0" w:color="auto"/>
              <w:bottom w:val="single" w:sz="4" w:space="0" w:color="auto"/>
              <w:right w:val="single" w:sz="4" w:space="0" w:color="auto"/>
            </w:tcBorders>
            <w:vAlign w:val="center"/>
            <w:hideMark/>
          </w:tcPr>
          <w:p w14:paraId="38AF80ED"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38" w:type="dxa"/>
            <w:gridSpan w:val="2"/>
            <w:tcBorders>
              <w:top w:val="nil"/>
              <w:left w:val="nil"/>
              <w:bottom w:val="single" w:sz="4" w:space="0" w:color="auto"/>
              <w:right w:val="single" w:sz="4" w:space="0" w:color="auto"/>
            </w:tcBorders>
            <w:noWrap/>
            <w:vAlign w:val="center"/>
            <w:hideMark/>
          </w:tcPr>
          <w:p w14:paraId="3FF1DC97"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0,003</w:t>
            </w:r>
          </w:p>
        </w:tc>
        <w:tc>
          <w:tcPr>
            <w:tcW w:w="1161" w:type="dxa"/>
            <w:tcBorders>
              <w:top w:val="nil"/>
              <w:left w:val="nil"/>
              <w:bottom w:val="single" w:sz="4" w:space="0" w:color="auto"/>
              <w:right w:val="single" w:sz="4" w:space="0" w:color="auto"/>
            </w:tcBorders>
            <w:noWrap/>
            <w:vAlign w:val="center"/>
            <w:hideMark/>
          </w:tcPr>
          <w:p w14:paraId="3CA85430"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0,002197092</w:t>
            </w:r>
          </w:p>
        </w:tc>
        <w:tc>
          <w:tcPr>
            <w:tcW w:w="1170" w:type="dxa"/>
            <w:tcBorders>
              <w:top w:val="nil"/>
              <w:left w:val="nil"/>
              <w:bottom w:val="single" w:sz="4" w:space="0" w:color="auto"/>
              <w:right w:val="single" w:sz="4" w:space="0" w:color="auto"/>
            </w:tcBorders>
            <w:noWrap/>
            <w:vAlign w:val="center"/>
            <w:hideMark/>
          </w:tcPr>
          <w:p w14:paraId="20B28C48"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1,92465E-05</w:t>
            </w:r>
          </w:p>
        </w:tc>
        <w:tc>
          <w:tcPr>
            <w:tcW w:w="708" w:type="dxa"/>
            <w:vMerge/>
            <w:tcBorders>
              <w:top w:val="nil"/>
              <w:left w:val="single" w:sz="4" w:space="0" w:color="auto"/>
              <w:bottom w:val="single" w:sz="4" w:space="0" w:color="auto"/>
              <w:right w:val="single" w:sz="4" w:space="0" w:color="auto"/>
            </w:tcBorders>
            <w:vAlign w:val="center"/>
            <w:hideMark/>
          </w:tcPr>
          <w:p w14:paraId="7CBC6DA2"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824" w:type="dxa"/>
            <w:vMerge/>
            <w:tcBorders>
              <w:top w:val="nil"/>
              <w:left w:val="single" w:sz="4" w:space="0" w:color="auto"/>
              <w:bottom w:val="single" w:sz="4" w:space="0" w:color="auto"/>
              <w:right w:val="single" w:sz="4" w:space="0" w:color="auto"/>
            </w:tcBorders>
            <w:vAlign w:val="center"/>
            <w:hideMark/>
          </w:tcPr>
          <w:p w14:paraId="63C6EAFE" w14:textId="77777777" w:rsidR="0096146A" w:rsidRPr="00696E57" w:rsidRDefault="0096146A" w:rsidP="00696E57">
            <w:pPr>
              <w:spacing w:after="0" w:line="240" w:lineRule="auto"/>
              <w:rPr>
                <w:rFonts w:eastAsia="Times New Roman" w:cs="Times New Roman"/>
                <w:color w:val="000000"/>
                <w:sz w:val="18"/>
                <w:szCs w:val="18"/>
                <w:lang w:eastAsia="ru-RU"/>
              </w:rPr>
            </w:pPr>
          </w:p>
        </w:tc>
        <w:tc>
          <w:tcPr>
            <w:tcW w:w="1098" w:type="dxa"/>
            <w:tcBorders>
              <w:top w:val="nil"/>
              <w:left w:val="nil"/>
              <w:bottom w:val="single" w:sz="4" w:space="0" w:color="auto"/>
              <w:right w:val="single" w:sz="4" w:space="0" w:color="auto"/>
            </w:tcBorders>
            <w:noWrap/>
            <w:vAlign w:val="center"/>
            <w:hideMark/>
          </w:tcPr>
          <w:p w14:paraId="6131F7F3"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0,003</w:t>
            </w:r>
          </w:p>
        </w:tc>
        <w:tc>
          <w:tcPr>
            <w:tcW w:w="1276" w:type="dxa"/>
            <w:tcBorders>
              <w:top w:val="nil"/>
              <w:left w:val="nil"/>
              <w:bottom w:val="single" w:sz="4" w:space="0" w:color="auto"/>
              <w:right w:val="single" w:sz="4" w:space="0" w:color="auto"/>
            </w:tcBorders>
            <w:noWrap/>
            <w:vAlign w:val="center"/>
            <w:hideMark/>
          </w:tcPr>
          <w:p w14:paraId="550211C6"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0,003429041</w:t>
            </w:r>
          </w:p>
        </w:tc>
        <w:tc>
          <w:tcPr>
            <w:tcW w:w="1276" w:type="dxa"/>
            <w:tcBorders>
              <w:top w:val="nil"/>
              <w:left w:val="nil"/>
              <w:bottom w:val="single" w:sz="4" w:space="0" w:color="auto"/>
              <w:right w:val="single" w:sz="4" w:space="0" w:color="auto"/>
            </w:tcBorders>
            <w:noWrap/>
            <w:vAlign w:val="center"/>
            <w:hideMark/>
          </w:tcPr>
          <w:p w14:paraId="4B70B35E"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3,00384E-05</w:t>
            </w:r>
          </w:p>
        </w:tc>
      </w:tr>
      <w:tr w:rsidR="0096146A" w:rsidRPr="00696E57" w14:paraId="5FBCCF40" w14:textId="77777777" w:rsidTr="0096146A">
        <w:trPr>
          <w:trHeight w:val="20"/>
        </w:trPr>
        <w:tc>
          <w:tcPr>
            <w:tcW w:w="562" w:type="dxa"/>
            <w:tcBorders>
              <w:top w:val="nil"/>
              <w:left w:val="single" w:sz="4" w:space="0" w:color="auto"/>
              <w:bottom w:val="single" w:sz="4" w:space="0" w:color="auto"/>
              <w:right w:val="single" w:sz="4" w:space="0" w:color="auto"/>
            </w:tcBorders>
            <w:noWrap/>
            <w:vAlign w:val="center"/>
            <w:hideMark/>
          </w:tcPr>
          <w:p w14:paraId="717AA9AC"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 </w:t>
            </w:r>
          </w:p>
        </w:tc>
        <w:tc>
          <w:tcPr>
            <w:tcW w:w="805" w:type="dxa"/>
            <w:tcBorders>
              <w:top w:val="nil"/>
              <w:left w:val="nil"/>
              <w:bottom w:val="single" w:sz="4" w:space="0" w:color="auto"/>
              <w:right w:val="single" w:sz="4" w:space="0" w:color="auto"/>
            </w:tcBorders>
            <w:noWrap/>
            <w:vAlign w:val="center"/>
            <w:hideMark/>
          </w:tcPr>
          <w:p w14:paraId="09CC2313"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 </w:t>
            </w:r>
          </w:p>
        </w:tc>
        <w:tc>
          <w:tcPr>
            <w:tcW w:w="1038" w:type="dxa"/>
            <w:gridSpan w:val="2"/>
            <w:tcBorders>
              <w:top w:val="nil"/>
              <w:left w:val="nil"/>
              <w:bottom w:val="single" w:sz="4" w:space="0" w:color="auto"/>
              <w:right w:val="single" w:sz="4" w:space="0" w:color="auto"/>
            </w:tcBorders>
            <w:noWrap/>
            <w:vAlign w:val="center"/>
            <w:hideMark/>
          </w:tcPr>
          <w:p w14:paraId="776A3F7B"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 </w:t>
            </w:r>
          </w:p>
        </w:tc>
        <w:tc>
          <w:tcPr>
            <w:tcW w:w="1161" w:type="dxa"/>
            <w:tcBorders>
              <w:top w:val="nil"/>
              <w:left w:val="nil"/>
              <w:bottom w:val="single" w:sz="4" w:space="0" w:color="auto"/>
              <w:right w:val="single" w:sz="4" w:space="0" w:color="auto"/>
            </w:tcBorders>
            <w:noWrap/>
            <w:vAlign w:val="center"/>
            <w:hideMark/>
          </w:tcPr>
          <w:p w14:paraId="421238A3"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 </w:t>
            </w:r>
          </w:p>
        </w:tc>
        <w:tc>
          <w:tcPr>
            <w:tcW w:w="1170" w:type="dxa"/>
            <w:tcBorders>
              <w:top w:val="nil"/>
              <w:left w:val="nil"/>
              <w:bottom w:val="single" w:sz="4" w:space="0" w:color="auto"/>
              <w:right w:val="single" w:sz="4" w:space="0" w:color="auto"/>
            </w:tcBorders>
            <w:noWrap/>
            <w:vAlign w:val="center"/>
            <w:hideMark/>
          </w:tcPr>
          <w:p w14:paraId="50138EDE" w14:textId="77777777" w:rsidR="0096146A" w:rsidRPr="00696E57" w:rsidRDefault="0096146A" w:rsidP="00696E57">
            <w:pPr>
              <w:spacing w:after="0" w:line="240" w:lineRule="auto"/>
              <w:jc w:val="center"/>
              <w:rPr>
                <w:rFonts w:eastAsia="Times New Roman" w:cs="Times New Roman"/>
                <w:b/>
                <w:bCs/>
                <w:color w:val="000000"/>
                <w:sz w:val="18"/>
                <w:szCs w:val="18"/>
                <w:lang w:eastAsia="ru-RU"/>
              </w:rPr>
            </w:pPr>
            <w:r w:rsidRPr="00696E57">
              <w:rPr>
                <w:rFonts w:eastAsia="Times New Roman" w:cs="Times New Roman"/>
                <w:b/>
                <w:bCs/>
                <w:color w:val="000000"/>
                <w:sz w:val="18"/>
                <w:szCs w:val="18"/>
                <w:lang w:eastAsia="ru-RU"/>
              </w:rPr>
              <w:t>11,61534255</w:t>
            </w:r>
          </w:p>
        </w:tc>
        <w:tc>
          <w:tcPr>
            <w:tcW w:w="708" w:type="dxa"/>
            <w:tcBorders>
              <w:top w:val="nil"/>
              <w:left w:val="nil"/>
              <w:bottom w:val="single" w:sz="4" w:space="0" w:color="auto"/>
              <w:right w:val="single" w:sz="4" w:space="0" w:color="auto"/>
            </w:tcBorders>
            <w:noWrap/>
            <w:vAlign w:val="center"/>
            <w:hideMark/>
          </w:tcPr>
          <w:p w14:paraId="195CC9B2"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 </w:t>
            </w:r>
          </w:p>
        </w:tc>
        <w:tc>
          <w:tcPr>
            <w:tcW w:w="824" w:type="dxa"/>
            <w:tcBorders>
              <w:top w:val="nil"/>
              <w:left w:val="nil"/>
              <w:bottom w:val="single" w:sz="4" w:space="0" w:color="auto"/>
              <w:right w:val="single" w:sz="4" w:space="0" w:color="auto"/>
            </w:tcBorders>
            <w:noWrap/>
            <w:vAlign w:val="center"/>
            <w:hideMark/>
          </w:tcPr>
          <w:p w14:paraId="17B26C7C"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 </w:t>
            </w:r>
          </w:p>
        </w:tc>
        <w:tc>
          <w:tcPr>
            <w:tcW w:w="1098" w:type="dxa"/>
            <w:tcBorders>
              <w:top w:val="nil"/>
              <w:left w:val="nil"/>
              <w:bottom w:val="single" w:sz="4" w:space="0" w:color="auto"/>
              <w:right w:val="single" w:sz="4" w:space="0" w:color="auto"/>
            </w:tcBorders>
            <w:noWrap/>
            <w:vAlign w:val="center"/>
            <w:hideMark/>
          </w:tcPr>
          <w:p w14:paraId="32F89B14" w14:textId="77777777" w:rsidR="0096146A" w:rsidRPr="00696E57" w:rsidRDefault="0096146A" w:rsidP="00696E57">
            <w:pPr>
              <w:spacing w:after="0" w:line="240" w:lineRule="auto"/>
              <w:jc w:val="center"/>
              <w:rPr>
                <w:rFonts w:eastAsia="Times New Roman" w:cs="Times New Roman"/>
                <w:b/>
                <w:bCs/>
                <w:color w:val="000000"/>
                <w:sz w:val="18"/>
                <w:szCs w:val="18"/>
                <w:lang w:eastAsia="ru-RU"/>
              </w:rPr>
            </w:pPr>
            <w:r w:rsidRPr="00696E57">
              <w:rPr>
                <w:rFonts w:eastAsia="Times New Roman" w:cs="Times New Roman"/>
                <w:b/>
                <w:bCs/>
                <w:color w:val="000000"/>
                <w:sz w:val="18"/>
                <w:szCs w:val="18"/>
                <w:lang w:eastAsia="ru-RU"/>
              </w:rPr>
              <w:t>1810,51</w:t>
            </w:r>
          </w:p>
        </w:tc>
        <w:tc>
          <w:tcPr>
            <w:tcW w:w="1276" w:type="dxa"/>
            <w:tcBorders>
              <w:top w:val="nil"/>
              <w:left w:val="nil"/>
              <w:bottom w:val="single" w:sz="4" w:space="0" w:color="auto"/>
              <w:right w:val="single" w:sz="4" w:space="0" w:color="auto"/>
            </w:tcBorders>
            <w:noWrap/>
            <w:vAlign w:val="center"/>
            <w:hideMark/>
          </w:tcPr>
          <w:p w14:paraId="0662136E" w14:textId="77777777" w:rsidR="0096146A" w:rsidRPr="00696E57" w:rsidRDefault="0096146A" w:rsidP="00696E57">
            <w:pPr>
              <w:spacing w:after="0" w:line="240" w:lineRule="auto"/>
              <w:jc w:val="center"/>
              <w:rPr>
                <w:rFonts w:eastAsia="Times New Roman" w:cs="Times New Roman"/>
                <w:color w:val="000000"/>
                <w:sz w:val="18"/>
                <w:szCs w:val="18"/>
                <w:lang w:eastAsia="ru-RU"/>
              </w:rPr>
            </w:pPr>
            <w:r w:rsidRPr="00696E57">
              <w:rPr>
                <w:rFonts w:eastAsia="Times New Roman" w:cs="Times New Roman"/>
                <w:color w:val="000000"/>
                <w:sz w:val="18"/>
                <w:szCs w:val="18"/>
                <w:lang w:eastAsia="ru-RU"/>
              </w:rPr>
              <w:t> </w:t>
            </w:r>
          </w:p>
        </w:tc>
        <w:tc>
          <w:tcPr>
            <w:tcW w:w="1276" w:type="dxa"/>
            <w:tcBorders>
              <w:top w:val="nil"/>
              <w:left w:val="nil"/>
              <w:bottom w:val="single" w:sz="4" w:space="0" w:color="auto"/>
              <w:right w:val="single" w:sz="4" w:space="0" w:color="auto"/>
            </w:tcBorders>
            <w:noWrap/>
            <w:vAlign w:val="center"/>
            <w:hideMark/>
          </w:tcPr>
          <w:p w14:paraId="7B90092C" w14:textId="77777777" w:rsidR="0096146A" w:rsidRPr="00696E57" w:rsidRDefault="0096146A" w:rsidP="00696E57">
            <w:pPr>
              <w:spacing w:after="0" w:line="240" w:lineRule="auto"/>
              <w:jc w:val="center"/>
              <w:rPr>
                <w:rFonts w:eastAsia="Times New Roman" w:cs="Times New Roman"/>
                <w:b/>
                <w:bCs/>
                <w:color w:val="000000"/>
                <w:sz w:val="18"/>
                <w:szCs w:val="18"/>
                <w:lang w:eastAsia="ru-RU"/>
              </w:rPr>
            </w:pPr>
            <w:r w:rsidRPr="00696E57">
              <w:rPr>
                <w:rFonts w:eastAsia="Times New Roman" w:cs="Times New Roman"/>
                <w:b/>
                <w:bCs/>
                <w:color w:val="000000"/>
                <w:sz w:val="18"/>
                <w:szCs w:val="18"/>
                <w:lang w:eastAsia="ru-RU"/>
              </w:rPr>
              <w:t>18,12827453</w:t>
            </w:r>
          </w:p>
        </w:tc>
      </w:tr>
    </w:tbl>
    <w:p w14:paraId="6967A43D" w14:textId="77777777" w:rsidR="00E710E9" w:rsidRPr="00DF60DE" w:rsidRDefault="0096146A" w:rsidP="0096146A">
      <w:pPr>
        <w:pStyle w:val="a7"/>
        <w:spacing w:before="120" w:beforeAutospacing="0" w:after="120" w:afterAutospacing="0"/>
        <w:ind w:firstLine="567"/>
        <w:jc w:val="both"/>
        <w:rPr>
          <w:rStyle w:val="relative"/>
          <w:color w:val="000000" w:themeColor="text1"/>
        </w:rPr>
      </w:pPr>
      <w:r>
        <w:t>Нормативы допустимых сбросов разработаны с учетом принятого расхода сточных вод, допустимых концентраций загрязняющих веществ и расчетного режима работы объекта на период 2026–2035 годы. В сравнении с ранее действовавшими нормативами 2018–2027 годов увеличение массы загрязняющих веществ обусловлено увеличением планируемого объема водоотведения с 6,416 тыс. м³/год до 10,0128 тыс. м³/год при сохранении принятых допустимых концентраций по нормируемым веществам.</w:t>
      </w:r>
    </w:p>
    <w:p w14:paraId="481497C5" w14:textId="77777777" w:rsidR="00C32E6F" w:rsidRPr="00DF60DE" w:rsidRDefault="00C32E6F" w:rsidP="00DF60DE">
      <w:pPr>
        <w:spacing w:before="120" w:after="120" w:line="240" w:lineRule="auto"/>
        <w:jc w:val="both"/>
        <w:rPr>
          <w:rFonts w:cs="Times New Roman"/>
          <w:color w:val="000000" w:themeColor="text1"/>
        </w:rPr>
      </w:pPr>
    </w:p>
    <w:p w14:paraId="590F31B6" w14:textId="77777777" w:rsidR="00CA58BB" w:rsidRPr="00DF60DE" w:rsidRDefault="00CA58BB" w:rsidP="007247A0">
      <w:pPr>
        <w:pStyle w:val="1"/>
      </w:pPr>
      <w:bookmarkStart w:id="3" w:name="_Toc223266782"/>
      <w:r w:rsidRPr="00DF60DE">
        <w:lastRenderedPageBreak/>
        <w:t>5. ВВЕДЕНИЕ</w:t>
      </w:r>
      <w:bookmarkEnd w:id="3"/>
    </w:p>
    <w:p w14:paraId="36F30875" w14:textId="77777777" w:rsidR="00CA58BB" w:rsidRPr="003A65DF" w:rsidRDefault="00CA58BB" w:rsidP="00DF60DE">
      <w:pPr>
        <w:spacing w:before="120" w:after="120" w:line="240" w:lineRule="auto"/>
        <w:ind w:firstLine="567"/>
        <w:jc w:val="both"/>
        <w:rPr>
          <w:rFonts w:cs="Times New Roman"/>
          <w:color w:val="000000" w:themeColor="text1"/>
          <w:szCs w:val="24"/>
        </w:rPr>
      </w:pPr>
      <w:r w:rsidRPr="00DF60DE">
        <w:rPr>
          <w:rFonts w:cs="Times New Roman"/>
          <w:color w:val="000000" w:themeColor="text1"/>
          <w:szCs w:val="24"/>
        </w:rPr>
        <w:t xml:space="preserve">Настоящий </w:t>
      </w:r>
      <w:r w:rsidRPr="003A65DF">
        <w:rPr>
          <w:rFonts w:cs="Times New Roman"/>
          <w:color w:val="000000" w:themeColor="text1"/>
          <w:szCs w:val="24"/>
        </w:rPr>
        <w:t xml:space="preserve">проект нормативов допустимых </w:t>
      </w:r>
      <w:r w:rsidR="00DE214D" w:rsidRPr="003A65DF">
        <w:rPr>
          <w:rFonts w:cs="Times New Roman"/>
          <w:color w:val="000000" w:themeColor="text1"/>
          <w:szCs w:val="24"/>
          <w:lang w:val="kk-KZ"/>
        </w:rPr>
        <w:t>с</w:t>
      </w:r>
      <w:r w:rsidRPr="003A65DF">
        <w:rPr>
          <w:rFonts w:cs="Times New Roman"/>
          <w:color w:val="000000" w:themeColor="text1"/>
          <w:szCs w:val="24"/>
        </w:rPr>
        <w:t>бросов (НД</w:t>
      </w:r>
      <w:r w:rsidR="00DE214D" w:rsidRPr="003A65DF">
        <w:rPr>
          <w:rFonts w:cs="Times New Roman"/>
          <w:color w:val="000000" w:themeColor="text1"/>
          <w:szCs w:val="24"/>
          <w:lang w:val="kk-KZ"/>
        </w:rPr>
        <w:t>с</w:t>
      </w:r>
      <w:r w:rsidRPr="003A65DF">
        <w:rPr>
          <w:rFonts w:cs="Times New Roman"/>
          <w:color w:val="000000" w:themeColor="text1"/>
          <w:szCs w:val="24"/>
        </w:rPr>
        <w:t>) загрязняющих веществ в атмосферный воздух разработан ТОО «</w:t>
      </w:r>
      <w:r w:rsidR="003A65DF" w:rsidRPr="003A65DF">
        <w:rPr>
          <w:rFonts w:cs="Times New Roman"/>
          <w:color w:val="000000" w:themeColor="text1"/>
          <w:szCs w:val="24"/>
        </w:rPr>
        <w:t>М-Альянс</w:t>
      </w:r>
      <w:r w:rsidRPr="003A65DF">
        <w:rPr>
          <w:rFonts w:cs="Times New Roman"/>
          <w:color w:val="000000" w:themeColor="text1"/>
          <w:szCs w:val="24"/>
        </w:rPr>
        <w:t xml:space="preserve">» по заказу </w:t>
      </w:r>
      <w:r w:rsidR="0096146A" w:rsidRPr="003A65DF">
        <w:rPr>
          <w:rFonts w:cs="Times New Roman"/>
          <w:color w:val="000000" w:themeColor="text1"/>
          <w:szCs w:val="24"/>
        </w:rPr>
        <w:t>ТОО «Эколит»</w:t>
      </w:r>
      <w:r w:rsidRPr="003A65DF">
        <w:rPr>
          <w:rFonts w:cs="Times New Roman"/>
          <w:color w:val="000000" w:themeColor="text1"/>
          <w:szCs w:val="24"/>
        </w:rPr>
        <w:t xml:space="preserve"> на основании договора. </w:t>
      </w:r>
    </w:p>
    <w:p w14:paraId="24983537" w14:textId="77777777" w:rsidR="00CA58BB" w:rsidRPr="003A65DF" w:rsidRDefault="00CA58BB" w:rsidP="00DF60DE">
      <w:pPr>
        <w:spacing w:before="120" w:after="120" w:line="240" w:lineRule="auto"/>
        <w:ind w:firstLine="567"/>
        <w:jc w:val="both"/>
        <w:rPr>
          <w:rFonts w:cs="Times New Roman"/>
          <w:color w:val="000000" w:themeColor="text1"/>
          <w:szCs w:val="24"/>
        </w:rPr>
      </w:pPr>
      <w:r w:rsidRPr="003A65DF">
        <w:rPr>
          <w:rFonts w:cs="Times New Roman"/>
          <w:color w:val="000000" w:themeColor="text1"/>
          <w:szCs w:val="24"/>
        </w:rPr>
        <w:t>Проект подготовлен в соответствии с:</w:t>
      </w:r>
    </w:p>
    <w:p w14:paraId="7E3E481B" w14:textId="77777777" w:rsidR="00CA58BB" w:rsidRPr="00DF60DE" w:rsidRDefault="00CA58BB" w:rsidP="00DF60DE">
      <w:pPr>
        <w:spacing w:before="120" w:after="120" w:line="240" w:lineRule="auto"/>
        <w:ind w:firstLine="567"/>
        <w:jc w:val="both"/>
        <w:rPr>
          <w:rFonts w:cs="Times New Roman"/>
          <w:color w:val="000000" w:themeColor="text1"/>
          <w:szCs w:val="24"/>
        </w:rPr>
      </w:pPr>
      <w:r w:rsidRPr="003A65DF">
        <w:rPr>
          <w:rFonts w:cs="Times New Roman"/>
          <w:color w:val="000000" w:themeColor="text1"/>
          <w:szCs w:val="24"/>
        </w:rPr>
        <w:t>Экологическим кодексом</w:t>
      </w:r>
      <w:r w:rsidRPr="00DF60DE">
        <w:rPr>
          <w:rFonts w:cs="Times New Roman"/>
          <w:color w:val="000000" w:themeColor="text1"/>
          <w:szCs w:val="24"/>
        </w:rPr>
        <w:t xml:space="preserve"> Республики Казахстан (в редакции от 2 января 2021 г. С последующими изменениями);</w:t>
      </w:r>
    </w:p>
    <w:p w14:paraId="36613ECD" w14:textId="77777777" w:rsidR="00CA58BB" w:rsidRPr="00DF60DE" w:rsidRDefault="00CA58BB" w:rsidP="00DF60DE">
      <w:pPr>
        <w:spacing w:before="120" w:after="120" w:line="240" w:lineRule="auto"/>
        <w:ind w:firstLine="567"/>
        <w:jc w:val="both"/>
        <w:rPr>
          <w:rFonts w:cs="Times New Roman"/>
          <w:color w:val="000000" w:themeColor="text1"/>
          <w:szCs w:val="24"/>
        </w:rPr>
      </w:pPr>
      <w:r w:rsidRPr="00DF60DE">
        <w:rPr>
          <w:rFonts w:cs="Times New Roman"/>
          <w:color w:val="000000" w:themeColor="text1"/>
          <w:szCs w:val="24"/>
        </w:rPr>
        <w:t>Методикой определения нормативов эмиссий в окружающую среду, утверждённой приказом Министра экологии, геологии и природных ресурсов РК от 10.03.2021 г. № 63 ;</w:t>
      </w:r>
    </w:p>
    <w:p w14:paraId="4BB31637" w14:textId="77777777" w:rsidR="00CA58BB" w:rsidRPr="00DF60DE" w:rsidRDefault="00CA58BB" w:rsidP="00DF60DE">
      <w:pPr>
        <w:spacing w:before="120" w:after="120" w:line="240" w:lineRule="auto"/>
        <w:ind w:firstLine="567"/>
        <w:jc w:val="both"/>
        <w:rPr>
          <w:rFonts w:cs="Times New Roman"/>
          <w:color w:val="000000" w:themeColor="text1"/>
          <w:szCs w:val="24"/>
        </w:rPr>
      </w:pPr>
      <w:r w:rsidRPr="00DF60DE">
        <w:rPr>
          <w:rFonts w:cs="Times New Roman"/>
          <w:color w:val="000000" w:themeColor="text1"/>
          <w:szCs w:val="24"/>
        </w:rPr>
        <w:t>Действующими санитарными нормами и правилами РК;</w:t>
      </w:r>
    </w:p>
    <w:p w14:paraId="30680A5B" w14:textId="77777777" w:rsidR="00CA58BB" w:rsidRPr="00DF60DE" w:rsidRDefault="00CA58BB" w:rsidP="00DF60DE">
      <w:pPr>
        <w:spacing w:before="120" w:after="120" w:line="240" w:lineRule="auto"/>
        <w:ind w:firstLine="567"/>
        <w:jc w:val="both"/>
        <w:rPr>
          <w:rFonts w:cs="Times New Roman"/>
          <w:color w:val="000000" w:themeColor="text1"/>
          <w:szCs w:val="24"/>
        </w:rPr>
      </w:pPr>
      <w:r w:rsidRPr="00DF60DE">
        <w:rPr>
          <w:rFonts w:cs="Times New Roman"/>
          <w:color w:val="000000" w:themeColor="text1"/>
          <w:szCs w:val="24"/>
        </w:rPr>
        <w:t xml:space="preserve">Требованиями к подготовке проектов нормативов допустимых </w:t>
      </w:r>
      <w:r w:rsidR="00DE214D" w:rsidRPr="00DF60DE">
        <w:rPr>
          <w:rFonts w:cs="Times New Roman"/>
          <w:color w:val="000000" w:themeColor="text1"/>
          <w:szCs w:val="24"/>
          <w:lang w:val="kk-KZ"/>
        </w:rPr>
        <w:t>с</w:t>
      </w:r>
      <w:r w:rsidRPr="00DF60DE">
        <w:rPr>
          <w:rFonts w:cs="Times New Roman"/>
          <w:color w:val="000000" w:themeColor="text1"/>
          <w:szCs w:val="24"/>
        </w:rPr>
        <w:t>бросов для объектов I и II категории.</w:t>
      </w:r>
    </w:p>
    <w:p w14:paraId="22621EC0" w14:textId="77777777" w:rsidR="00CA58BB" w:rsidRPr="003A65DF" w:rsidRDefault="00CA58BB" w:rsidP="00DF60DE">
      <w:pPr>
        <w:spacing w:after="0" w:line="240" w:lineRule="auto"/>
        <w:jc w:val="both"/>
        <w:rPr>
          <w:rFonts w:cs="Times New Roman"/>
          <w:b/>
          <w:color w:val="000000" w:themeColor="text1"/>
          <w:szCs w:val="24"/>
        </w:rPr>
      </w:pPr>
      <w:r w:rsidRPr="003A65DF">
        <w:rPr>
          <w:rFonts w:cs="Times New Roman"/>
          <w:b/>
          <w:color w:val="000000" w:themeColor="text1"/>
          <w:szCs w:val="24"/>
        </w:rPr>
        <w:t>Реквизиты сторон</w:t>
      </w:r>
    </w:p>
    <w:p w14:paraId="29426F7D" w14:textId="77777777" w:rsidR="00CA58BB" w:rsidRPr="003A65DF" w:rsidRDefault="00CA58BB" w:rsidP="00DF60DE">
      <w:pPr>
        <w:spacing w:after="0" w:line="240" w:lineRule="auto"/>
        <w:jc w:val="both"/>
        <w:rPr>
          <w:rFonts w:cs="Times New Roman"/>
          <w:color w:val="000000" w:themeColor="text1"/>
          <w:szCs w:val="24"/>
        </w:rPr>
      </w:pPr>
      <w:r w:rsidRPr="003A65DF">
        <w:rPr>
          <w:rFonts w:cs="Times New Roman"/>
          <w:color w:val="000000" w:themeColor="text1"/>
          <w:szCs w:val="24"/>
        </w:rPr>
        <w:t>Заказчик:</w:t>
      </w:r>
    </w:p>
    <w:p w14:paraId="74BBC9AD" w14:textId="77777777" w:rsidR="003A65DF" w:rsidRPr="003A65DF" w:rsidRDefault="003A65DF" w:rsidP="003A65DF">
      <w:pPr>
        <w:spacing w:after="0" w:line="276" w:lineRule="auto"/>
        <w:rPr>
          <w:szCs w:val="24"/>
          <w:lang w:val="kk-KZ"/>
        </w:rPr>
      </w:pPr>
      <w:r w:rsidRPr="003A65DF">
        <w:rPr>
          <w:szCs w:val="24"/>
          <w:lang w:val="kk-KZ"/>
        </w:rPr>
        <w:t>ТОО «</w:t>
      </w:r>
      <w:r w:rsidRPr="003A65DF">
        <w:rPr>
          <w:szCs w:val="24"/>
        </w:rPr>
        <w:t>Эколит</w:t>
      </w:r>
      <w:r w:rsidRPr="003A65DF">
        <w:rPr>
          <w:szCs w:val="24"/>
          <w:lang w:val="kk-KZ"/>
        </w:rPr>
        <w:t>»</w:t>
      </w:r>
    </w:p>
    <w:p w14:paraId="6334E5AF" w14:textId="77777777" w:rsidR="003A65DF" w:rsidRPr="003A65DF" w:rsidRDefault="003A65DF" w:rsidP="003A65DF">
      <w:pPr>
        <w:tabs>
          <w:tab w:val="left" w:pos="3030"/>
        </w:tabs>
        <w:spacing w:after="0" w:line="276" w:lineRule="auto"/>
        <w:rPr>
          <w:szCs w:val="24"/>
          <w:lang w:val="kk-KZ"/>
        </w:rPr>
      </w:pPr>
      <w:r w:rsidRPr="003A65DF">
        <w:rPr>
          <w:szCs w:val="24"/>
          <w:lang w:val="kk-KZ"/>
        </w:rPr>
        <w:t>БИН: 250540001472</w:t>
      </w:r>
      <w:r w:rsidRPr="003A65DF">
        <w:rPr>
          <w:szCs w:val="24"/>
          <w:lang w:val="kk-KZ"/>
        </w:rPr>
        <w:tab/>
      </w:r>
    </w:p>
    <w:p w14:paraId="7F5C63E1" w14:textId="77777777" w:rsidR="003A65DF" w:rsidRPr="003A65DF" w:rsidRDefault="003A65DF" w:rsidP="003A65DF">
      <w:pPr>
        <w:spacing w:after="0" w:line="276" w:lineRule="auto"/>
        <w:rPr>
          <w:szCs w:val="24"/>
        </w:rPr>
      </w:pPr>
      <w:r w:rsidRPr="003A65DF">
        <w:rPr>
          <w:szCs w:val="24"/>
          <w:lang w:val="kk-KZ"/>
        </w:rPr>
        <w:t>ИИК: КZ20</w:t>
      </w:r>
      <w:r w:rsidRPr="003A65DF">
        <w:rPr>
          <w:szCs w:val="24"/>
        </w:rPr>
        <w:t>601</w:t>
      </w:r>
      <w:r w:rsidRPr="003A65DF">
        <w:rPr>
          <w:szCs w:val="24"/>
          <w:lang w:val="en-US"/>
        </w:rPr>
        <w:t>A</w:t>
      </w:r>
      <w:r w:rsidRPr="003A65DF">
        <w:rPr>
          <w:szCs w:val="24"/>
        </w:rPr>
        <w:t>231008225511</w:t>
      </w:r>
    </w:p>
    <w:p w14:paraId="1670B1DE" w14:textId="77777777" w:rsidR="003A65DF" w:rsidRPr="003A65DF" w:rsidRDefault="003A65DF" w:rsidP="003A65DF">
      <w:pPr>
        <w:spacing w:after="0" w:line="276" w:lineRule="auto"/>
        <w:rPr>
          <w:szCs w:val="24"/>
          <w:lang w:val="kk-KZ"/>
        </w:rPr>
      </w:pPr>
      <w:r w:rsidRPr="003A65DF">
        <w:rPr>
          <w:szCs w:val="24"/>
          <w:lang w:val="kk-KZ"/>
        </w:rPr>
        <w:t>АО "Народный Банк Казахстана"</w:t>
      </w:r>
    </w:p>
    <w:p w14:paraId="7C644053" w14:textId="77777777" w:rsidR="003A65DF" w:rsidRPr="003A65DF" w:rsidRDefault="003A65DF" w:rsidP="003A65DF">
      <w:pPr>
        <w:spacing w:after="0" w:line="276" w:lineRule="auto"/>
        <w:rPr>
          <w:szCs w:val="24"/>
        </w:rPr>
      </w:pPr>
      <w:r w:rsidRPr="003A65DF">
        <w:rPr>
          <w:szCs w:val="24"/>
          <w:lang w:val="kk-KZ"/>
        </w:rPr>
        <w:t xml:space="preserve">БИК:  </w:t>
      </w:r>
      <w:r w:rsidRPr="003A65DF">
        <w:rPr>
          <w:szCs w:val="24"/>
          <w:lang w:val="en-US"/>
        </w:rPr>
        <w:t>HSBKKZKX</w:t>
      </w:r>
    </w:p>
    <w:p w14:paraId="2D04B693" w14:textId="77777777" w:rsidR="003A65DF" w:rsidRPr="003A65DF" w:rsidRDefault="003A65DF" w:rsidP="003A65DF">
      <w:pPr>
        <w:spacing w:after="0" w:line="276" w:lineRule="auto"/>
        <w:rPr>
          <w:color w:val="000000"/>
          <w:szCs w:val="24"/>
          <w:shd w:val="clear" w:color="auto" w:fill="FFFFFF"/>
        </w:rPr>
      </w:pPr>
      <w:r w:rsidRPr="003A65DF">
        <w:rPr>
          <w:bCs/>
          <w:szCs w:val="24"/>
        </w:rPr>
        <w:t>Юридический адрес:</w:t>
      </w:r>
      <w:r w:rsidRPr="003A65DF">
        <w:rPr>
          <w:szCs w:val="24"/>
          <w:lang w:val="en-US"/>
        </w:rPr>
        <w:t> </w:t>
      </w:r>
      <w:r w:rsidRPr="003A65DF">
        <w:rPr>
          <w:szCs w:val="24"/>
          <w:lang w:val="kk-KZ"/>
        </w:rPr>
        <w:t>Казахстан,Актюбинская область,город Актобе,район Алматы,Жилой массив Акжар,дом 343,почтовый индекс 030004</w:t>
      </w:r>
    </w:p>
    <w:p w14:paraId="28DCFA26" w14:textId="77777777" w:rsidR="003A65DF" w:rsidRPr="003A65DF" w:rsidRDefault="003A65DF" w:rsidP="003A65DF">
      <w:pPr>
        <w:spacing w:after="0" w:line="276" w:lineRule="auto"/>
        <w:jc w:val="both"/>
        <w:rPr>
          <w:color w:val="000000"/>
          <w:szCs w:val="24"/>
          <w:shd w:val="clear" w:color="auto" w:fill="FFFFFF"/>
          <w:lang w:val="kk-KZ"/>
        </w:rPr>
      </w:pPr>
      <w:r w:rsidRPr="003A65DF">
        <w:rPr>
          <w:color w:val="000000"/>
          <w:szCs w:val="24"/>
          <w:shd w:val="clear" w:color="auto" w:fill="FFFFFF"/>
          <w:lang w:val="kk-KZ"/>
        </w:rPr>
        <w:t>Тел: 8705 339 07 53</w:t>
      </w:r>
    </w:p>
    <w:p w14:paraId="407547FD" w14:textId="77777777" w:rsidR="003A65DF" w:rsidRPr="003A65DF" w:rsidRDefault="003A65DF" w:rsidP="003A65DF">
      <w:pPr>
        <w:spacing w:after="0"/>
        <w:rPr>
          <w:szCs w:val="24"/>
          <w:lang w:val="kk-KZ"/>
        </w:rPr>
      </w:pPr>
      <w:r w:rsidRPr="003A65DF">
        <w:rPr>
          <w:szCs w:val="24"/>
          <w:lang w:val="kk-KZ"/>
        </w:rPr>
        <w:t>Директор: Атауов Алмат Келдибаевич</w:t>
      </w:r>
    </w:p>
    <w:p w14:paraId="6E5799FC" w14:textId="77777777" w:rsidR="008936EB" w:rsidRPr="003A65DF" w:rsidRDefault="008936EB" w:rsidP="00DF60DE">
      <w:pPr>
        <w:spacing w:after="0" w:line="240" w:lineRule="auto"/>
        <w:jc w:val="both"/>
        <w:rPr>
          <w:rFonts w:cs="Times New Roman"/>
          <w:color w:val="000000" w:themeColor="text1"/>
          <w:szCs w:val="24"/>
        </w:rPr>
      </w:pPr>
    </w:p>
    <w:p w14:paraId="31BB5A06" w14:textId="77777777" w:rsidR="00CA58BB" w:rsidRPr="003A65DF" w:rsidRDefault="00CA58BB" w:rsidP="00DF60DE">
      <w:pPr>
        <w:spacing w:after="0" w:line="240" w:lineRule="auto"/>
        <w:jc w:val="both"/>
        <w:rPr>
          <w:rFonts w:cs="Times New Roman"/>
          <w:color w:val="000000" w:themeColor="text1"/>
          <w:szCs w:val="24"/>
        </w:rPr>
      </w:pPr>
      <w:r w:rsidRPr="003A65DF">
        <w:rPr>
          <w:rFonts w:cs="Times New Roman"/>
          <w:color w:val="000000" w:themeColor="text1"/>
          <w:szCs w:val="24"/>
        </w:rPr>
        <w:t>Разработчик:</w:t>
      </w:r>
    </w:p>
    <w:p w14:paraId="7B796D38" w14:textId="77777777" w:rsidR="00CA58BB" w:rsidRPr="003A65DF" w:rsidRDefault="00CA58BB" w:rsidP="00DF60DE">
      <w:pPr>
        <w:spacing w:after="0" w:line="240" w:lineRule="auto"/>
        <w:jc w:val="both"/>
        <w:rPr>
          <w:rFonts w:cs="Times New Roman"/>
          <w:color w:val="000000" w:themeColor="text1"/>
          <w:szCs w:val="24"/>
        </w:rPr>
      </w:pPr>
      <w:r w:rsidRPr="003A65DF">
        <w:rPr>
          <w:rFonts w:cs="Times New Roman"/>
          <w:color w:val="000000" w:themeColor="text1"/>
          <w:szCs w:val="24"/>
        </w:rPr>
        <w:t xml:space="preserve">Товарищество с ограниченной ответственностью </w:t>
      </w:r>
    </w:p>
    <w:p w14:paraId="7C6003C3" w14:textId="77777777" w:rsidR="00CA58BB" w:rsidRPr="003A65DF" w:rsidRDefault="00CA58BB" w:rsidP="00DF60DE">
      <w:pPr>
        <w:spacing w:after="0" w:line="240" w:lineRule="auto"/>
        <w:jc w:val="both"/>
        <w:rPr>
          <w:rFonts w:cs="Times New Roman"/>
          <w:color w:val="000000" w:themeColor="text1"/>
          <w:szCs w:val="24"/>
        </w:rPr>
      </w:pPr>
      <w:r w:rsidRPr="003A65DF">
        <w:rPr>
          <w:rFonts w:cs="Times New Roman"/>
          <w:color w:val="000000" w:themeColor="text1"/>
          <w:szCs w:val="24"/>
        </w:rPr>
        <w:t>"</w:t>
      </w:r>
      <w:r w:rsidR="003A65DF" w:rsidRPr="003A65DF">
        <w:rPr>
          <w:rFonts w:cs="Times New Roman"/>
          <w:color w:val="000000" w:themeColor="text1"/>
          <w:szCs w:val="24"/>
        </w:rPr>
        <w:t>М-АЛЬЯНС</w:t>
      </w:r>
      <w:r w:rsidRPr="003A65DF">
        <w:rPr>
          <w:rFonts w:cs="Times New Roman"/>
          <w:color w:val="000000" w:themeColor="text1"/>
          <w:szCs w:val="24"/>
        </w:rPr>
        <w:t>"</w:t>
      </w:r>
    </w:p>
    <w:p w14:paraId="0A7D4AF3" w14:textId="77777777" w:rsidR="003A65DF" w:rsidRPr="003A65DF" w:rsidRDefault="003A65DF" w:rsidP="00DF60DE">
      <w:pPr>
        <w:spacing w:after="0" w:line="240" w:lineRule="auto"/>
        <w:jc w:val="both"/>
        <w:rPr>
          <w:rFonts w:cs="Times New Roman"/>
          <w:color w:val="000000" w:themeColor="text1"/>
          <w:szCs w:val="24"/>
        </w:rPr>
      </w:pPr>
      <w:r w:rsidRPr="003A65DF">
        <w:rPr>
          <w:rFonts w:cs="Times New Roman"/>
          <w:color w:val="000000" w:themeColor="text1"/>
          <w:szCs w:val="24"/>
        </w:rPr>
        <w:t xml:space="preserve">Актюбинская область, Актобе г.а., г.Актобе, район Астана, Жилой Массив Жанаконыс, улица Баубек Бұлқышев, дом 1 </w:t>
      </w:r>
    </w:p>
    <w:p w14:paraId="03B1108B" w14:textId="77777777" w:rsidR="00CA58BB" w:rsidRPr="003A65DF" w:rsidRDefault="00CA58BB" w:rsidP="00DF60DE">
      <w:pPr>
        <w:spacing w:after="0" w:line="240" w:lineRule="auto"/>
        <w:jc w:val="both"/>
        <w:rPr>
          <w:rFonts w:cs="Times New Roman"/>
          <w:color w:val="000000" w:themeColor="text1"/>
          <w:szCs w:val="24"/>
        </w:rPr>
      </w:pPr>
      <w:r w:rsidRPr="003A65DF">
        <w:rPr>
          <w:rFonts w:cs="Times New Roman"/>
          <w:color w:val="000000" w:themeColor="text1"/>
          <w:szCs w:val="24"/>
        </w:rPr>
        <w:t xml:space="preserve">БИН </w:t>
      </w:r>
      <w:r w:rsidR="003A65DF" w:rsidRPr="003A65DF">
        <w:rPr>
          <w:rFonts w:cs="Times New Roman"/>
          <w:color w:val="000000" w:themeColor="text1"/>
          <w:szCs w:val="24"/>
        </w:rPr>
        <w:t>170440033093</w:t>
      </w:r>
    </w:p>
    <w:p w14:paraId="3AD443D1" w14:textId="77777777" w:rsidR="00CA58BB" w:rsidRPr="003A65DF" w:rsidRDefault="00CA58BB" w:rsidP="00DF60DE">
      <w:pPr>
        <w:spacing w:after="0" w:line="240" w:lineRule="auto"/>
        <w:jc w:val="both"/>
        <w:rPr>
          <w:rFonts w:cs="Times New Roman"/>
          <w:color w:val="000000" w:themeColor="text1"/>
          <w:szCs w:val="24"/>
        </w:rPr>
      </w:pPr>
      <w:r w:rsidRPr="003A65DF">
        <w:rPr>
          <w:rFonts w:cs="Times New Roman"/>
          <w:color w:val="000000" w:themeColor="text1"/>
          <w:szCs w:val="24"/>
        </w:rPr>
        <w:t xml:space="preserve">Директор </w:t>
      </w:r>
      <w:r w:rsidR="003A65DF" w:rsidRPr="003A65DF">
        <w:rPr>
          <w:rFonts w:cs="Times New Roman"/>
          <w:color w:val="000000" w:themeColor="text1"/>
          <w:szCs w:val="24"/>
        </w:rPr>
        <w:t>Ниталина Азинат Максутовна</w:t>
      </w:r>
    </w:p>
    <w:p w14:paraId="7C3A7FEA" w14:textId="77777777" w:rsidR="00CA58BB" w:rsidRPr="00DF60DE" w:rsidRDefault="00CA58BB" w:rsidP="00DF60DE">
      <w:pPr>
        <w:spacing w:before="120" w:after="120" w:line="240" w:lineRule="auto"/>
        <w:jc w:val="both"/>
        <w:rPr>
          <w:rFonts w:cs="Times New Roman"/>
          <w:color w:val="000000" w:themeColor="text1"/>
          <w:szCs w:val="24"/>
        </w:rPr>
      </w:pPr>
    </w:p>
    <w:p w14:paraId="6B4A2FC9" w14:textId="77777777" w:rsidR="00CA58BB" w:rsidRPr="00DF60DE" w:rsidRDefault="00CA58BB" w:rsidP="00DF60DE">
      <w:pPr>
        <w:spacing w:before="120" w:after="120" w:line="240" w:lineRule="auto"/>
        <w:jc w:val="both"/>
        <w:rPr>
          <w:rFonts w:cs="Times New Roman"/>
          <w:color w:val="000000" w:themeColor="text1"/>
          <w:szCs w:val="24"/>
        </w:rPr>
      </w:pPr>
    </w:p>
    <w:p w14:paraId="181834EC" w14:textId="77777777" w:rsidR="00CA58BB" w:rsidRDefault="00CA58BB" w:rsidP="00DF60DE">
      <w:pPr>
        <w:spacing w:before="120" w:after="120" w:line="240" w:lineRule="auto"/>
        <w:jc w:val="both"/>
        <w:rPr>
          <w:rFonts w:cs="Times New Roman"/>
          <w:color w:val="000000" w:themeColor="text1"/>
          <w:szCs w:val="24"/>
        </w:rPr>
      </w:pPr>
    </w:p>
    <w:p w14:paraId="73B301CC" w14:textId="77777777" w:rsidR="003A65DF" w:rsidRDefault="003A65DF" w:rsidP="00DF60DE">
      <w:pPr>
        <w:spacing w:before="120" w:after="120" w:line="240" w:lineRule="auto"/>
        <w:jc w:val="both"/>
        <w:rPr>
          <w:rFonts w:cs="Times New Roman"/>
          <w:color w:val="000000" w:themeColor="text1"/>
          <w:szCs w:val="24"/>
        </w:rPr>
      </w:pPr>
    </w:p>
    <w:p w14:paraId="3558D490" w14:textId="77777777" w:rsidR="003A65DF" w:rsidRDefault="003A65DF" w:rsidP="00DF60DE">
      <w:pPr>
        <w:spacing w:before="120" w:after="120" w:line="240" w:lineRule="auto"/>
        <w:jc w:val="both"/>
        <w:rPr>
          <w:rFonts w:cs="Times New Roman"/>
          <w:color w:val="000000" w:themeColor="text1"/>
          <w:szCs w:val="24"/>
        </w:rPr>
      </w:pPr>
    </w:p>
    <w:p w14:paraId="2BDF700E" w14:textId="77777777" w:rsidR="003A65DF" w:rsidRDefault="003A65DF" w:rsidP="00DF60DE">
      <w:pPr>
        <w:spacing w:before="120" w:after="120" w:line="240" w:lineRule="auto"/>
        <w:jc w:val="both"/>
        <w:rPr>
          <w:rFonts w:cs="Times New Roman"/>
          <w:color w:val="000000" w:themeColor="text1"/>
          <w:szCs w:val="24"/>
        </w:rPr>
      </w:pPr>
    </w:p>
    <w:p w14:paraId="35DA9776" w14:textId="77777777" w:rsidR="003A65DF" w:rsidRPr="00DF60DE" w:rsidRDefault="003A65DF" w:rsidP="00DF60DE">
      <w:pPr>
        <w:spacing w:before="120" w:after="120" w:line="240" w:lineRule="auto"/>
        <w:jc w:val="both"/>
        <w:rPr>
          <w:rFonts w:cs="Times New Roman"/>
          <w:color w:val="000000" w:themeColor="text1"/>
          <w:szCs w:val="24"/>
        </w:rPr>
      </w:pPr>
    </w:p>
    <w:p w14:paraId="1DF1638F" w14:textId="77777777" w:rsidR="00CA58BB" w:rsidRPr="00DF60DE" w:rsidRDefault="00CA58BB" w:rsidP="00DF60DE">
      <w:pPr>
        <w:spacing w:before="120" w:after="120" w:line="240" w:lineRule="auto"/>
        <w:jc w:val="both"/>
        <w:rPr>
          <w:rFonts w:cs="Times New Roman"/>
          <w:color w:val="000000" w:themeColor="text1"/>
          <w:szCs w:val="24"/>
        </w:rPr>
      </w:pPr>
    </w:p>
    <w:p w14:paraId="508528AF" w14:textId="77777777" w:rsidR="00CA58BB" w:rsidRPr="00DF60DE" w:rsidRDefault="00CA58BB" w:rsidP="00DF60DE">
      <w:pPr>
        <w:spacing w:before="120" w:after="120" w:line="240" w:lineRule="auto"/>
        <w:jc w:val="both"/>
        <w:rPr>
          <w:rFonts w:cs="Times New Roman"/>
          <w:color w:val="000000" w:themeColor="text1"/>
          <w:szCs w:val="24"/>
        </w:rPr>
      </w:pPr>
    </w:p>
    <w:p w14:paraId="1F76A335" w14:textId="77777777" w:rsidR="007247A0" w:rsidRDefault="007247A0" w:rsidP="00DF60DE">
      <w:pPr>
        <w:spacing w:before="120" w:after="120" w:line="240" w:lineRule="auto"/>
        <w:jc w:val="both"/>
        <w:rPr>
          <w:rFonts w:cs="Times New Roman"/>
          <w:color w:val="000000" w:themeColor="text1"/>
          <w:szCs w:val="24"/>
        </w:rPr>
      </w:pPr>
    </w:p>
    <w:p w14:paraId="255FF5BB" w14:textId="77777777" w:rsidR="00CA58BB" w:rsidRPr="00DF60DE" w:rsidRDefault="00CA58BB" w:rsidP="00E87BC1">
      <w:pPr>
        <w:pStyle w:val="1"/>
        <w:ind w:firstLine="567"/>
      </w:pPr>
      <w:bookmarkStart w:id="4" w:name="_Toc223266783"/>
      <w:r w:rsidRPr="00DF60DE">
        <w:lastRenderedPageBreak/>
        <w:t xml:space="preserve">6. </w:t>
      </w:r>
      <w:bookmarkStart w:id="5" w:name="_TOC_250035"/>
      <w:r w:rsidRPr="00DF60DE">
        <w:t xml:space="preserve">ОБЩИЕ СВЕДЕНИЯ О </w:t>
      </w:r>
      <w:bookmarkEnd w:id="5"/>
      <w:r w:rsidRPr="00DF60DE">
        <w:t>ПРЕДПРИЯТИИ</w:t>
      </w:r>
      <w:bookmarkEnd w:id="4"/>
      <w:r w:rsidR="00F06551" w:rsidRPr="00DF60DE">
        <w:t xml:space="preserve"> </w:t>
      </w:r>
    </w:p>
    <w:p w14:paraId="6D62D9BA" w14:textId="77777777" w:rsidR="00CD6E62" w:rsidRPr="00E87BC1" w:rsidRDefault="00231C98" w:rsidP="00583217">
      <w:pPr>
        <w:pStyle w:val="1"/>
        <w:ind w:firstLine="567"/>
        <w:jc w:val="both"/>
      </w:pPr>
      <w:r w:rsidRPr="00E87BC1">
        <w:t>6</w:t>
      </w:r>
      <w:r w:rsidR="00CD6E62" w:rsidRPr="00E87BC1">
        <w:t xml:space="preserve">.1. </w:t>
      </w:r>
      <w:r w:rsidRPr="00E87BC1">
        <w:t>Полное и сокращенное наименование физических и юридических лиц</w:t>
      </w:r>
      <w:r w:rsidR="004C640E" w:rsidRPr="00E87BC1">
        <w:t xml:space="preserve">: </w:t>
      </w:r>
    </w:p>
    <w:p w14:paraId="0447A9C3" w14:textId="77777777" w:rsidR="0096146A" w:rsidRPr="003A65DF" w:rsidRDefault="0096146A" w:rsidP="0096146A">
      <w:pPr>
        <w:spacing w:before="100" w:beforeAutospacing="1" w:after="100" w:afterAutospacing="1" w:line="240" w:lineRule="auto"/>
        <w:ind w:firstLine="567"/>
        <w:rPr>
          <w:rFonts w:eastAsia="Times New Roman" w:cs="Times New Roman"/>
          <w:szCs w:val="24"/>
          <w:lang w:eastAsia="ru-RU"/>
        </w:rPr>
      </w:pPr>
      <w:r w:rsidRPr="003A65DF">
        <w:rPr>
          <w:rFonts w:eastAsia="Times New Roman" w:cs="Times New Roman"/>
          <w:szCs w:val="24"/>
          <w:lang w:eastAsia="ru-RU"/>
        </w:rPr>
        <w:t>Полное наименование юридического лица: Товарищество с ограниченной ответственностью «Эколит».</w:t>
      </w:r>
    </w:p>
    <w:p w14:paraId="4C48549D" w14:textId="77777777" w:rsidR="0096146A" w:rsidRPr="003A65DF" w:rsidRDefault="0096146A" w:rsidP="0096146A">
      <w:pPr>
        <w:spacing w:before="100" w:beforeAutospacing="1" w:after="100" w:afterAutospacing="1" w:line="240" w:lineRule="auto"/>
        <w:ind w:firstLine="567"/>
        <w:rPr>
          <w:rFonts w:eastAsia="Times New Roman" w:cs="Times New Roman"/>
          <w:szCs w:val="24"/>
          <w:lang w:eastAsia="ru-RU"/>
        </w:rPr>
      </w:pPr>
      <w:r w:rsidRPr="003A65DF">
        <w:rPr>
          <w:rFonts w:eastAsia="Times New Roman" w:cs="Times New Roman"/>
          <w:szCs w:val="24"/>
          <w:lang w:eastAsia="ru-RU"/>
        </w:rPr>
        <w:t>Сокращенное наименование юридического лица: ТОО «Эколит».</w:t>
      </w:r>
    </w:p>
    <w:p w14:paraId="0DE2DC69" w14:textId="77777777" w:rsidR="00CD6E62" w:rsidRPr="003A65DF" w:rsidRDefault="00CD6E62" w:rsidP="00583217">
      <w:pPr>
        <w:pStyle w:val="1"/>
        <w:ind w:firstLine="567"/>
        <w:jc w:val="both"/>
        <w:rPr>
          <w:rFonts w:cs="Times New Roman"/>
          <w:szCs w:val="24"/>
        </w:rPr>
      </w:pPr>
      <w:r w:rsidRPr="003A65DF">
        <w:rPr>
          <w:rFonts w:cs="Times New Roman"/>
          <w:szCs w:val="24"/>
        </w:rPr>
        <w:t xml:space="preserve">6.2. </w:t>
      </w:r>
      <w:r w:rsidR="00231C98" w:rsidRPr="003A65DF">
        <w:rPr>
          <w:rFonts w:cs="Times New Roman"/>
          <w:szCs w:val="24"/>
        </w:rPr>
        <w:t>Юридический адрес оператора, фактический адрес расположения объекта, электронный адрес, контактные телефоны, факс</w:t>
      </w:r>
      <w:r w:rsidR="004C640E" w:rsidRPr="003A65DF">
        <w:rPr>
          <w:rFonts w:cs="Times New Roman"/>
          <w:szCs w:val="24"/>
        </w:rPr>
        <w:t>:</w:t>
      </w:r>
      <w:r w:rsidRPr="003A65DF">
        <w:rPr>
          <w:rFonts w:cs="Times New Roman"/>
          <w:szCs w:val="24"/>
        </w:rPr>
        <w:t xml:space="preserve"> </w:t>
      </w:r>
    </w:p>
    <w:p w14:paraId="532E65A9" w14:textId="77777777" w:rsidR="004C640E" w:rsidRPr="003A65DF" w:rsidRDefault="004C640E" w:rsidP="00E87BC1">
      <w:pPr>
        <w:ind w:firstLine="567"/>
        <w:rPr>
          <w:rFonts w:cs="Times New Roman"/>
          <w:szCs w:val="24"/>
        </w:rPr>
      </w:pPr>
      <w:r w:rsidRPr="003A65DF">
        <w:rPr>
          <w:rFonts w:cs="Times New Roman"/>
          <w:szCs w:val="24"/>
        </w:rPr>
        <w:t xml:space="preserve">РК </w:t>
      </w:r>
      <w:r w:rsidR="003A65DF" w:rsidRPr="003A65DF">
        <w:rPr>
          <w:rFonts w:cs="Times New Roman"/>
          <w:szCs w:val="24"/>
          <w:lang w:val="kk-KZ"/>
        </w:rPr>
        <w:t>Актюбинская область,город Актобе,район Алматы,Жилой массив Акжар,дом 343,почтовый индекс 030004</w:t>
      </w:r>
    </w:p>
    <w:p w14:paraId="35FEE31B" w14:textId="77777777" w:rsidR="00231C98" w:rsidRPr="003A65DF" w:rsidRDefault="00231C98" w:rsidP="00E87BC1">
      <w:pPr>
        <w:ind w:firstLine="567"/>
        <w:rPr>
          <w:rFonts w:cs="Times New Roman"/>
          <w:szCs w:val="24"/>
        </w:rPr>
      </w:pPr>
      <w:r w:rsidRPr="003A65DF">
        <w:rPr>
          <w:rFonts w:cs="Times New Roman"/>
          <w:b/>
          <w:szCs w:val="24"/>
        </w:rPr>
        <w:t xml:space="preserve">6.3. </w:t>
      </w:r>
      <w:r w:rsidR="00E87BC1" w:rsidRPr="003A65DF">
        <w:rPr>
          <w:rFonts w:cs="Times New Roman"/>
          <w:b/>
          <w:szCs w:val="24"/>
        </w:rPr>
        <w:t xml:space="preserve"> </w:t>
      </w:r>
      <w:r w:rsidRPr="003A65DF">
        <w:rPr>
          <w:rFonts w:cs="Times New Roman"/>
          <w:b/>
          <w:szCs w:val="24"/>
        </w:rPr>
        <w:t>БИН</w:t>
      </w:r>
      <w:r w:rsidR="004C640E" w:rsidRPr="003A65DF">
        <w:rPr>
          <w:rFonts w:cs="Times New Roman"/>
          <w:szCs w:val="24"/>
        </w:rPr>
        <w:t>:</w:t>
      </w:r>
      <w:r w:rsidR="004C640E" w:rsidRPr="003A65DF">
        <w:rPr>
          <w:rFonts w:cs="Times New Roman"/>
          <w:szCs w:val="24"/>
          <w:shd w:val="clear" w:color="auto" w:fill="FFFFFF"/>
        </w:rPr>
        <w:t xml:space="preserve"> </w:t>
      </w:r>
      <w:r w:rsidR="003A65DF" w:rsidRPr="003A65DF">
        <w:rPr>
          <w:rFonts w:cs="Times New Roman"/>
          <w:szCs w:val="24"/>
          <w:lang w:val="kk-KZ"/>
        </w:rPr>
        <w:t>250540001472</w:t>
      </w:r>
    </w:p>
    <w:p w14:paraId="0E5B4D11" w14:textId="77777777" w:rsidR="004C640E" w:rsidRPr="003A65DF" w:rsidRDefault="00231C98" w:rsidP="00E87BC1">
      <w:pPr>
        <w:ind w:firstLine="567"/>
        <w:rPr>
          <w:rFonts w:cs="Times New Roman"/>
          <w:szCs w:val="24"/>
        </w:rPr>
      </w:pPr>
      <w:r w:rsidRPr="003A65DF">
        <w:rPr>
          <w:rFonts w:cs="Times New Roman"/>
          <w:b/>
          <w:szCs w:val="24"/>
        </w:rPr>
        <w:t>6.4. ОКЭД</w:t>
      </w:r>
      <w:r w:rsidR="004C640E" w:rsidRPr="003A65DF">
        <w:rPr>
          <w:rStyle w:val="10"/>
          <w:rFonts w:cs="Times New Roman"/>
          <w:b w:val="0"/>
          <w:szCs w:val="24"/>
        </w:rPr>
        <w:t>:</w:t>
      </w:r>
      <w:r w:rsidR="004C640E" w:rsidRPr="003A65DF">
        <w:rPr>
          <w:rFonts w:cs="Times New Roman"/>
          <w:szCs w:val="24"/>
        </w:rPr>
        <w:t xml:space="preserve"> Основной вид деятельности ОКЭД</w:t>
      </w:r>
      <w:r w:rsidR="007247A0" w:rsidRPr="003A65DF">
        <w:rPr>
          <w:rFonts w:cs="Times New Roman"/>
          <w:szCs w:val="24"/>
        </w:rPr>
        <w:t>:</w:t>
      </w:r>
    </w:p>
    <w:p w14:paraId="5FA838E0" w14:textId="77777777" w:rsidR="004C640E" w:rsidRDefault="003A65DF" w:rsidP="00E87BC1">
      <w:pPr>
        <w:ind w:firstLine="567"/>
        <w:rPr>
          <w:rFonts w:cs="Times New Roman"/>
          <w:szCs w:val="24"/>
        </w:rPr>
      </w:pPr>
      <w:r w:rsidRPr="003A65DF">
        <w:rPr>
          <w:rFonts w:cs="Times New Roman"/>
          <w:color w:val="212121"/>
          <w:szCs w:val="24"/>
          <w:shd w:val="clear" w:color="auto" w:fill="FFFFFF"/>
        </w:rPr>
        <w:t xml:space="preserve">38210 </w:t>
      </w:r>
      <w:r w:rsidR="00940ED8">
        <w:rPr>
          <w:rFonts w:cs="Times New Roman"/>
          <w:color w:val="212121"/>
          <w:szCs w:val="24"/>
          <w:shd w:val="clear" w:color="auto" w:fill="FFFFFF"/>
          <w:lang w:val="kk-KZ"/>
        </w:rPr>
        <w:t xml:space="preserve"> </w:t>
      </w:r>
      <w:r w:rsidRPr="003A65DF">
        <w:rPr>
          <w:rFonts w:cs="Times New Roman"/>
          <w:color w:val="212121"/>
          <w:szCs w:val="24"/>
          <w:shd w:val="clear" w:color="auto" w:fill="FFFFFF"/>
        </w:rPr>
        <w:t>Обработка и удаление неопасных отходов</w:t>
      </w:r>
      <w:r w:rsidRPr="003A65DF">
        <w:rPr>
          <w:rFonts w:cs="Times New Roman"/>
          <w:szCs w:val="24"/>
        </w:rPr>
        <w:t xml:space="preserve"> </w:t>
      </w:r>
      <w:r w:rsidR="00940ED8">
        <w:rPr>
          <w:rFonts w:cs="Times New Roman"/>
          <w:szCs w:val="24"/>
        </w:rPr>
        <w:t>(первичный)</w:t>
      </w:r>
    </w:p>
    <w:p w14:paraId="539ACFF3" w14:textId="77777777" w:rsidR="00940ED8" w:rsidRDefault="00940ED8" w:rsidP="00940ED8">
      <w:pPr>
        <w:ind w:firstLine="567"/>
        <w:rPr>
          <w:rFonts w:cs="Times New Roman"/>
          <w:szCs w:val="24"/>
        </w:rPr>
      </w:pPr>
      <w:r w:rsidRPr="003A65DF">
        <w:rPr>
          <w:rFonts w:cs="Times New Roman"/>
          <w:color w:val="212121"/>
          <w:szCs w:val="24"/>
          <w:shd w:val="clear" w:color="auto" w:fill="FFFFFF"/>
        </w:rPr>
        <w:t>382</w:t>
      </w:r>
      <w:r>
        <w:rPr>
          <w:rFonts w:cs="Times New Roman"/>
          <w:color w:val="212121"/>
          <w:szCs w:val="24"/>
          <w:shd w:val="clear" w:color="auto" w:fill="FFFFFF"/>
        </w:rPr>
        <w:t>2</w:t>
      </w:r>
      <w:r w:rsidRPr="003A65DF">
        <w:rPr>
          <w:rFonts w:cs="Times New Roman"/>
          <w:color w:val="212121"/>
          <w:szCs w:val="24"/>
          <w:shd w:val="clear" w:color="auto" w:fill="FFFFFF"/>
        </w:rPr>
        <w:t xml:space="preserve">0 </w:t>
      </w:r>
      <w:r>
        <w:rPr>
          <w:rFonts w:cs="Times New Roman"/>
          <w:color w:val="212121"/>
          <w:szCs w:val="24"/>
          <w:shd w:val="clear" w:color="auto" w:fill="FFFFFF"/>
          <w:lang w:val="kk-KZ"/>
        </w:rPr>
        <w:t xml:space="preserve"> </w:t>
      </w:r>
      <w:r w:rsidRPr="003A65DF">
        <w:rPr>
          <w:rFonts w:cs="Times New Roman"/>
          <w:color w:val="212121"/>
          <w:szCs w:val="24"/>
          <w:shd w:val="clear" w:color="auto" w:fill="FFFFFF"/>
        </w:rPr>
        <w:t>Обработка и удаление неопасных отходов</w:t>
      </w:r>
      <w:r w:rsidRPr="003A65DF">
        <w:rPr>
          <w:rFonts w:cs="Times New Roman"/>
          <w:szCs w:val="24"/>
        </w:rPr>
        <w:t xml:space="preserve"> </w:t>
      </w:r>
      <w:r>
        <w:rPr>
          <w:rFonts w:cs="Times New Roman"/>
          <w:szCs w:val="24"/>
        </w:rPr>
        <w:t>(вторичный)</w:t>
      </w:r>
    </w:p>
    <w:p w14:paraId="752890AA" w14:textId="77777777" w:rsidR="00231C98" w:rsidRPr="003A65DF" w:rsidRDefault="00231C98" w:rsidP="00583217">
      <w:pPr>
        <w:ind w:firstLine="567"/>
        <w:jc w:val="both"/>
        <w:rPr>
          <w:rFonts w:cs="Times New Roman"/>
          <w:szCs w:val="24"/>
          <w:lang w:val="kk-KZ"/>
        </w:rPr>
      </w:pPr>
      <w:r w:rsidRPr="003A65DF">
        <w:rPr>
          <w:rStyle w:val="10"/>
          <w:rFonts w:cs="Times New Roman"/>
          <w:szCs w:val="24"/>
        </w:rPr>
        <w:t>6.5. Форма собственности</w:t>
      </w:r>
      <w:r w:rsidR="004C640E" w:rsidRPr="003A65DF">
        <w:rPr>
          <w:rStyle w:val="10"/>
          <w:rFonts w:cs="Times New Roman"/>
          <w:b w:val="0"/>
          <w:szCs w:val="24"/>
        </w:rPr>
        <w:t>:</w:t>
      </w:r>
      <w:r w:rsidR="004C640E" w:rsidRPr="003A65DF">
        <w:rPr>
          <w:rFonts w:cs="Times New Roman"/>
          <w:szCs w:val="24"/>
          <w:lang w:val="kk-KZ"/>
        </w:rPr>
        <w:t xml:space="preserve"> </w:t>
      </w:r>
      <w:r w:rsidR="0096146A" w:rsidRPr="003A65DF">
        <w:rPr>
          <w:rFonts w:cs="Times New Roman"/>
          <w:szCs w:val="24"/>
          <w:shd w:val="clear" w:color="auto" w:fill="FFFFFF"/>
        </w:rPr>
        <w:t>Частная</w:t>
      </w:r>
    </w:p>
    <w:p w14:paraId="3042BF79" w14:textId="77777777" w:rsidR="007247A0" w:rsidRPr="00E87BC1" w:rsidRDefault="00231C98" w:rsidP="00583217">
      <w:pPr>
        <w:pStyle w:val="1"/>
        <w:ind w:firstLine="567"/>
        <w:jc w:val="both"/>
        <w:rPr>
          <w:rStyle w:val="af"/>
          <w:b w:val="0"/>
        </w:rPr>
      </w:pPr>
      <w:r w:rsidRPr="00E87BC1">
        <w:t>6.6. Количество промплощадок с указанием количества выпусков на каждой площадке и категории сточных вод на этих выпусках</w:t>
      </w:r>
      <w:r w:rsidR="004C640E" w:rsidRPr="00E87BC1">
        <w:rPr>
          <w:rStyle w:val="af"/>
          <w:b w:val="0"/>
        </w:rPr>
        <w:t>:</w:t>
      </w:r>
      <w:r w:rsidR="00486A98" w:rsidRPr="00E87BC1">
        <w:rPr>
          <w:rStyle w:val="af"/>
          <w:b w:val="0"/>
        </w:rPr>
        <w:t xml:space="preserve"> </w:t>
      </w:r>
    </w:p>
    <w:p w14:paraId="0BB84639" w14:textId="77777777" w:rsidR="009908ED" w:rsidRDefault="009908ED" w:rsidP="009908ED">
      <w:pPr>
        <w:pStyle w:val="a7"/>
        <w:ind w:firstLine="567"/>
        <w:jc w:val="both"/>
      </w:pPr>
      <w:r>
        <w:t xml:space="preserve">На балансе ТОО «Эколит» рассматривается одна основная промышленная площадка — действующий производственный комплекс по обращению с отходами производства и потребления, расположенный в Ащинском сельском округе Байганинского района Актюбинской области. Земельный участок производственного комплекса включает вахтовый городок и полигон централизованного сбора, обезвреживания и переработки промышленных и бытовых отходов. Полигон удален от вахтового городка более чем на 3 км. </w:t>
      </w:r>
    </w:p>
    <w:p w14:paraId="376AB433" w14:textId="77777777" w:rsidR="009908ED" w:rsidRDefault="009908ED" w:rsidP="009908ED">
      <w:pPr>
        <w:pStyle w:val="a7"/>
        <w:ind w:firstLine="567"/>
        <w:jc w:val="both"/>
      </w:pPr>
      <w:r>
        <w:t xml:space="preserve">В рамках настоящего проекта нормативов допустимых сбросов рассматривается выпуск сточных вод, связанный с отведением очищенных сточных вод после технологической очистки на собственную карту-испаритель очищенной воды. Сброс сточных вод в естественный поверхностный водный объект не осуществляется. Ближайшим водным объектом является р. Сагиз, расположенная на расстоянии 25 км к юго-востоку от объекта. </w:t>
      </w:r>
    </w:p>
    <w:p w14:paraId="138FEAE9" w14:textId="77777777" w:rsidR="009908ED" w:rsidRDefault="009908ED" w:rsidP="009908ED">
      <w:pPr>
        <w:pStyle w:val="a7"/>
        <w:ind w:firstLine="567"/>
        <w:jc w:val="both"/>
      </w:pPr>
      <w:r>
        <w:t>Количество промплощадок и выпусков сточных вод по объекту приведено в таблице.</w:t>
      </w:r>
    </w:p>
    <w:tbl>
      <w:tblPr>
        <w:tblW w:w="9220" w:type="dxa"/>
        <w:tblInd w:w="-5" w:type="dxa"/>
        <w:tblLook w:val="04A0" w:firstRow="1" w:lastRow="0" w:firstColumn="1" w:lastColumn="0" w:noHBand="0" w:noVBand="1"/>
      </w:tblPr>
      <w:tblGrid>
        <w:gridCol w:w="690"/>
        <w:gridCol w:w="2012"/>
        <w:gridCol w:w="1385"/>
        <w:gridCol w:w="1989"/>
        <w:gridCol w:w="1452"/>
        <w:gridCol w:w="1692"/>
      </w:tblGrid>
      <w:tr w:rsidR="009908ED" w:rsidRPr="009908ED" w14:paraId="0593C25B" w14:textId="77777777" w:rsidTr="009908ED">
        <w:trPr>
          <w:trHeight w:val="20"/>
        </w:trPr>
        <w:tc>
          <w:tcPr>
            <w:tcW w:w="690" w:type="dxa"/>
            <w:tcBorders>
              <w:top w:val="single" w:sz="4" w:space="0" w:color="auto"/>
              <w:left w:val="single" w:sz="4" w:space="0" w:color="auto"/>
              <w:bottom w:val="single" w:sz="4" w:space="0" w:color="auto"/>
              <w:right w:val="single" w:sz="4" w:space="0" w:color="auto"/>
            </w:tcBorders>
            <w:vAlign w:val="center"/>
            <w:hideMark/>
          </w:tcPr>
          <w:p w14:paraId="1333B315" w14:textId="77777777" w:rsidR="009908ED" w:rsidRPr="009908ED" w:rsidRDefault="009908ED" w:rsidP="009908ED">
            <w:pPr>
              <w:spacing w:after="0" w:line="240" w:lineRule="auto"/>
              <w:jc w:val="center"/>
              <w:rPr>
                <w:rFonts w:eastAsia="Times New Roman" w:cs="Times New Roman"/>
                <w:b/>
                <w:bCs/>
                <w:color w:val="000000"/>
                <w:sz w:val="18"/>
                <w:szCs w:val="18"/>
                <w:lang w:eastAsia="ru-RU"/>
              </w:rPr>
            </w:pPr>
            <w:r w:rsidRPr="009908ED">
              <w:rPr>
                <w:rFonts w:eastAsia="Times New Roman" w:cs="Times New Roman"/>
                <w:b/>
                <w:bCs/>
                <w:color w:val="000000"/>
                <w:sz w:val="18"/>
                <w:szCs w:val="18"/>
                <w:lang w:eastAsia="ru-RU"/>
              </w:rPr>
              <w:t>№</w:t>
            </w:r>
          </w:p>
        </w:tc>
        <w:tc>
          <w:tcPr>
            <w:tcW w:w="2012" w:type="dxa"/>
            <w:tcBorders>
              <w:top w:val="single" w:sz="4" w:space="0" w:color="auto"/>
              <w:left w:val="nil"/>
              <w:bottom w:val="single" w:sz="4" w:space="0" w:color="auto"/>
              <w:right w:val="single" w:sz="4" w:space="0" w:color="auto"/>
            </w:tcBorders>
            <w:vAlign w:val="center"/>
            <w:hideMark/>
          </w:tcPr>
          <w:p w14:paraId="4169D637" w14:textId="77777777" w:rsidR="009908ED" w:rsidRPr="009908ED" w:rsidRDefault="009908ED" w:rsidP="009908ED">
            <w:pPr>
              <w:spacing w:after="0" w:line="240" w:lineRule="auto"/>
              <w:jc w:val="center"/>
              <w:rPr>
                <w:rFonts w:eastAsia="Times New Roman" w:cs="Times New Roman"/>
                <w:b/>
                <w:bCs/>
                <w:color w:val="000000"/>
                <w:sz w:val="18"/>
                <w:szCs w:val="18"/>
                <w:lang w:eastAsia="ru-RU"/>
              </w:rPr>
            </w:pPr>
            <w:r w:rsidRPr="009908ED">
              <w:rPr>
                <w:rFonts w:eastAsia="Times New Roman" w:cs="Times New Roman"/>
                <w:b/>
                <w:bCs/>
                <w:color w:val="000000"/>
                <w:sz w:val="18"/>
                <w:szCs w:val="18"/>
                <w:lang w:eastAsia="ru-RU"/>
              </w:rPr>
              <w:t>Наименование промплощадки</w:t>
            </w:r>
          </w:p>
        </w:tc>
        <w:tc>
          <w:tcPr>
            <w:tcW w:w="1385" w:type="dxa"/>
            <w:tcBorders>
              <w:top w:val="single" w:sz="4" w:space="0" w:color="auto"/>
              <w:left w:val="nil"/>
              <w:bottom w:val="single" w:sz="4" w:space="0" w:color="auto"/>
              <w:right w:val="single" w:sz="4" w:space="0" w:color="auto"/>
            </w:tcBorders>
            <w:vAlign w:val="center"/>
            <w:hideMark/>
          </w:tcPr>
          <w:p w14:paraId="144BCE8E" w14:textId="77777777" w:rsidR="009908ED" w:rsidRPr="009908ED" w:rsidRDefault="009908ED" w:rsidP="009908ED">
            <w:pPr>
              <w:spacing w:after="0" w:line="240" w:lineRule="auto"/>
              <w:jc w:val="center"/>
              <w:rPr>
                <w:rFonts w:eastAsia="Times New Roman" w:cs="Times New Roman"/>
                <w:b/>
                <w:bCs/>
                <w:color w:val="000000"/>
                <w:sz w:val="18"/>
                <w:szCs w:val="18"/>
                <w:lang w:eastAsia="ru-RU"/>
              </w:rPr>
            </w:pPr>
            <w:r w:rsidRPr="009908ED">
              <w:rPr>
                <w:rFonts w:eastAsia="Times New Roman" w:cs="Times New Roman"/>
                <w:b/>
                <w:bCs/>
                <w:color w:val="000000"/>
                <w:sz w:val="18"/>
                <w:szCs w:val="18"/>
                <w:lang w:eastAsia="ru-RU"/>
              </w:rPr>
              <w:t>Количество выпусков сточных вод</w:t>
            </w:r>
          </w:p>
        </w:tc>
        <w:tc>
          <w:tcPr>
            <w:tcW w:w="1989" w:type="dxa"/>
            <w:tcBorders>
              <w:top w:val="single" w:sz="4" w:space="0" w:color="auto"/>
              <w:left w:val="nil"/>
              <w:bottom w:val="single" w:sz="4" w:space="0" w:color="auto"/>
              <w:right w:val="single" w:sz="4" w:space="0" w:color="auto"/>
            </w:tcBorders>
            <w:vAlign w:val="center"/>
            <w:hideMark/>
          </w:tcPr>
          <w:p w14:paraId="3B3FD782" w14:textId="77777777" w:rsidR="009908ED" w:rsidRPr="009908ED" w:rsidRDefault="009908ED" w:rsidP="009908ED">
            <w:pPr>
              <w:spacing w:after="0" w:line="240" w:lineRule="auto"/>
              <w:jc w:val="center"/>
              <w:rPr>
                <w:rFonts w:eastAsia="Times New Roman" w:cs="Times New Roman"/>
                <w:b/>
                <w:bCs/>
                <w:color w:val="000000"/>
                <w:sz w:val="18"/>
                <w:szCs w:val="18"/>
                <w:lang w:eastAsia="ru-RU"/>
              </w:rPr>
            </w:pPr>
            <w:r w:rsidRPr="009908ED">
              <w:rPr>
                <w:rFonts w:eastAsia="Times New Roman" w:cs="Times New Roman"/>
                <w:b/>
                <w:bCs/>
                <w:color w:val="000000"/>
                <w:sz w:val="18"/>
                <w:szCs w:val="18"/>
                <w:lang w:eastAsia="ru-RU"/>
              </w:rPr>
              <w:t>Категория сточных вод на выпуске</w:t>
            </w:r>
          </w:p>
        </w:tc>
        <w:tc>
          <w:tcPr>
            <w:tcW w:w="1452" w:type="dxa"/>
            <w:tcBorders>
              <w:top w:val="single" w:sz="4" w:space="0" w:color="auto"/>
              <w:left w:val="nil"/>
              <w:bottom w:val="single" w:sz="4" w:space="0" w:color="auto"/>
              <w:right w:val="single" w:sz="4" w:space="0" w:color="auto"/>
            </w:tcBorders>
            <w:vAlign w:val="center"/>
            <w:hideMark/>
          </w:tcPr>
          <w:p w14:paraId="1B3B595D" w14:textId="77777777" w:rsidR="009908ED" w:rsidRPr="009908ED" w:rsidRDefault="009908ED" w:rsidP="009908ED">
            <w:pPr>
              <w:spacing w:after="0" w:line="240" w:lineRule="auto"/>
              <w:jc w:val="center"/>
              <w:rPr>
                <w:rFonts w:eastAsia="Times New Roman" w:cs="Times New Roman"/>
                <w:b/>
                <w:bCs/>
                <w:color w:val="000000"/>
                <w:sz w:val="18"/>
                <w:szCs w:val="18"/>
                <w:lang w:eastAsia="ru-RU"/>
              </w:rPr>
            </w:pPr>
            <w:r w:rsidRPr="009908ED">
              <w:rPr>
                <w:rFonts w:eastAsia="Times New Roman" w:cs="Times New Roman"/>
                <w:b/>
                <w:bCs/>
                <w:color w:val="000000"/>
                <w:sz w:val="18"/>
                <w:szCs w:val="18"/>
                <w:lang w:eastAsia="ru-RU"/>
              </w:rPr>
              <w:t>Место отведения / выпуска</w:t>
            </w:r>
          </w:p>
        </w:tc>
        <w:tc>
          <w:tcPr>
            <w:tcW w:w="1692" w:type="dxa"/>
            <w:tcBorders>
              <w:top w:val="single" w:sz="4" w:space="0" w:color="auto"/>
              <w:left w:val="nil"/>
              <w:bottom w:val="single" w:sz="4" w:space="0" w:color="auto"/>
              <w:right w:val="single" w:sz="4" w:space="0" w:color="auto"/>
            </w:tcBorders>
            <w:vAlign w:val="center"/>
            <w:hideMark/>
          </w:tcPr>
          <w:p w14:paraId="4EE01508" w14:textId="77777777" w:rsidR="009908ED" w:rsidRPr="009908ED" w:rsidRDefault="009908ED" w:rsidP="009908ED">
            <w:pPr>
              <w:spacing w:after="0" w:line="240" w:lineRule="auto"/>
              <w:jc w:val="center"/>
              <w:rPr>
                <w:rFonts w:eastAsia="Times New Roman" w:cs="Times New Roman"/>
                <w:b/>
                <w:bCs/>
                <w:color w:val="000000"/>
                <w:sz w:val="18"/>
                <w:szCs w:val="18"/>
                <w:lang w:eastAsia="ru-RU"/>
              </w:rPr>
            </w:pPr>
            <w:r w:rsidRPr="009908ED">
              <w:rPr>
                <w:rFonts w:eastAsia="Times New Roman" w:cs="Times New Roman"/>
                <w:b/>
                <w:bCs/>
                <w:color w:val="000000"/>
                <w:sz w:val="18"/>
                <w:szCs w:val="18"/>
                <w:lang w:eastAsia="ru-RU"/>
              </w:rPr>
              <w:t>Примечание</w:t>
            </w:r>
          </w:p>
        </w:tc>
      </w:tr>
      <w:tr w:rsidR="009908ED" w:rsidRPr="009908ED" w14:paraId="7A0220ED" w14:textId="77777777" w:rsidTr="009908ED">
        <w:trPr>
          <w:trHeight w:val="20"/>
        </w:trPr>
        <w:tc>
          <w:tcPr>
            <w:tcW w:w="690" w:type="dxa"/>
            <w:tcBorders>
              <w:top w:val="nil"/>
              <w:left w:val="single" w:sz="4" w:space="0" w:color="auto"/>
              <w:bottom w:val="single" w:sz="4" w:space="0" w:color="auto"/>
              <w:right w:val="single" w:sz="4" w:space="0" w:color="auto"/>
            </w:tcBorders>
            <w:vAlign w:val="center"/>
            <w:hideMark/>
          </w:tcPr>
          <w:p w14:paraId="1093C67F"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1</w:t>
            </w:r>
          </w:p>
        </w:tc>
        <w:tc>
          <w:tcPr>
            <w:tcW w:w="2012" w:type="dxa"/>
            <w:tcBorders>
              <w:top w:val="nil"/>
              <w:left w:val="nil"/>
              <w:bottom w:val="single" w:sz="4" w:space="0" w:color="auto"/>
              <w:right w:val="single" w:sz="4" w:space="0" w:color="auto"/>
            </w:tcBorders>
            <w:vAlign w:val="center"/>
            <w:hideMark/>
          </w:tcPr>
          <w:p w14:paraId="1032BAC6"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Действующий производственный комплекс по обращению с отходами производства и потребления ТОО «Эколит»</w:t>
            </w:r>
          </w:p>
        </w:tc>
        <w:tc>
          <w:tcPr>
            <w:tcW w:w="1385" w:type="dxa"/>
            <w:tcBorders>
              <w:top w:val="nil"/>
              <w:left w:val="nil"/>
              <w:bottom w:val="single" w:sz="4" w:space="0" w:color="auto"/>
              <w:right w:val="single" w:sz="4" w:space="0" w:color="auto"/>
            </w:tcBorders>
            <w:vAlign w:val="center"/>
            <w:hideMark/>
          </w:tcPr>
          <w:p w14:paraId="05340018"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1</w:t>
            </w:r>
          </w:p>
        </w:tc>
        <w:tc>
          <w:tcPr>
            <w:tcW w:w="1989" w:type="dxa"/>
            <w:tcBorders>
              <w:top w:val="nil"/>
              <w:left w:val="nil"/>
              <w:bottom w:val="single" w:sz="4" w:space="0" w:color="auto"/>
              <w:right w:val="single" w:sz="4" w:space="0" w:color="auto"/>
            </w:tcBorders>
            <w:vAlign w:val="center"/>
            <w:hideMark/>
          </w:tcPr>
          <w:p w14:paraId="36F45B1B"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Очищенные сточные воды после очистки жидкой фракции отходов, отработанного бурового раствора, хозяйственно-бытовых и производственных сточных вод</w:t>
            </w:r>
          </w:p>
        </w:tc>
        <w:tc>
          <w:tcPr>
            <w:tcW w:w="1452" w:type="dxa"/>
            <w:tcBorders>
              <w:top w:val="nil"/>
              <w:left w:val="nil"/>
              <w:bottom w:val="single" w:sz="4" w:space="0" w:color="auto"/>
              <w:right w:val="single" w:sz="4" w:space="0" w:color="auto"/>
            </w:tcBorders>
            <w:vAlign w:val="center"/>
            <w:hideMark/>
          </w:tcPr>
          <w:p w14:paraId="5757F219"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Собственная карта-испаритель очищенной воды</w:t>
            </w:r>
          </w:p>
        </w:tc>
        <w:tc>
          <w:tcPr>
            <w:tcW w:w="1692" w:type="dxa"/>
            <w:tcBorders>
              <w:top w:val="nil"/>
              <w:left w:val="nil"/>
              <w:bottom w:val="single" w:sz="4" w:space="0" w:color="auto"/>
              <w:right w:val="single" w:sz="4" w:space="0" w:color="auto"/>
            </w:tcBorders>
            <w:vAlign w:val="center"/>
            <w:hideMark/>
          </w:tcPr>
          <w:p w14:paraId="63EF9A5F"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Сброс осуществляется не в поверхностный водный объект, а на карту-испаритель очищенной воды в составе действующего полигона</w:t>
            </w:r>
          </w:p>
        </w:tc>
      </w:tr>
      <w:tr w:rsidR="009908ED" w:rsidRPr="009908ED" w14:paraId="5090B761" w14:textId="77777777" w:rsidTr="009908ED">
        <w:trPr>
          <w:trHeight w:val="20"/>
        </w:trPr>
        <w:tc>
          <w:tcPr>
            <w:tcW w:w="690" w:type="dxa"/>
            <w:tcBorders>
              <w:top w:val="nil"/>
              <w:left w:val="single" w:sz="4" w:space="0" w:color="auto"/>
              <w:bottom w:val="single" w:sz="4" w:space="0" w:color="auto"/>
              <w:right w:val="single" w:sz="4" w:space="0" w:color="auto"/>
            </w:tcBorders>
            <w:vAlign w:val="center"/>
            <w:hideMark/>
          </w:tcPr>
          <w:p w14:paraId="3EB60BF3"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 </w:t>
            </w:r>
          </w:p>
        </w:tc>
        <w:tc>
          <w:tcPr>
            <w:tcW w:w="2012" w:type="dxa"/>
            <w:tcBorders>
              <w:top w:val="nil"/>
              <w:left w:val="nil"/>
              <w:bottom w:val="single" w:sz="4" w:space="0" w:color="auto"/>
              <w:right w:val="single" w:sz="4" w:space="0" w:color="auto"/>
            </w:tcBorders>
            <w:vAlign w:val="center"/>
            <w:hideMark/>
          </w:tcPr>
          <w:p w14:paraId="68F539D3"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Итого по объекту</w:t>
            </w:r>
          </w:p>
        </w:tc>
        <w:tc>
          <w:tcPr>
            <w:tcW w:w="1385" w:type="dxa"/>
            <w:tcBorders>
              <w:top w:val="nil"/>
              <w:left w:val="nil"/>
              <w:bottom w:val="single" w:sz="4" w:space="0" w:color="auto"/>
              <w:right w:val="single" w:sz="4" w:space="0" w:color="auto"/>
            </w:tcBorders>
            <w:vAlign w:val="center"/>
            <w:hideMark/>
          </w:tcPr>
          <w:p w14:paraId="22B8379C"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1</w:t>
            </w:r>
          </w:p>
        </w:tc>
        <w:tc>
          <w:tcPr>
            <w:tcW w:w="1989" w:type="dxa"/>
            <w:tcBorders>
              <w:top w:val="nil"/>
              <w:left w:val="nil"/>
              <w:bottom w:val="single" w:sz="4" w:space="0" w:color="auto"/>
              <w:right w:val="single" w:sz="4" w:space="0" w:color="auto"/>
            </w:tcBorders>
            <w:vAlign w:val="center"/>
            <w:hideMark/>
          </w:tcPr>
          <w:p w14:paraId="103A1AFD"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 </w:t>
            </w:r>
          </w:p>
        </w:tc>
        <w:tc>
          <w:tcPr>
            <w:tcW w:w="1452" w:type="dxa"/>
            <w:tcBorders>
              <w:top w:val="nil"/>
              <w:left w:val="nil"/>
              <w:bottom w:val="single" w:sz="4" w:space="0" w:color="auto"/>
              <w:right w:val="single" w:sz="4" w:space="0" w:color="auto"/>
            </w:tcBorders>
            <w:vAlign w:val="center"/>
            <w:hideMark/>
          </w:tcPr>
          <w:p w14:paraId="202A220C"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 </w:t>
            </w:r>
          </w:p>
        </w:tc>
        <w:tc>
          <w:tcPr>
            <w:tcW w:w="1692" w:type="dxa"/>
            <w:tcBorders>
              <w:top w:val="nil"/>
              <w:left w:val="nil"/>
              <w:bottom w:val="single" w:sz="4" w:space="0" w:color="auto"/>
              <w:right w:val="single" w:sz="4" w:space="0" w:color="auto"/>
            </w:tcBorders>
            <w:vAlign w:val="center"/>
            <w:hideMark/>
          </w:tcPr>
          <w:p w14:paraId="0B68DA70" w14:textId="77777777" w:rsidR="009908ED" w:rsidRPr="009908ED" w:rsidRDefault="009908ED" w:rsidP="009908ED">
            <w:pPr>
              <w:spacing w:after="0" w:line="240" w:lineRule="auto"/>
              <w:jc w:val="center"/>
              <w:rPr>
                <w:rFonts w:eastAsia="Times New Roman" w:cs="Times New Roman"/>
                <w:color w:val="000000"/>
                <w:sz w:val="18"/>
                <w:szCs w:val="18"/>
                <w:lang w:eastAsia="ru-RU"/>
              </w:rPr>
            </w:pPr>
            <w:r w:rsidRPr="009908ED">
              <w:rPr>
                <w:rFonts w:eastAsia="Times New Roman" w:cs="Times New Roman"/>
                <w:color w:val="000000"/>
                <w:sz w:val="18"/>
                <w:szCs w:val="18"/>
                <w:lang w:eastAsia="ru-RU"/>
              </w:rPr>
              <w:t> </w:t>
            </w:r>
          </w:p>
        </w:tc>
      </w:tr>
    </w:tbl>
    <w:p w14:paraId="5AD7E305"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lastRenderedPageBreak/>
        <w:t xml:space="preserve">Очищенные сточные воды формируются после переработки жидкой (пастообразной) фракции бурового шлама, отработанного бурового раствора и хозяйственно-бытовых сточных вод на установках «ГДС(ф)-10» и «Ключ-10П». После очистки сточные воды отводятся на карту-испаритель очищенной воды. Производительность установки «ГДС(ф)-10» составляет до 10 м³/час, установки «Ключ-10П» — до 10 м³/час. </w:t>
      </w:r>
    </w:p>
    <w:p w14:paraId="272D2E67"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Карта-испаритель очищенной воды является частью существующей инфраструктуры полигона. Ее основные параметры: длина — 84 м, ширина — 74,5 м, глубина — 2 м, объем одной карты — 12 516 м³, общий объем — 12 516 м³. Карта предназначена для приема очищенной воды после очистных установок и дальнейшего испарения в пределах производственной площадки.</w:t>
      </w:r>
    </w:p>
    <w:p w14:paraId="0B59FB5D"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 xml:space="preserve">Категория сточных вод на рассматриваемом выпуске — очищенные производственные и хозяйственно-бытовые сточные воды после очистки на действующих установках. В составе нормируемых сбросов учитываются: взвешенные вещества, нитраты, аммоний, хлориды, сульфаты, фосфаты, ХПК, БПК₅, нефтепродукты, СПАВ, нитриты, карбонаты и сероводород. </w:t>
      </w:r>
    </w:p>
    <w:p w14:paraId="160CDF60"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 xml:space="preserve">Контроль качества сточных вод предусматривается на входе и выходе очистных сооружений. Вокруг карты-испарителя оборудованы наблюдательные скважины для мониторинга состояния подземных вод, что позволяет контролировать возможное влияние объекта на подземные воды в районе размещения карты-испарителя. </w:t>
      </w:r>
    </w:p>
    <w:p w14:paraId="06E22F62" w14:textId="77777777" w:rsidR="00231C98" w:rsidRPr="00E87BC1" w:rsidRDefault="009908ED" w:rsidP="00583217">
      <w:pPr>
        <w:pStyle w:val="1"/>
        <w:ind w:firstLine="567"/>
        <w:jc w:val="both"/>
      </w:pPr>
      <w:r w:rsidRPr="00E87BC1">
        <w:t xml:space="preserve"> </w:t>
      </w:r>
      <w:r w:rsidR="00231C98" w:rsidRPr="00E87BC1">
        <w:t xml:space="preserve">6.7. </w:t>
      </w:r>
      <w:r w:rsidR="004C640E" w:rsidRPr="00E87BC1">
        <w:t>Н</w:t>
      </w:r>
      <w:r w:rsidR="00231C98" w:rsidRPr="00E87BC1">
        <w:t>азвание водного объекта (с указанием бассейна) и участка недр, принимающего сточные воды оператора и граничащих с ним характерных объектов; категория водопользования; мест водозабора, зон отдыха и купания, других операторов, сельскохозяйственных угодий</w:t>
      </w:r>
      <w:r w:rsidR="004C640E" w:rsidRPr="00E87BC1">
        <w:t>:</w:t>
      </w:r>
    </w:p>
    <w:p w14:paraId="2E407D59"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Pr>
          <w:rFonts w:eastAsia="Times New Roman" w:cs="Times New Roman"/>
          <w:szCs w:val="24"/>
          <w:lang w:eastAsia="ru-RU"/>
        </w:rPr>
        <w:t>С</w:t>
      </w:r>
      <w:r w:rsidRPr="009908ED">
        <w:rPr>
          <w:rFonts w:eastAsia="Times New Roman" w:cs="Times New Roman"/>
          <w:szCs w:val="24"/>
          <w:lang w:eastAsia="ru-RU"/>
        </w:rPr>
        <w:t xml:space="preserve">точные воды ТОО «Эколит» после очистки не сбрасываются в естественный поверхностный водный объект. Отведение очищенных сточных вод осуществляется на собственную карту-испаритель очищенной воды, расположенную в составе действующего производственного комплекса по обращению с отходами производства и потребления. Контроль сточных вод предусматривается на входе и выходе очистных сооружений, а вокруг карты-испарителя оборудованы наблюдательные скважины для мониторинга состояния подземных вод. </w:t>
      </w:r>
    </w:p>
    <w:p w14:paraId="7B158264"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 xml:space="preserve">Ближайшим естественным водным объектом к территории объекта является р. Сагиз, расположенная на расстоянии 25 км к юго-востоку от производственного комплекса. Река Сагиз относится к бассейну рек Эмба, Уил, Сагиз в составе Жайык-Каспийского водохозяйственного бассейна. При этом прямой сброс сточных вод в р. Сагиз или иной поверхностный водный объект не осуществляется, водозабор из поверхностных водных объектов для нужд объекта также не предусматривается. </w:t>
      </w:r>
    </w:p>
    <w:p w14:paraId="033825FA"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Принимающим объектом для очищенных сточных вод является не участок недр и не естественный водный объект, а искусственное инженерное сооружение — карта-испаритель очищенной воды. Карта-испаритель очищенной воды имеет размеры 84 × 74,5 × 2 м, объем одной карты составляет 12 516 м³. Данное сооружение предназначено для приема очищенной воды после установок очистки и дальнейшего испарения в пределах производственной площадки.</w:t>
      </w:r>
    </w:p>
    <w:p w14:paraId="1C158DD0"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 xml:space="preserve">Сточные воды, поступающие на карту-испаритель, формируются в результате приема и очистки отработанного бурового раствора, жидкой (пастообразной) фракции бурового шлама, хозяйственно-бытовых и производственных сточных вод. Очистка осуществляется на установках «ГДС(ф)-10» и «Ключ-10П». После очистки очищенная вода отводится на карту-испаритель очищенной воды. По запрашиваемым нормативам на 2026–2035 годы расход сточных вод составляет 1,143013699 м³/ч, или 10,0128 тыс. м³/год. </w:t>
      </w:r>
    </w:p>
    <w:p w14:paraId="01EE1B91"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lastRenderedPageBreak/>
        <w:t>Категория водопользования по объекту — обособленное водопользование, связанное с использованием собственных инженерных сооружений для приема, очистки и последующего отведения очищенных сточных вод на карту-испаритель. Для питьевых и хозяйственно-бытовых нужд персонала используется привозная вода питьевого качества в металлических емкостях. Для производственных нужд используется непитьевая техническая вода с собственной карты-испарителя, очищаемая на установках, размещенных на собственном полигоне. Забор воды из поверхностных водных объектов и подземных источников для намечаемой деятельности не предусматривается.</w:t>
      </w:r>
    </w:p>
    <w:p w14:paraId="26A43A3B"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 xml:space="preserve">Характерные объекты, граничащие с районом размещения производственного комплекса: вахтовый городок, расположенный на отдельном участке производственного комплекса; полигон централизованного сбора, обезвреживания и переработки промышленных и бытовых отходов; карты накопления отходов; карта-испаритель для сточных и промышленных вод; карта-испаритель очищенной воды; площадки переработки отходов; наблюдательные скважины; подъездные дороги и вспомогательная инфраструктура. Полигон удален от вахтового городка более чем на 3 км, размер санитарно-защитной зоны составляет 3000 м. </w:t>
      </w:r>
    </w:p>
    <w:p w14:paraId="055AB7E4"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 xml:space="preserve">Ближайшие населенные пункты расположены на значительном удалении от объекта: п. Жарлы — на расстоянии 10 км к </w:t>
      </w:r>
      <w:r w:rsidR="00A65334" w:rsidRPr="009908ED">
        <w:rPr>
          <w:rFonts w:eastAsia="Times New Roman" w:cs="Times New Roman"/>
          <w:szCs w:val="24"/>
          <w:lang w:eastAsia="ru-RU"/>
        </w:rPr>
        <w:t xml:space="preserve">северо-востоку </w:t>
      </w:r>
      <w:r w:rsidRPr="009908ED">
        <w:rPr>
          <w:rFonts w:eastAsia="Times New Roman" w:cs="Times New Roman"/>
          <w:szCs w:val="24"/>
          <w:lang w:eastAsia="ru-RU"/>
        </w:rPr>
        <w:t xml:space="preserve">от комплекса, п. Ногайты — на расстоянии 20 км к </w:t>
      </w:r>
      <w:r w:rsidR="00A65334" w:rsidRPr="009908ED">
        <w:rPr>
          <w:rFonts w:eastAsia="Times New Roman" w:cs="Times New Roman"/>
          <w:szCs w:val="24"/>
          <w:lang w:eastAsia="ru-RU"/>
        </w:rPr>
        <w:t xml:space="preserve">юго-западу </w:t>
      </w:r>
      <w:r w:rsidRPr="009908ED">
        <w:rPr>
          <w:rFonts w:eastAsia="Times New Roman" w:cs="Times New Roman"/>
          <w:szCs w:val="24"/>
          <w:lang w:eastAsia="ru-RU"/>
        </w:rPr>
        <w:t xml:space="preserve">от объекта. С учетом расположения объекта, отсутствия прямого сброса в поверхностные водные объекты и отведения очищенных сточных вод на собственную карту-испаритель, воздействие на места водопользования населения, зоны отдыха и купания не предусматривается. </w:t>
      </w:r>
    </w:p>
    <w:p w14:paraId="044D50C4"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Места водозабора из поверхностных водных объектов, используемые объектом, отсутствуют. Централизованный водозабор из р. Сагиз или иных поверхностных водных объектов для технологических, питьевых или хозяйственно-бытовых нужд объекта не осуществляется. Использование подземных вод для водоснабжения объекта также не предусматривается.</w:t>
      </w:r>
    </w:p>
    <w:p w14:paraId="252025C1" w14:textId="77777777" w:rsidR="009908ED" w:rsidRP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Зоны отдыха, пляжи, места массового купания и рекреационного водопользования в пределах зоны влияния выпуска сточных вод отсутствуют, поскольку выпуск в естественный водный объект не осуществляется. Сельскохозяйственные угодья, непосредственно используемые для орошения сточными водами объекта, отсутствуют. Другие операторы, осуществляющие водопользование в точке выпуска сточных вод, отсутствуют, так как выпуск осуществляется на собственную карту-испаритель в пределах производственной инфраструктуры ТОО «Эколит».</w:t>
      </w:r>
    </w:p>
    <w:p w14:paraId="5D551994" w14:textId="77777777" w:rsidR="009908ED" w:rsidRDefault="009908ED" w:rsidP="009908ED">
      <w:pPr>
        <w:spacing w:before="100" w:beforeAutospacing="1" w:after="100" w:afterAutospacing="1" w:line="240" w:lineRule="auto"/>
        <w:ind w:firstLine="567"/>
        <w:jc w:val="both"/>
        <w:rPr>
          <w:rFonts w:eastAsia="Times New Roman" w:cs="Times New Roman"/>
          <w:szCs w:val="24"/>
          <w:lang w:eastAsia="ru-RU"/>
        </w:rPr>
      </w:pPr>
      <w:r w:rsidRPr="009908ED">
        <w:rPr>
          <w:rFonts w:eastAsia="Times New Roman" w:cs="Times New Roman"/>
          <w:szCs w:val="24"/>
          <w:lang w:eastAsia="ru-RU"/>
        </w:rPr>
        <w:t xml:space="preserve">Необходимость установления водоохранных зон и полос в отношении выпуска сточных вод отсутствует, поскольку сточные воды не отводятся в поверхностный водный объект, а ближайшая р. Сагиз расположена на расстоянии 25 км к юго-востоку от объекта. Намечаемая деятельность не связана с использованием поверхностного водного объекта для водозабора или прямого сброса в водоем. </w:t>
      </w:r>
    </w:p>
    <w:p w14:paraId="24C33303" w14:textId="77777777" w:rsidR="00AE1A47" w:rsidRDefault="00AE1A47" w:rsidP="009908ED">
      <w:pPr>
        <w:spacing w:before="100" w:beforeAutospacing="1" w:after="100" w:afterAutospacing="1" w:line="240" w:lineRule="auto"/>
        <w:ind w:firstLine="567"/>
        <w:jc w:val="both"/>
        <w:rPr>
          <w:rFonts w:eastAsia="Times New Roman" w:cs="Times New Roman"/>
          <w:szCs w:val="24"/>
          <w:lang w:eastAsia="ru-RU"/>
        </w:rPr>
      </w:pPr>
    </w:p>
    <w:p w14:paraId="6F88B14F" w14:textId="77777777" w:rsidR="00AE1A47" w:rsidRDefault="00AE1A47" w:rsidP="009908ED">
      <w:pPr>
        <w:spacing w:before="100" w:beforeAutospacing="1" w:after="100" w:afterAutospacing="1" w:line="240" w:lineRule="auto"/>
        <w:ind w:firstLine="567"/>
        <w:jc w:val="both"/>
        <w:rPr>
          <w:rFonts w:eastAsia="Times New Roman" w:cs="Times New Roman"/>
          <w:szCs w:val="24"/>
          <w:lang w:eastAsia="ru-RU"/>
        </w:rPr>
      </w:pPr>
    </w:p>
    <w:p w14:paraId="6A071EE1" w14:textId="77777777" w:rsidR="00AE1A47" w:rsidRPr="009908ED" w:rsidRDefault="00AE1A47" w:rsidP="009908ED">
      <w:pPr>
        <w:spacing w:before="100" w:beforeAutospacing="1" w:after="100" w:afterAutospacing="1" w:line="240" w:lineRule="auto"/>
        <w:ind w:firstLine="567"/>
        <w:jc w:val="both"/>
        <w:rPr>
          <w:rFonts w:eastAsia="Times New Roman" w:cs="Times New Roman"/>
          <w:szCs w:val="24"/>
          <w:lang w:eastAsia="ru-RU"/>
        </w:rPr>
      </w:pPr>
    </w:p>
    <w:p w14:paraId="2E388F42" w14:textId="77777777" w:rsidR="00AE1A47" w:rsidRDefault="00AE1A47" w:rsidP="00E87BC1">
      <w:pPr>
        <w:ind w:firstLine="567"/>
        <w:rPr>
          <w:rFonts w:cs="Times New Roman"/>
          <w:b/>
          <w:szCs w:val="24"/>
        </w:rPr>
        <w:sectPr w:rsidR="00AE1A47" w:rsidSect="00511A71">
          <w:footerReference w:type="default" r:id="rId8"/>
          <w:pgSz w:w="11906" w:h="16838"/>
          <w:pgMar w:top="993" w:right="566" w:bottom="709" w:left="1418" w:header="708" w:footer="411" w:gutter="0"/>
          <w:pgNumType w:start="0"/>
          <w:cols w:space="708"/>
          <w:docGrid w:linePitch="360"/>
        </w:sectPr>
      </w:pPr>
    </w:p>
    <w:p w14:paraId="4ADC9192" w14:textId="77777777" w:rsidR="00231C98" w:rsidRPr="007247A0" w:rsidRDefault="00231C98" w:rsidP="00583217">
      <w:pPr>
        <w:pStyle w:val="1"/>
      </w:pPr>
      <w:r w:rsidRPr="007247A0">
        <w:lastRenderedPageBreak/>
        <w:t xml:space="preserve">6.8. </w:t>
      </w:r>
      <w:r w:rsidR="004C640E" w:rsidRPr="007247A0">
        <w:t>К</w:t>
      </w:r>
      <w:r w:rsidRPr="007247A0">
        <w:t>арта-схема оператора с указанием очистных сооружений, мест выпусков, фоновых и контрольных створов, мониторинговых и наблюдательных скважин</w:t>
      </w:r>
      <w:r w:rsidR="004C640E" w:rsidRPr="007247A0">
        <w:t>:</w:t>
      </w:r>
    </w:p>
    <w:p w14:paraId="0AC96988" w14:textId="77777777" w:rsidR="00E150B5" w:rsidRPr="00DF60DE" w:rsidRDefault="00AE1A47" w:rsidP="00DF60DE">
      <w:pPr>
        <w:spacing w:before="120" w:after="120" w:line="240" w:lineRule="auto"/>
        <w:jc w:val="both"/>
        <w:rPr>
          <w:rFonts w:cs="Times New Roman"/>
          <w:color w:val="000000" w:themeColor="text1"/>
          <w:szCs w:val="24"/>
        </w:rPr>
      </w:pPr>
      <w:r>
        <w:rPr>
          <w:rFonts w:cs="Times New Roman"/>
          <w:noProof/>
          <w:color w:val="000000" w:themeColor="text1"/>
          <w:szCs w:val="24"/>
          <w:lang w:eastAsia="ru-RU"/>
        </w:rPr>
        <w:drawing>
          <wp:inline distT="0" distB="0" distL="0" distR="0" wp14:anchorId="1000F973" wp14:editId="106E7377">
            <wp:extent cx="8229600" cy="553118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о скважинами.JPG"/>
                    <pic:cNvPicPr/>
                  </pic:nvPicPr>
                  <pic:blipFill>
                    <a:blip r:embed="rId9">
                      <a:extLst>
                        <a:ext uri="{28A0092B-C50C-407E-A947-70E740481C1C}">
                          <a14:useLocalDpi xmlns:a14="http://schemas.microsoft.com/office/drawing/2010/main" val="0"/>
                        </a:ext>
                      </a:extLst>
                    </a:blip>
                    <a:stretch>
                      <a:fillRect/>
                    </a:stretch>
                  </pic:blipFill>
                  <pic:spPr>
                    <a:xfrm>
                      <a:off x="0" y="0"/>
                      <a:ext cx="8235122" cy="5534899"/>
                    </a:xfrm>
                    <a:prstGeom prst="rect">
                      <a:avLst/>
                    </a:prstGeom>
                  </pic:spPr>
                </pic:pic>
              </a:graphicData>
            </a:graphic>
          </wp:inline>
        </w:drawing>
      </w:r>
    </w:p>
    <w:p w14:paraId="6BE23190" w14:textId="77777777" w:rsidR="00231C98" w:rsidRPr="007247A0" w:rsidRDefault="00231C98" w:rsidP="00583217">
      <w:pPr>
        <w:pStyle w:val="1"/>
      </w:pPr>
      <w:r w:rsidRPr="007247A0">
        <w:rPr>
          <w:lang w:val="kk-KZ"/>
        </w:rPr>
        <w:lastRenderedPageBreak/>
        <w:t xml:space="preserve">6.9. </w:t>
      </w:r>
      <w:r w:rsidR="004C640E" w:rsidRPr="007247A0">
        <w:rPr>
          <w:lang w:val="kk-KZ"/>
        </w:rPr>
        <w:t>С</w:t>
      </w:r>
      <w:r w:rsidRPr="007247A0">
        <w:t>итуационный план района размещения оператора с указанием местоположения объекта относительно водного объекта, с указанием водоохранной зоны в районе объекта, характерных объектов</w:t>
      </w:r>
      <w:r w:rsidR="004C640E" w:rsidRPr="007247A0">
        <w:t>:</w:t>
      </w:r>
    </w:p>
    <w:p w14:paraId="5F945321" w14:textId="77777777" w:rsidR="00AE1A47" w:rsidRDefault="00A65334" w:rsidP="00DF60DE">
      <w:pPr>
        <w:spacing w:before="120" w:after="120" w:line="240" w:lineRule="auto"/>
        <w:jc w:val="both"/>
        <w:rPr>
          <w:rFonts w:cs="Times New Roman"/>
          <w:noProof/>
          <w:color w:val="000000" w:themeColor="text1"/>
          <w:szCs w:val="24"/>
          <w:lang w:eastAsia="ru-RU"/>
        </w:rPr>
        <w:sectPr w:rsidR="00AE1A47" w:rsidSect="009E4092">
          <w:pgSz w:w="16838" w:h="11906" w:orient="landscape"/>
          <w:pgMar w:top="1418" w:right="992" w:bottom="567" w:left="709" w:header="709" w:footer="408" w:gutter="0"/>
          <w:pgNumType w:start="10"/>
          <w:cols w:space="708"/>
          <w:docGrid w:linePitch="360"/>
        </w:sectPr>
      </w:pPr>
      <w:r>
        <w:rPr>
          <w:rFonts w:cs="Times New Roman"/>
          <w:noProof/>
          <w:color w:val="000000" w:themeColor="text1"/>
          <w:szCs w:val="24"/>
          <w:lang w:eastAsia="ru-RU"/>
        </w:rPr>
        <w:drawing>
          <wp:inline distT="0" distB="0" distL="0" distR="0" wp14:anchorId="78506907" wp14:editId="3FDA38B7">
            <wp:extent cx="8079475" cy="5524223"/>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Общая сит карта.JPG"/>
                    <pic:cNvPicPr/>
                  </pic:nvPicPr>
                  <pic:blipFill>
                    <a:blip r:embed="rId10">
                      <a:extLst>
                        <a:ext uri="{28A0092B-C50C-407E-A947-70E740481C1C}">
                          <a14:useLocalDpi xmlns:a14="http://schemas.microsoft.com/office/drawing/2010/main" val="0"/>
                        </a:ext>
                      </a:extLst>
                    </a:blip>
                    <a:stretch>
                      <a:fillRect/>
                    </a:stretch>
                  </pic:blipFill>
                  <pic:spPr>
                    <a:xfrm>
                      <a:off x="0" y="0"/>
                      <a:ext cx="8085122" cy="5528084"/>
                    </a:xfrm>
                    <a:prstGeom prst="rect">
                      <a:avLst/>
                    </a:prstGeom>
                  </pic:spPr>
                </pic:pic>
              </a:graphicData>
            </a:graphic>
          </wp:inline>
        </w:drawing>
      </w:r>
    </w:p>
    <w:p w14:paraId="5845EF88" w14:textId="77777777" w:rsidR="00231C98" w:rsidRPr="00DF60DE" w:rsidRDefault="00583217" w:rsidP="00583217">
      <w:pPr>
        <w:pStyle w:val="1"/>
      </w:pPr>
      <w:r>
        <w:rPr>
          <w:lang w:val="kk-KZ"/>
        </w:rPr>
        <w:lastRenderedPageBreak/>
        <w:t>6.10</w:t>
      </w:r>
      <w:r w:rsidR="00231C98" w:rsidRPr="00DF60DE">
        <w:rPr>
          <w:lang w:val="kk-KZ"/>
        </w:rPr>
        <w:t xml:space="preserve">. </w:t>
      </w:r>
      <w:r w:rsidR="00231C98" w:rsidRPr="007247A0">
        <w:rPr>
          <w:lang w:val="kk-KZ"/>
        </w:rPr>
        <w:t>К</w:t>
      </w:r>
      <w:r w:rsidR="00231C98" w:rsidRPr="007247A0">
        <w:t>атегория оператора, определяемая в соответствии с Приложением 2 к Экологическому кодексу РК</w:t>
      </w:r>
      <w:r w:rsidR="00231C98" w:rsidRPr="00DF60DE">
        <w:t>.</w:t>
      </w:r>
      <w:r w:rsidR="002E0A2B" w:rsidRPr="00DF60DE">
        <w:t xml:space="preserve"> 1 категория.</w:t>
      </w:r>
    </w:p>
    <w:p w14:paraId="0E030662" w14:textId="77777777" w:rsidR="00A65334" w:rsidRDefault="00A65334" w:rsidP="00A65334">
      <w:pPr>
        <w:spacing w:before="120" w:after="120" w:line="240" w:lineRule="auto"/>
        <w:ind w:firstLine="567"/>
        <w:jc w:val="both"/>
        <w:rPr>
          <w:rFonts w:cs="Times New Roman"/>
          <w:color w:val="000000" w:themeColor="text1"/>
          <w:szCs w:val="24"/>
        </w:rPr>
      </w:pPr>
      <w:r w:rsidRPr="00A65334">
        <w:rPr>
          <w:rFonts w:cs="Times New Roman"/>
          <w:color w:val="000000" w:themeColor="text1"/>
          <w:szCs w:val="24"/>
        </w:rPr>
        <w:t xml:space="preserve">«Эксплуатация действующего полигона по обращению с отходами производства и потребления» (удаление и (или) восстановление опасных отходов с производительностью, превышающей 10 тонн в сутки, включающие в себя одну или несколько из следующих операций) относится к I категории, оказывающей значительное негативное воздействие на окружающую среду подпункт 6.1 пункт 6 Раздел 1 Приложения 2 к Экологическому кодексу Республики Казахстан. </w:t>
      </w:r>
    </w:p>
    <w:p w14:paraId="25188624" w14:textId="77777777" w:rsidR="00511A71" w:rsidRDefault="00511A71" w:rsidP="00DF60DE">
      <w:pPr>
        <w:spacing w:before="120" w:after="120" w:line="240" w:lineRule="auto"/>
        <w:jc w:val="both"/>
        <w:rPr>
          <w:rFonts w:cs="Times New Roman"/>
          <w:color w:val="000000" w:themeColor="text1"/>
        </w:rPr>
      </w:pPr>
    </w:p>
    <w:p w14:paraId="38DED0D2" w14:textId="77777777" w:rsidR="00583217" w:rsidRDefault="00583217" w:rsidP="00DF60DE">
      <w:pPr>
        <w:spacing w:before="120" w:after="120" w:line="240" w:lineRule="auto"/>
        <w:jc w:val="both"/>
        <w:rPr>
          <w:rFonts w:cs="Times New Roman"/>
          <w:color w:val="000000" w:themeColor="text1"/>
        </w:rPr>
      </w:pPr>
    </w:p>
    <w:p w14:paraId="56FDD58A" w14:textId="77777777" w:rsidR="00583217" w:rsidRDefault="00583217" w:rsidP="00DF60DE">
      <w:pPr>
        <w:spacing w:before="120" w:after="120" w:line="240" w:lineRule="auto"/>
        <w:jc w:val="both"/>
        <w:rPr>
          <w:rFonts w:cs="Times New Roman"/>
          <w:color w:val="000000" w:themeColor="text1"/>
        </w:rPr>
      </w:pPr>
    </w:p>
    <w:p w14:paraId="62F5F363" w14:textId="77777777" w:rsidR="00583217" w:rsidRDefault="00583217" w:rsidP="00DF60DE">
      <w:pPr>
        <w:spacing w:before="120" w:after="120" w:line="240" w:lineRule="auto"/>
        <w:jc w:val="both"/>
        <w:rPr>
          <w:rFonts w:cs="Times New Roman"/>
          <w:color w:val="000000" w:themeColor="text1"/>
        </w:rPr>
      </w:pPr>
    </w:p>
    <w:p w14:paraId="1086F828" w14:textId="77777777" w:rsidR="00583217" w:rsidRDefault="00583217" w:rsidP="00DF60DE">
      <w:pPr>
        <w:spacing w:before="120" w:after="120" w:line="240" w:lineRule="auto"/>
        <w:jc w:val="both"/>
        <w:rPr>
          <w:rFonts w:cs="Times New Roman"/>
          <w:color w:val="000000" w:themeColor="text1"/>
        </w:rPr>
      </w:pPr>
    </w:p>
    <w:p w14:paraId="24EACC2F" w14:textId="77777777" w:rsidR="00583217" w:rsidRDefault="00583217" w:rsidP="00DF60DE">
      <w:pPr>
        <w:spacing w:before="120" w:after="120" w:line="240" w:lineRule="auto"/>
        <w:jc w:val="both"/>
        <w:rPr>
          <w:rFonts w:cs="Times New Roman"/>
          <w:color w:val="000000" w:themeColor="text1"/>
        </w:rPr>
      </w:pPr>
    </w:p>
    <w:p w14:paraId="5EA7DCA5" w14:textId="77777777" w:rsidR="00583217" w:rsidRDefault="00583217" w:rsidP="00DF60DE">
      <w:pPr>
        <w:spacing w:before="120" w:after="120" w:line="240" w:lineRule="auto"/>
        <w:jc w:val="both"/>
        <w:rPr>
          <w:rFonts w:cs="Times New Roman"/>
          <w:color w:val="000000" w:themeColor="text1"/>
        </w:rPr>
      </w:pPr>
    </w:p>
    <w:p w14:paraId="68C8A145" w14:textId="77777777" w:rsidR="00583217" w:rsidRDefault="00583217" w:rsidP="00DF60DE">
      <w:pPr>
        <w:spacing w:before="120" w:after="120" w:line="240" w:lineRule="auto"/>
        <w:jc w:val="both"/>
        <w:rPr>
          <w:rFonts w:cs="Times New Roman"/>
          <w:color w:val="000000" w:themeColor="text1"/>
        </w:rPr>
      </w:pPr>
    </w:p>
    <w:p w14:paraId="73DFD384" w14:textId="77777777" w:rsidR="00583217" w:rsidRDefault="00583217" w:rsidP="00DF60DE">
      <w:pPr>
        <w:spacing w:before="120" w:after="120" w:line="240" w:lineRule="auto"/>
        <w:jc w:val="both"/>
        <w:rPr>
          <w:rFonts w:cs="Times New Roman"/>
          <w:color w:val="000000" w:themeColor="text1"/>
        </w:rPr>
      </w:pPr>
    </w:p>
    <w:p w14:paraId="6CC26E07" w14:textId="77777777" w:rsidR="00583217" w:rsidRDefault="00583217" w:rsidP="00DF60DE">
      <w:pPr>
        <w:spacing w:before="120" w:after="120" w:line="240" w:lineRule="auto"/>
        <w:jc w:val="both"/>
        <w:rPr>
          <w:rFonts w:cs="Times New Roman"/>
          <w:color w:val="000000" w:themeColor="text1"/>
        </w:rPr>
      </w:pPr>
    </w:p>
    <w:p w14:paraId="7A040524" w14:textId="77777777" w:rsidR="00583217" w:rsidRDefault="00583217" w:rsidP="00DF60DE">
      <w:pPr>
        <w:spacing w:before="120" w:after="120" w:line="240" w:lineRule="auto"/>
        <w:jc w:val="both"/>
        <w:rPr>
          <w:rFonts w:cs="Times New Roman"/>
          <w:color w:val="000000" w:themeColor="text1"/>
        </w:rPr>
      </w:pPr>
    </w:p>
    <w:p w14:paraId="07462700" w14:textId="77777777" w:rsidR="00583217" w:rsidRDefault="00583217" w:rsidP="00DF60DE">
      <w:pPr>
        <w:spacing w:before="120" w:after="120" w:line="240" w:lineRule="auto"/>
        <w:jc w:val="both"/>
        <w:rPr>
          <w:rFonts w:cs="Times New Roman"/>
          <w:color w:val="000000" w:themeColor="text1"/>
        </w:rPr>
      </w:pPr>
    </w:p>
    <w:p w14:paraId="2952D44A" w14:textId="77777777" w:rsidR="00583217" w:rsidRDefault="00583217" w:rsidP="00DF60DE">
      <w:pPr>
        <w:spacing w:before="120" w:after="120" w:line="240" w:lineRule="auto"/>
        <w:jc w:val="both"/>
        <w:rPr>
          <w:rFonts w:cs="Times New Roman"/>
          <w:color w:val="000000" w:themeColor="text1"/>
        </w:rPr>
      </w:pPr>
    </w:p>
    <w:p w14:paraId="69A6D194" w14:textId="77777777" w:rsidR="00583217" w:rsidRDefault="00583217" w:rsidP="00DF60DE">
      <w:pPr>
        <w:spacing w:before="120" w:after="120" w:line="240" w:lineRule="auto"/>
        <w:jc w:val="both"/>
        <w:rPr>
          <w:rFonts w:cs="Times New Roman"/>
          <w:color w:val="000000" w:themeColor="text1"/>
        </w:rPr>
      </w:pPr>
    </w:p>
    <w:p w14:paraId="3FC30B88" w14:textId="77777777" w:rsidR="00583217" w:rsidRDefault="00583217" w:rsidP="00DF60DE">
      <w:pPr>
        <w:spacing w:before="120" w:after="120" w:line="240" w:lineRule="auto"/>
        <w:jc w:val="both"/>
        <w:rPr>
          <w:rFonts w:cs="Times New Roman"/>
          <w:color w:val="000000" w:themeColor="text1"/>
        </w:rPr>
      </w:pPr>
    </w:p>
    <w:p w14:paraId="389E4868" w14:textId="77777777" w:rsidR="00583217" w:rsidRDefault="00583217" w:rsidP="00DF60DE">
      <w:pPr>
        <w:spacing w:before="120" w:after="120" w:line="240" w:lineRule="auto"/>
        <w:jc w:val="both"/>
        <w:rPr>
          <w:rFonts w:cs="Times New Roman"/>
          <w:color w:val="000000" w:themeColor="text1"/>
        </w:rPr>
      </w:pPr>
    </w:p>
    <w:p w14:paraId="2B4C9C1E" w14:textId="77777777" w:rsidR="00583217" w:rsidRDefault="00583217" w:rsidP="00DF60DE">
      <w:pPr>
        <w:spacing w:before="120" w:after="120" w:line="240" w:lineRule="auto"/>
        <w:jc w:val="both"/>
        <w:rPr>
          <w:rFonts w:cs="Times New Roman"/>
          <w:color w:val="000000" w:themeColor="text1"/>
        </w:rPr>
      </w:pPr>
    </w:p>
    <w:p w14:paraId="350DF8AD" w14:textId="77777777" w:rsidR="00583217" w:rsidRDefault="00583217" w:rsidP="00DF60DE">
      <w:pPr>
        <w:spacing w:before="120" w:after="120" w:line="240" w:lineRule="auto"/>
        <w:jc w:val="both"/>
        <w:rPr>
          <w:rFonts w:cs="Times New Roman"/>
          <w:color w:val="000000" w:themeColor="text1"/>
        </w:rPr>
      </w:pPr>
    </w:p>
    <w:p w14:paraId="7409CD27" w14:textId="77777777" w:rsidR="00583217" w:rsidRDefault="00583217" w:rsidP="00DF60DE">
      <w:pPr>
        <w:spacing w:before="120" w:after="120" w:line="240" w:lineRule="auto"/>
        <w:jc w:val="both"/>
        <w:rPr>
          <w:rFonts w:cs="Times New Roman"/>
          <w:color w:val="000000" w:themeColor="text1"/>
        </w:rPr>
      </w:pPr>
    </w:p>
    <w:p w14:paraId="371035DF" w14:textId="77777777" w:rsidR="00583217" w:rsidRDefault="00583217" w:rsidP="00DF60DE">
      <w:pPr>
        <w:spacing w:before="120" w:after="120" w:line="240" w:lineRule="auto"/>
        <w:jc w:val="both"/>
        <w:rPr>
          <w:rFonts w:cs="Times New Roman"/>
          <w:color w:val="000000" w:themeColor="text1"/>
        </w:rPr>
      </w:pPr>
    </w:p>
    <w:p w14:paraId="03EF8AA6" w14:textId="77777777" w:rsidR="00583217" w:rsidRDefault="00583217" w:rsidP="00DF60DE">
      <w:pPr>
        <w:spacing w:before="120" w:after="120" w:line="240" w:lineRule="auto"/>
        <w:jc w:val="both"/>
        <w:rPr>
          <w:rFonts w:cs="Times New Roman"/>
          <w:color w:val="000000" w:themeColor="text1"/>
        </w:rPr>
      </w:pPr>
    </w:p>
    <w:p w14:paraId="17A6C598" w14:textId="77777777" w:rsidR="00583217" w:rsidRDefault="00583217" w:rsidP="00DF60DE">
      <w:pPr>
        <w:spacing w:before="120" w:after="120" w:line="240" w:lineRule="auto"/>
        <w:jc w:val="both"/>
        <w:rPr>
          <w:rFonts w:cs="Times New Roman"/>
          <w:color w:val="000000" w:themeColor="text1"/>
        </w:rPr>
      </w:pPr>
    </w:p>
    <w:p w14:paraId="73F7100A" w14:textId="77777777" w:rsidR="00583217" w:rsidRDefault="00583217" w:rsidP="00DF60DE">
      <w:pPr>
        <w:spacing w:before="120" w:after="120" w:line="240" w:lineRule="auto"/>
        <w:jc w:val="both"/>
        <w:rPr>
          <w:rFonts w:cs="Times New Roman"/>
          <w:color w:val="000000" w:themeColor="text1"/>
        </w:rPr>
      </w:pPr>
    </w:p>
    <w:p w14:paraId="682F35D5" w14:textId="77777777" w:rsidR="00583217" w:rsidRDefault="00583217" w:rsidP="00DF60DE">
      <w:pPr>
        <w:spacing w:before="120" w:after="120" w:line="240" w:lineRule="auto"/>
        <w:jc w:val="both"/>
        <w:rPr>
          <w:rFonts w:cs="Times New Roman"/>
          <w:color w:val="000000" w:themeColor="text1"/>
        </w:rPr>
      </w:pPr>
    </w:p>
    <w:p w14:paraId="7631234A" w14:textId="77777777" w:rsidR="00583217" w:rsidRDefault="00583217" w:rsidP="00DF60DE">
      <w:pPr>
        <w:spacing w:before="120" w:after="120" w:line="240" w:lineRule="auto"/>
        <w:jc w:val="both"/>
        <w:rPr>
          <w:rFonts w:cs="Times New Roman"/>
          <w:color w:val="000000" w:themeColor="text1"/>
        </w:rPr>
      </w:pPr>
    </w:p>
    <w:p w14:paraId="5623B1D6" w14:textId="77777777" w:rsidR="00583217" w:rsidRDefault="00583217" w:rsidP="00DF60DE">
      <w:pPr>
        <w:spacing w:before="120" w:after="120" w:line="240" w:lineRule="auto"/>
        <w:jc w:val="both"/>
        <w:rPr>
          <w:rFonts w:cs="Times New Roman"/>
          <w:color w:val="000000" w:themeColor="text1"/>
        </w:rPr>
      </w:pPr>
    </w:p>
    <w:p w14:paraId="326A4492" w14:textId="77777777" w:rsidR="00583217" w:rsidRDefault="00583217" w:rsidP="00DF60DE">
      <w:pPr>
        <w:spacing w:before="120" w:after="120" w:line="240" w:lineRule="auto"/>
        <w:jc w:val="both"/>
        <w:rPr>
          <w:rFonts w:cs="Times New Roman"/>
          <w:color w:val="000000" w:themeColor="text1"/>
        </w:rPr>
      </w:pPr>
    </w:p>
    <w:p w14:paraId="31D5691C" w14:textId="77777777" w:rsidR="00583217" w:rsidRDefault="00583217" w:rsidP="00DF60DE">
      <w:pPr>
        <w:spacing w:before="120" w:after="120" w:line="240" w:lineRule="auto"/>
        <w:jc w:val="both"/>
        <w:rPr>
          <w:rFonts w:cs="Times New Roman"/>
          <w:color w:val="000000" w:themeColor="text1"/>
        </w:rPr>
      </w:pPr>
    </w:p>
    <w:p w14:paraId="632E295E" w14:textId="77777777" w:rsidR="00511A71" w:rsidRDefault="00511A71" w:rsidP="00DF60DE">
      <w:pPr>
        <w:spacing w:before="120" w:after="120" w:line="240" w:lineRule="auto"/>
        <w:jc w:val="both"/>
        <w:rPr>
          <w:rFonts w:cs="Times New Roman"/>
          <w:color w:val="000000" w:themeColor="text1"/>
        </w:rPr>
      </w:pPr>
    </w:p>
    <w:p w14:paraId="7CF5DEF3" w14:textId="77777777" w:rsidR="00511A71" w:rsidRPr="00DF60DE" w:rsidRDefault="00511A71" w:rsidP="00DF60DE">
      <w:pPr>
        <w:spacing w:before="120" w:after="120" w:line="240" w:lineRule="auto"/>
        <w:jc w:val="both"/>
        <w:rPr>
          <w:rFonts w:cs="Times New Roman"/>
          <w:color w:val="000000" w:themeColor="text1"/>
        </w:rPr>
      </w:pPr>
    </w:p>
    <w:p w14:paraId="7F770E61" w14:textId="77777777" w:rsidR="00EC1268" w:rsidRPr="00806769" w:rsidRDefault="00EC1268" w:rsidP="00DF60DE">
      <w:pPr>
        <w:pStyle w:val="3"/>
        <w:spacing w:before="120" w:beforeAutospacing="0" w:after="120" w:afterAutospacing="0"/>
        <w:jc w:val="both"/>
        <w:rPr>
          <w:color w:val="000000" w:themeColor="text1"/>
          <w:szCs w:val="24"/>
        </w:rPr>
      </w:pPr>
      <w:bookmarkStart w:id="6" w:name="_Toc223266784"/>
      <w:r w:rsidRPr="00806769">
        <w:rPr>
          <w:color w:val="000000" w:themeColor="text1"/>
          <w:szCs w:val="24"/>
        </w:rPr>
        <w:lastRenderedPageBreak/>
        <w:t xml:space="preserve">7. ХАРАКТЕРИСТИКА </w:t>
      </w:r>
      <w:r w:rsidR="00056155" w:rsidRPr="00806769">
        <w:rPr>
          <w:color w:val="000000" w:themeColor="text1"/>
          <w:szCs w:val="24"/>
        </w:rPr>
        <w:t>ОБЪЕКТА</w:t>
      </w:r>
      <w:r w:rsidRPr="00806769">
        <w:rPr>
          <w:color w:val="000000" w:themeColor="text1"/>
          <w:szCs w:val="24"/>
        </w:rPr>
        <w:t xml:space="preserve"> КАК ИСТОЧНИКА ЗАГРЯЗНЕНИЯ </w:t>
      </w:r>
      <w:r w:rsidR="00056155" w:rsidRPr="00806769">
        <w:rPr>
          <w:color w:val="000000" w:themeColor="text1"/>
          <w:szCs w:val="24"/>
        </w:rPr>
        <w:t>ОКРУЖАЮЩЕЙ СРЕДЫ</w:t>
      </w:r>
      <w:r w:rsidRPr="00806769">
        <w:rPr>
          <w:color w:val="000000" w:themeColor="text1"/>
          <w:szCs w:val="24"/>
        </w:rPr>
        <w:t>.</w:t>
      </w:r>
      <w:bookmarkEnd w:id="6"/>
    </w:p>
    <w:p w14:paraId="156F940E" w14:textId="77777777" w:rsidR="00583217" w:rsidRDefault="00EC1268" w:rsidP="00DF60DE">
      <w:pPr>
        <w:pStyle w:val="3"/>
        <w:spacing w:before="120" w:beforeAutospacing="0" w:after="120" w:afterAutospacing="0"/>
        <w:jc w:val="both"/>
        <w:rPr>
          <w:color w:val="000000" w:themeColor="text1"/>
          <w:szCs w:val="24"/>
        </w:rPr>
      </w:pPr>
      <w:bookmarkStart w:id="7" w:name="z413"/>
      <w:r w:rsidRPr="00806769">
        <w:rPr>
          <w:color w:val="000000" w:themeColor="text1"/>
          <w:szCs w:val="24"/>
        </w:rPr>
        <w:t xml:space="preserve">      </w:t>
      </w:r>
      <w:bookmarkStart w:id="8" w:name="z414"/>
      <w:bookmarkEnd w:id="7"/>
      <w:r w:rsidRPr="00806769">
        <w:rPr>
          <w:color w:val="000000" w:themeColor="text1"/>
          <w:szCs w:val="24"/>
        </w:rPr>
        <w:t xml:space="preserve">      </w:t>
      </w:r>
      <w:bookmarkStart w:id="9" w:name="_Toc223266785"/>
      <w:r w:rsidRPr="00806769">
        <w:rPr>
          <w:color w:val="000000" w:themeColor="text1"/>
          <w:szCs w:val="24"/>
        </w:rPr>
        <w:t xml:space="preserve">7.1. </w:t>
      </w:r>
      <w:r w:rsidR="00056155" w:rsidRPr="00806769">
        <w:rPr>
          <w:color w:val="000000" w:themeColor="text1"/>
          <w:szCs w:val="24"/>
        </w:rPr>
        <w:t>Краткая характеристика технологии производства, технологического оборудования, используемого сырья и материалов, влияющих на качество и состав сточных вод</w:t>
      </w:r>
      <w:r w:rsidRPr="00806769">
        <w:rPr>
          <w:color w:val="000000" w:themeColor="text1"/>
          <w:szCs w:val="24"/>
        </w:rPr>
        <w:t>.</w:t>
      </w:r>
      <w:bookmarkEnd w:id="9"/>
    </w:p>
    <w:p w14:paraId="748F9774"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Технологическая схема обращения со сточными водами на объекте ТОО «Эколит» связана с эксплуатацией действующего полигона по обращению с отходами производства и потребления, на котором осуществляется прием, временное накопление, переработка, обезвреживание отходов, очистка жидкой фракции отходов и сточных вод с последующим отведением очищенной воды на собственную карту-испаритель очищенной воды.</w:t>
      </w:r>
    </w:p>
    <w:p w14:paraId="43B22A16"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 xml:space="preserve">На объект принимаются твердый буровой шлам, нефтезагрязненный грунт, твердо-бытовые отходы, промасленная ветошь, отработанные фильтры, жидкая (пастообразная) фракция бурового шлама, отработанный буровой раствор, хозяйственно-бытовые сточные воды и отработанные масла. Доставка отходов и сточных вод осуществляется специализированным автотранспортом, автосамосвалами, автоцистернами и нефтевозами. Каждая партия отходов принимается по паспорту отхода с указанием химического и компонентного состава. После приема и входного контроля отходы направляются на переработку по мере загрузки установок, а при необходимости временно размещаются на соответствующих картах полигона. </w:t>
      </w:r>
    </w:p>
    <w:p w14:paraId="25056C07"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 xml:space="preserve">Жидкая технологическая линия объекта предназначена для очистки жидкой и пастообразной фракции бурового шлама, отработанного бурового раствора, хозяйственно-бытовых и производственных сточных вод. Основными очистными установками являются установка «ГДС(ф)-10» и установка «Ключ-10П». Производительность каждой установки составляет до 10 м³/час. </w:t>
      </w:r>
    </w:p>
    <w:p w14:paraId="5C0E20CF"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 xml:space="preserve">Жидкая фаза с карт приема пастообразных отходов и отработанного бурового раствора подается на установку «ГДС(ф)-10». На данной стадии осуществляется первичная очистка жидкой фракции, включающая отделение нефтепродуктов и механических примесей. В результате работы установки формируются водная фаза, механические примеси и загрязненные нефтепродуктами включения. Механические примеси после установки «ГДС(ф)-10», а также твердая фаза после отделения жидкости направляются на карту твердого бурового шлама для дальнейшей переработки на установках «УЗГ-1М». </w:t>
      </w:r>
    </w:p>
    <w:p w14:paraId="250D7DFE"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 xml:space="preserve">После первичной очистки на установке «ГДС(ф)-10» водная фаза направляется на доочистку на установку «Ключ-10П». На данной стадии обеспечивается дополнительное снижение содержания загрязняющих веществ, нефтепродуктов и взвешенных веществ до показателей, принятых в проекте нормативов допустимых сбросов. После доочистки очищенная вода отводится на собственную карту-испаритель очищенной воды. </w:t>
      </w:r>
    </w:p>
    <w:p w14:paraId="11A7361E"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 xml:space="preserve">Карта-испаритель очищенной воды является конечным принимающим сооружением для очищенных сточных вод. Размер карты-испарителя очищенной воды составляет 74,5 × 84 × 2 м. Сброс сточных вод в естественный поверхностный водный объект не осуществляется. Очищенные сточные воды поступают на карту-испаритель в пределах действующего производственного комплекса, где дальнейшее удаление воды происходит за счет естественного испарения. </w:t>
      </w:r>
    </w:p>
    <w:p w14:paraId="56D3E341"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 xml:space="preserve">По запрашиваемым нормативам на 2026–2035 годы расчетный расход сточных вод составляет 1,143013699 м³/ч, или 10,0128 тыс. м³/год. По ранее действующему проекту расход сточных вод составлял 0,732364 м³/ч, или 6,416 тыс. м³/год. Увеличение расхода связано с ростом объемов приема и очистки жидкой фракции отходов и сточных вод, а также с доведением действующих очистных установок до расчетной технологической нагрузки. </w:t>
      </w:r>
    </w:p>
    <w:p w14:paraId="19C223F6"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lastRenderedPageBreak/>
        <w:t xml:space="preserve">В составе нормируемых сбросов после очистки учитываются: взвешенные вещества, нитраты, аммоний, хлориды, сульфаты, фосфаты, ХПК, БПК-5, нефтепродукты, СПАВ, нитриты, карбонаты и сероводород. Общий объем сбросов загрязняющих веществ по запрашиваемым нормативам на 2026–2035 годы составляет 18,12827453 т/год. </w:t>
      </w:r>
    </w:p>
    <w:p w14:paraId="47EA44B2"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 xml:space="preserve">Параллельно с жидкой технологической линией на объекте функционируют установки переработки твердых и нефтезагрязненных отходов. Нефтезагрязненный грунт и твердый буровой шлам перерабатываются на двух установках «УЗГ-1М» методом термической десорбции. Производительность каждой установки составляет до 6 т/час, суммарная производительность — до 12 т/час. После переработки образуется нейтральный грунт, который складируется на площадке готовой продукции и используется в технологическом цикле полигона. </w:t>
      </w:r>
    </w:p>
    <w:p w14:paraId="015A4094"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 xml:space="preserve">Твердые бытовые отходы, промасленная ветошь, отработанные фильтры, выделенные при очистке нефтепродукты и фильтрационные материалы направляются на установку «Форсаж-2М» для термической деструкции. Производительность установки составляет до 0,18 т/час. В результате термической деструкции образуется зола, часть которой предусматривается к захоронению, а часть — к передаче сторонним организациям. </w:t>
      </w:r>
    </w:p>
    <w:p w14:paraId="7E6C0E0E"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Отработанные масла перерабатываются на сепараторе ПСМ 2-4. Выделенные нефтепродукты, механические примеси и иные продукты переработки учитываются в составе технологического цикла полигона и направляются на дальнейшую переработку, обезвреживание, использование или передачу специализированным организациям в зависимости от их состава и назначения.</w:t>
      </w:r>
    </w:p>
    <w:p w14:paraId="12643A4F" w14:textId="77777777" w:rsidR="00583217" w:rsidRPr="00583217" w:rsidRDefault="00583217" w:rsidP="00583217">
      <w:pPr>
        <w:spacing w:before="100" w:beforeAutospacing="1" w:after="100" w:afterAutospacing="1" w:line="240" w:lineRule="auto"/>
        <w:ind w:firstLine="567"/>
        <w:jc w:val="both"/>
        <w:rPr>
          <w:rFonts w:eastAsia="Times New Roman" w:cs="Times New Roman"/>
          <w:szCs w:val="24"/>
          <w:lang w:eastAsia="ru-RU"/>
        </w:rPr>
      </w:pPr>
      <w:r w:rsidRPr="00583217">
        <w:rPr>
          <w:rFonts w:eastAsia="Times New Roman" w:cs="Times New Roman"/>
          <w:szCs w:val="24"/>
          <w:lang w:eastAsia="ru-RU"/>
        </w:rPr>
        <w:t>Общая технологическая схема обращения со сточными водами включает следующие основные стадии:</w:t>
      </w:r>
    </w:p>
    <w:tbl>
      <w:tblPr>
        <w:tblW w:w="9781" w:type="dxa"/>
        <w:tblInd w:w="-5" w:type="dxa"/>
        <w:tblLook w:val="04A0" w:firstRow="1" w:lastRow="0" w:firstColumn="1" w:lastColumn="0" w:noHBand="0" w:noVBand="1"/>
      </w:tblPr>
      <w:tblGrid>
        <w:gridCol w:w="417"/>
        <w:gridCol w:w="1858"/>
        <w:gridCol w:w="4955"/>
        <w:gridCol w:w="2551"/>
      </w:tblGrid>
      <w:tr w:rsidR="00583217" w:rsidRPr="00583217" w14:paraId="749C0E95" w14:textId="77777777" w:rsidTr="00583217">
        <w:trPr>
          <w:trHeight w:val="20"/>
        </w:trPr>
        <w:tc>
          <w:tcPr>
            <w:tcW w:w="417" w:type="dxa"/>
            <w:tcBorders>
              <w:top w:val="single" w:sz="4" w:space="0" w:color="auto"/>
              <w:left w:val="single" w:sz="4" w:space="0" w:color="auto"/>
              <w:bottom w:val="single" w:sz="4" w:space="0" w:color="auto"/>
              <w:right w:val="single" w:sz="4" w:space="0" w:color="auto"/>
            </w:tcBorders>
            <w:vAlign w:val="center"/>
            <w:hideMark/>
          </w:tcPr>
          <w:p w14:paraId="2A1D9416" w14:textId="77777777" w:rsidR="00583217" w:rsidRPr="00583217" w:rsidRDefault="00583217" w:rsidP="00583217">
            <w:pPr>
              <w:spacing w:after="0" w:line="240" w:lineRule="auto"/>
              <w:jc w:val="center"/>
              <w:rPr>
                <w:rFonts w:eastAsia="Times New Roman" w:cs="Times New Roman"/>
                <w:b/>
                <w:bCs/>
                <w:color w:val="000000"/>
                <w:sz w:val="20"/>
                <w:szCs w:val="20"/>
                <w:lang w:eastAsia="ru-RU"/>
              </w:rPr>
            </w:pPr>
            <w:r w:rsidRPr="00583217">
              <w:rPr>
                <w:rFonts w:eastAsia="Times New Roman" w:cs="Times New Roman"/>
                <w:b/>
                <w:bCs/>
                <w:color w:val="000000"/>
                <w:sz w:val="20"/>
                <w:szCs w:val="20"/>
                <w:lang w:eastAsia="ru-RU"/>
              </w:rPr>
              <w:t>№</w:t>
            </w:r>
          </w:p>
        </w:tc>
        <w:tc>
          <w:tcPr>
            <w:tcW w:w="1858" w:type="dxa"/>
            <w:tcBorders>
              <w:top w:val="single" w:sz="4" w:space="0" w:color="auto"/>
              <w:left w:val="nil"/>
              <w:bottom w:val="single" w:sz="4" w:space="0" w:color="auto"/>
              <w:right w:val="single" w:sz="4" w:space="0" w:color="auto"/>
            </w:tcBorders>
            <w:vAlign w:val="center"/>
            <w:hideMark/>
          </w:tcPr>
          <w:p w14:paraId="4BC6C9FC" w14:textId="77777777" w:rsidR="00583217" w:rsidRPr="00583217" w:rsidRDefault="00583217" w:rsidP="00583217">
            <w:pPr>
              <w:spacing w:after="0" w:line="240" w:lineRule="auto"/>
              <w:jc w:val="center"/>
              <w:rPr>
                <w:rFonts w:eastAsia="Times New Roman" w:cs="Times New Roman"/>
                <w:b/>
                <w:bCs/>
                <w:color w:val="000000"/>
                <w:sz w:val="20"/>
                <w:szCs w:val="20"/>
                <w:lang w:eastAsia="ru-RU"/>
              </w:rPr>
            </w:pPr>
            <w:r w:rsidRPr="00583217">
              <w:rPr>
                <w:rFonts w:eastAsia="Times New Roman" w:cs="Times New Roman"/>
                <w:b/>
                <w:bCs/>
                <w:color w:val="000000"/>
                <w:sz w:val="20"/>
                <w:szCs w:val="20"/>
                <w:lang w:eastAsia="ru-RU"/>
              </w:rPr>
              <w:t>Стадия технологического процесса</w:t>
            </w:r>
          </w:p>
        </w:tc>
        <w:tc>
          <w:tcPr>
            <w:tcW w:w="4955" w:type="dxa"/>
            <w:tcBorders>
              <w:top w:val="single" w:sz="4" w:space="0" w:color="auto"/>
              <w:left w:val="nil"/>
              <w:bottom w:val="single" w:sz="4" w:space="0" w:color="auto"/>
              <w:right w:val="single" w:sz="4" w:space="0" w:color="auto"/>
            </w:tcBorders>
            <w:vAlign w:val="center"/>
            <w:hideMark/>
          </w:tcPr>
          <w:p w14:paraId="243FB904" w14:textId="77777777" w:rsidR="00583217" w:rsidRPr="00583217" w:rsidRDefault="00583217" w:rsidP="00583217">
            <w:pPr>
              <w:spacing w:after="0" w:line="240" w:lineRule="auto"/>
              <w:jc w:val="center"/>
              <w:rPr>
                <w:rFonts w:eastAsia="Times New Roman" w:cs="Times New Roman"/>
                <w:b/>
                <w:bCs/>
                <w:color w:val="000000"/>
                <w:sz w:val="20"/>
                <w:szCs w:val="20"/>
                <w:lang w:eastAsia="ru-RU"/>
              </w:rPr>
            </w:pPr>
            <w:r w:rsidRPr="00583217">
              <w:rPr>
                <w:rFonts w:eastAsia="Times New Roman" w:cs="Times New Roman"/>
                <w:b/>
                <w:bCs/>
                <w:color w:val="000000"/>
                <w:sz w:val="20"/>
                <w:szCs w:val="20"/>
                <w:lang w:eastAsia="ru-RU"/>
              </w:rPr>
              <w:t>Описание операции</w:t>
            </w:r>
          </w:p>
        </w:tc>
        <w:tc>
          <w:tcPr>
            <w:tcW w:w="2551" w:type="dxa"/>
            <w:tcBorders>
              <w:top w:val="single" w:sz="4" w:space="0" w:color="auto"/>
              <w:left w:val="nil"/>
              <w:bottom w:val="single" w:sz="4" w:space="0" w:color="auto"/>
              <w:right w:val="single" w:sz="4" w:space="0" w:color="auto"/>
            </w:tcBorders>
            <w:vAlign w:val="center"/>
            <w:hideMark/>
          </w:tcPr>
          <w:p w14:paraId="3BA99A95" w14:textId="77777777" w:rsidR="00583217" w:rsidRPr="00583217" w:rsidRDefault="00583217" w:rsidP="00583217">
            <w:pPr>
              <w:spacing w:after="0" w:line="240" w:lineRule="auto"/>
              <w:jc w:val="center"/>
              <w:rPr>
                <w:rFonts w:eastAsia="Times New Roman" w:cs="Times New Roman"/>
                <w:b/>
                <w:bCs/>
                <w:color w:val="000000"/>
                <w:sz w:val="20"/>
                <w:szCs w:val="20"/>
                <w:lang w:eastAsia="ru-RU"/>
              </w:rPr>
            </w:pPr>
            <w:r w:rsidRPr="00583217">
              <w:rPr>
                <w:rFonts w:eastAsia="Times New Roman" w:cs="Times New Roman"/>
                <w:b/>
                <w:bCs/>
                <w:color w:val="000000"/>
                <w:sz w:val="20"/>
                <w:szCs w:val="20"/>
                <w:lang w:eastAsia="ru-RU"/>
              </w:rPr>
              <w:t>Результат</w:t>
            </w:r>
          </w:p>
        </w:tc>
      </w:tr>
      <w:tr w:rsidR="00583217" w:rsidRPr="00583217" w14:paraId="15DBABB6" w14:textId="77777777" w:rsidTr="00583217">
        <w:trPr>
          <w:trHeight w:val="20"/>
        </w:trPr>
        <w:tc>
          <w:tcPr>
            <w:tcW w:w="417" w:type="dxa"/>
            <w:tcBorders>
              <w:top w:val="nil"/>
              <w:left w:val="single" w:sz="4" w:space="0" w:color="auto"/>
              <w:bottom w:val="single" w:sz="4" w:space="0" w:color="auto"/>
              <w:right w:val="single" w:sz="4" w:space="0" w:color="auto"/>
            </w:tcBorders>
            <w:vAlign w:val="center"/>
            <w:hideMark/>
          </w:tcPr>
          <w:p w14:paraId="21E85CC5"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1</w:t>
            </w:r>
          </w:p>
        </w:tc>
        <w:tc>
          <w:tcPr>
            <w:tcW w:w="1858" w:type="dxa"/>
            <w:tcBorders>
              <w:top w:val="nil"/>
              <w:left w:val="nil"/>
              <w:bottom w:val="single" w:sz="4" w:space="0" w:color="auto"/>
              <w:right w:val="single" w:sz="4" w:space="0" w:color="auto"/>
            </w:tcBorders>
            <w:vAlign w:val="center"/>
            <w:hideMark/>
          </w:tcPr>
          <w:p w14:paraId="6A3BC81B"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Доставка отходов и сточных вод</w:t>
            </w:r>
          </w:p>
        </w:tc>
        <w:tc>
          <w:tcPr>
            <w:tcW w:w="4955" w:type="dxa"/>
            <w:tcBorders>
              <w:top w:val="nil"/>
              <w:left w:val="nil"/>
              <w:bottom w:val="single" w:sz="4" w:space="0" w:color="auto"/>
              <w:right w:val="single" w:sz="4" w:space="0" w:color="auto"/>
            </w:tcBorders>
            <w:vAlign w:val="center"/>
            <w:hideMark/>
          </w:tcPr>
          <w:p w14:paraId="1278AC26"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Поступление жидкой фракции бурового шлама, отработанного бурового раствора, хозяйственно-бытовых и производственных сточных вод специализированным автотранспортом</w:t>
            </w:r>
          </w:p>
        </w:tc>
        <w:tc>
          <w:tcPr>
            <w:tcW w:w="2551" w:type="dxa"/>
            <w:tcBorders>
              <w:top w:val="nil"/>
              <w:left w:val="nil"/>
              <w:bottom w:val="single" w:sz="4" w:space="0" w:color="auto"/>
              <w:right w:val="single" w:sz="4" w:space="0" w:color="auto"/>
            </w:tcBorders>
            <w:vAlign w:val="center"/>
            <w:hideMark/>
          </w:tcPr>
          <w:p w14:paraId="3A70D657"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Прием партии отходов / сточных вод на объект</w:t>
            </w:r>
          </w:p>
        </w:tc>
      </w:tr>
      <w:tr w:rsidR="00583217" w:rsidRPr="00583217" w14:paraId="5075F1BA" w14:textId="77777777" w:rsidTr="00583217">
        <w:trPr>
          <w:trHeight w:val="20"/>
        </w:trPr>
        <w:tc>
          <w:tcPr>
            <w:tcW w:w="417" w:type="dxa"/>
            <w:tcBorders>
              <w:top w:val="nil"/>
              <w:left w:val="single" w:sz="4" w:space="0" w:color="auto"/>
              <w:bottom w:val="single" w:sz="4" w:space="0" w:color="auto"/>
              <w:right w:val="single" w:sz="4" w:space="0" w:color="auto"/>
            </w:tcBorders>
            <w:vAlign w:val="center"/>
            <w:hideMark/>
          </w:tcPr>
          <w:p w14:paraId="2757325F"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2</w:t>
            </w:r>
          </w:p>
        </w:tc>
        <w:tc>
          <w:tcPr>
            <w:tcW w:w="1858" w:type="dxa"/>
            <w:tcBorders>
              <w:top w:val="nil"/>
              <w:left w:val="nil"/>
              <w:bottom w:val="single" w:sz="4" w:space="0" w:color="auto"/>
              <w:right w:val="single" w:sz="4" w:space="0" w:color="auto"/>
            </w:tcBorders>
            <w:vAlign w:val="center"/>
            <w:hideMark/>
          </w:tcPr>
          <w:p w14:paraId="57342467"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Входной контроль</w:t>
            </w:r>
          </w:p>
        </w:tc>
        <w:tc>
          <w:tcPr>
            <w:tcW w:w="4955" w:type="dxa"/>
            <w:tcBorders>
              <w:top w:val="nil"/>
              <w:left w:val="nil"/>
              <w:bottom w:val="single" w:sz="4" w:space="0" w:color="auto"/>
              <w:right w:val="single" w:sz="4" w:space="0" w:color="auto"/>
            </w:tcBorders>
            <w:vAlign w:val="center"/>
            <w:hideMark/>
          </w:tcPr>
          <w:p w14:paraId="06655E9C"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Проверка сопроводительной документации, паспорта отхода, химического и компонентного состава</w:t>
            </w:r>
          </w:p>
        </w:tc>
        <w:tc>
          <w:tcPr>
            <w:tcW w:w="2551" w:type="dxa"/>
            <w:tcBorders>
              <w:top w:val="nil"/>
              <w:left w:val="nil"/>
              <w:bottom w:val="single" w:sz="4" w:space="0" w:color="auto"/>
              <w:right w:val="single" w:sz="4" w:space="0" w:color="auto"/>
            </w:tcBorders>
            <w:vAlign w:val="center"/>
            <w:hideMark/>
          </w:tcPr>
          <w:p w14:paraId="79EB3C51"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Определение направления дальнейшей переработки</w:t>
            </w:r>
          </w:p>
        </w:tc>
      </w:tr>
      <w:tr w:rsidR="00583217" w:rsidRPr="00583217" w14:paraId="28C331CE" w14:textId="77777777" w:rsidTr="00583217">
        <w:trPr>
          <w:trHeight w:val="20"/>
        </w:trPr>
        <w:tc>
          <w:tcPr>
            <w:tcW w:w="417" w:type="dxa"/>
            <w:tcBorders>
              <w:top w:val="nil"/>
              <w:left w:val="single" w:sz="4" w:space="0" w:color="auto"/>
              <w:bottom w:val="single" w:sz="4" w:space="0" w:color="auto"/>
              <w:right w:val="single" w:sz="4" w:space="0" w:color="auto"/>
            </w:tcBorders>
            <w:vAlign w:val="center"/>
            <w:hideMark/>
          </w:tcPr>
          <w:p w14:paraId="57C7419D"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3</w:t>
            </w:r>
          </w:p>
        </w:tc>
        <w:tc>
          <w:tcPr>
            <w:tcW w:w="1858" w:type="dxa"/>
            <w:tcBorders>
              <w:top w:val="nil"/>
              <w:left w:val="nil"/>
              <w:bottom w:val="single" w:sz="4" w:space="0" w:color="auto"/>
              <w:right w:val="single" w:sz="4" w:space="0" w:color="auto"/>
            </w:tcBorders>
            <w:vAlign w:val="center"/>
            <w:hideMark/>
          </w:tcPr>
          <w:p w14:paraId="122D0419"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Временное размещение при необходимости</w:t>
            </w:r>
          </w:p>
        </w:tc>
        <w:tc>
          <w:tcPr>
            <w:tcW w:w="4955" w:type="dxa"/>
            <w:tcBorders>
              <w:top w:val="nil"/>
              <w:left w:val="nil"/>
              <w:bottom w:val="single" w:sz="4" w:space="0" w:color="auto"/>
              <w:right w:val="single" w:sz="4" w:space="0" w:color="auto"/>
            </w:tcBorders>
            <w:vAlign w:val="center"/>
            <w:hideMark/>
          </w:tcPr>
          <w:p w14:paraId="6402E150"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Размещение жидких и пастообразных отходов на соответствующих картах полигона до подачи на очистку</w:t>
            </w:r>
          </w:p>
        </w:tc>
        <w:tc>
          <w:tcPr>
            <w:tcW w:w="2551" w:type="dxa"/>
            <w:tcBorders>
              <w:top w:val="nil"/>
              <w:left w:val="nil"/>
              <w:bottom w:val="single" w:sz="4" w:space="0" w:color="auto"/>
              <w:right w:val="single" w:sz="4" w:space="0" w:color="auto"/>
            </w:tcBorders>
            <w:vAlign w:val="center"/>
            <w:hideMark/>
          </w:tcPr>
          <w:p w14:paraId="5D8A96AC"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Накопление перед переработкой в пределах проектной инфраструктуры</w:t>
            </w:r>
          </w:p>
        </w:tc>
      </w:tr>
      <w:tr w:rsidR="00583217" w:rsidRPr="00583217" w14:paraId="1B89EF86" w14:textId="77777777" w:rsidTr="00583217">
        <w:trPr>
          <w:trHeight w:val="20"/>
        </w:trPr>
        <w:tc>
          <w:tcPr>
            <w:tcW w:w="417" w:type="dxa"/>
            <w:tcBorders>
              <w:top w:val="nil"/>
              <w:left w:val="single" w:sz="4" w:space="0" w:color="auto"/>
              <w:bottom w:val="single" w:sz="4" w:space="0" w:color="auto"/>
              <w:right w:val="single" w:sz="4" w:space="0" w:color="auto"/>
            </w:tcBorders>
            <w:vAlign w:val="center"/>
            <w:hideMark/>
          </w:tcPr>
          <w:p w14:paraId="635A8633"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4</w:t>
            </w:r>
          </w:p>
        </w:tc>
        <w:tc>
          <w:tcPr>
            <w:tcW w:w="1858" w:type="dxa"/>
            <w:tcBorders>
              <w:top w:val="nil"/>
              <w:left w:val="nil"/>
              <w:bottom w:val="single" w:sz="4" w:space="0" w:color="auto"/>
              <w:right w:val="single" w:sz="4" w:space="0" w:color="auto"/>
            </w:tcBorders>
            <w:vAlign w:val="center"/>
            <w:hideMark/>
          </w:tcPr>
          <w:p w14:paraId="22DB2E9E"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Первичная очистка на «ГДС(ф)-10»</w:t>
            </w:r>
          </w:p>
        </w:tc>
        <w:tc>
          <w:tcPr>
            <w:tcW w:w="4955" w:type="dxa"/>
            <w:tcBorders>
              <w:top w:val="nil"/>
              <w:left w:val="nil"/>
              <w:bottom w:val="single" w:sz="4" w:space="0" w:color="auto"/>
              <w:right w:val="single" w:sz="4" w:space="0" w:color="auto"/>
            </w:tcBorders>
            <w:vAlign w:val="center"/>
            <w:hideMark/>
          </w:tcPr>
          <w:p w14:paraId="4D981FF1"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Отделение нефтепродуктов и механических примесей из жидкой фазы</w:t>
            </w:r>
          </w:p>
        </w:tc>
        <w:tc>
          <w:tcPr>
            <w:tcW w:w="2551" w:type="dxa"/>
            <w:tcBorders>
              <w:top w:val="nil"/>
              <w:left w:val="nil"/>
              <w:bottom w:val="single" w:sz="4" w:space="0" w:color="auto"/>
              <w:right w:val="single" w:sz="4" w:space="0" w:color="auto"/>
            </w:tcBorders>
            <w:vAlign w:val="center"/>
            <w:hideMark/>
          </w:tcPr>
          <w:p w14:paraId="600E3166"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Получение водной фазы, механических примесей и нефтесодержащих включений</w:t>
            </w:r>
          </w:p>
        </w:tc>
      </w:tr>
      <w:tr w:rsidR="00583217" w:rsidRPr="00583217" w14:paraId="70E1E979" w14:textId="77777777" w:rsidTr="00583217">
        <w:trPr>
          <w:trHeight w:val="20"/>
        </w:trPr>
        <w:tc>
          <w:tcPr>
            <w:tcW w:w="417" w:type="dxa"/>
            <w:tcBorders>
              <w:top w:val="nil"/>
              <w:left w:val="single" w:sz="4" w:space="0" w:color="auto"/>
              <w:bottom w:val="single" w:sz="4" w:space="0" w:color="auto"/>
              <w:right w:val="single" w:sz="4" w:space="0" w:color="auto"/>
            </w:tcBorders>
            <w:vAlign w:val="center"/>
            <w:hideMark/>
          </w:tcPr>
          <w:p w14:paraId="15B69683"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5</w:t>
            </w:r>
          </w:p>
        </w:tc>
        <w:tc>
          <w:tcPr>
            <w:tcW w:w="1858" w:type="dxa"/>
            <w:tcBorders>
              <w:top w:val="nil"/>
              <w:left w:val="nil"/>
              <w:bottom w:val="single" w:sz="4" w:space="0" w:color="auto"/>
              <w:right w:val="single" w:sz="4" w:space="0" w:color="auto"/>
            </w:tcBorders>
            <w:vAlign w:val="center"/>
            <w:hideMark/>
          </w:tcPr>
          <w:p w14:paraId="18B8E739"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Доочистка на «Ключ-10П»</w:t>
            </w:r>
          </w:p>
        </w:tc>
        <w:tc>
          <w:tcPr>
            <w:tcW w:w="4955" w:type="dxa"/>
            <w:tcBorders>
              <w:top w:val="nil"/>
              <w:left w:val="nil"/>
              <w:bottom w:val="single" w:sz="4" w:space="0" w:color="auto"/>
              <w:right w:val="single" w:sz="4" w:space="0" w:color="auto"/>
            </w:tcBorders>
            <w:vAlign w:val="center"/>
            <w:hideMark/>
          </w:tcPr>
          <w:p w14:paraId="088B4210"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Дополнительная очистка водной фазы после установки «ГДС(ф)-10»</w:t>
            </w:r>
          </w:p>
        </w:tc>
        <w:tc>
          <w:tcPr>
            <w:tcW w:w="2551" w:type="dxa"/>
            <w:tcBorders>
              <w:top w:val="nil"/>
              <w:left w:val="nil"/>
              <w:bottom w:val="single" w:sz="4" w:space="0" w:color="auto"/>
              <w:right w:val="single" w:sz="4" w:space="0" w:color="auto"/>
            </w:tcBorders>
            <w:vAlign w:val="center"/>
            <w:hideMark/>
          </w:tcPr>
          <w:p w14:paraId="617216CF"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Получение очищенной воды</w:t>
            </w:r>
          </w:p>
        </w:tc>
      </w:tr>
      <w:tr w:rsidR="00583217" w:rsidRPr="00583217" w14:paraId="75E451BB" w14:textId="77777777" w:rsidTr="00583217">
        <w:trPr>
          <w:trHeight w:val="20"/>
        </w:trPr>
        <w:tc>
          <w:tcPr>
            <w:tcW w:w="417" w:type="dxa"/>
            <w:tcBorders>
              <w:top w:val="nil"/>
              <w:left w:val="single" w:sz="4" w:space="0" w:color="auto"/>
              <w:bottom w:val="single" w:sz="4" w:space="0" w:color="auto"/>
              <w:right w:val="single" w:sz="4" w:space="0" w:color="auto"/>
            </w:tcBorders>
            <w:vAlign w:val="center"/>
            <w:hideMark/>
          </w:tcPr>
          <w:p w14:paraId="25C6C4D7"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6</w:t>
            </w:r>
          </w:p>
        </w:tc>
        <w:tc>
          <w:tcPr>
            <w:tcW w:w="1858" w:type="dxa"/>
            <w:tcBorders>
              <w:top w:val="nil"/>
              <w:left w:val="nil"/>
              <w:bottom w:val="single" w:sz="4" w:space="0" w:color="auto"/>
              <w:right w:val="single" w:sz="4" w:space="0" w:color="auto"/>
            </w:tcBorders>
            <w:vAlign w:val="center"/>
            <w:hideMark/>
          </w:tcPr>
          <w:p w14:paraId="557A2593"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Отведение очищенной воды</w:t>
            </w:r>
          </w:p>
        </w:tc>
        <w:tc>
          <w:tcPr>
            <w:tcW w:w="4955" w:type="dxa"/>
            <w:tcBorders>
              <w:top w:val="nil"/>
              <w:left w:val="nil"/>
              <w:bottom w:val="single" w:sz="4" w:space="0" w:color="auto"/>
              <w:right w:val="single" w:sz="4" w:space="0" w:color="auto"/>
            </w:tcBorders>
            <w:vAlign w:val="center"/>
            <w:hideMark/>
          </w:tcPr>
          <w:p w14:paraId="4A005E74"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Направление очищенной воды на карту-испаритель очищенной воды</w:t>
            </w:r>
          </w:p>
        </w:tc>
        <w:tc>
          <w:tcPr>
            <w:tcW w:w="2551" w:type="dxa"/>
            <w:tcBorders>
              <w:top w:val="nil"/>
              <w:left w:val="nil"/>
              <w:bottom w:val="single" w:sz="4" w:space="0" w:color="auto"/>
              <w:right w:val="single" w:sz="4" w:space="0" w:color="auto"/>
            </w:tcBorders>
            <w:vAlign w:val="center"/>
            <w:hideMark/>
          </w:tcPr>
          <w:p w14:paraId="0B34711E"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Испарение воды в пределах производственной площадки</w:t>
            </w:r>
          </w:p>
        </w:tc>
      </w:tr>
      <w:tr w:rsidR="00583217" w:rsidRPr="00583217" w14:paraId="609F7929" w14:textId="77777777" w:rsidTr="00583217">
        <w:trPr>
          <w:trHeight w:val="20"/>
        </w:trPr>
        <w:tc>
          <w:tcPr>
            <w:tcW w:w="417" w:type="dxa"/>
            <w:tcBorders>
              <w:top w:val="nil"/>
              <w:left w:val="single" w:sz="4" w:space="0" w:color="auto"/>
              <w:bottom w:val="single" w:sz="4" w:space="0" w:color="auto"/>
              <w:right w:val="single" w:sz="4" w:space="0" w:color="auto"/>
            </w:tcBorders>
            <w:vAlign w:val="center"/>
            <w:hideMark/>
          </w:tcPr>
          <w:p w14:paraId="532057DC"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7</w:t>
            </w:r>
          </w:p>
        </w:tc>
        <w:tc>
          <w:tcPr>
            <w:tcW w:w="1858" w:type="dxa"/>
            <w:tcBorders>
              <w:top w:val="nil"/>
              <w:left w:val="nil"/>
              <w:bottom w:val="single" w:sz="4" w:space="0" w:color="auto"/>
              <w:right w:val="single" w:sz="4" w:space="0" w:color="auto"/>
            </w:tcBorders>
            <w:vAlign w:val="center"/>
            <w:hideMark/>
          </w:tcPr>
          <w:p w14:paraId="1AD7868A"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Обращение с осадками и примесями</w:t>
            </w:r>
          </w:p>
        </w:tc>
        <w:tc>
          <w:tcPr>
            <w:tcW w:w="4955" w:type="dxa"/>
            <w:tcBorders>
              <w:top w:val="nil"/>
              <w:left w:val="nil"/>
              <w:bottom w:val="single" w:sz="4" w:space="0" w:color="auto"/>
              <w:right w:val="single" w:sz="4" w:space="0" w:color="auto"/>
            </w:tcBorders>
            <w:vAlign w:val="center"/>
            <w:hideMark/>
          </w:tcPr>
          <w:p w14:paraId="59511A06"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Направление механических примесей и твердой фазы на карту твердого бурового шлама и далее на переработку</w:t>
            </w:r>
          </w:p>
        </w:tc>
        <w:tc>
          <w:tcPr>
            <w:tcW w:w="2551" w:type="dxa"/>
            <w:tcBorders>
              <w:top w:val="nil"/>
              <w:left w:val="nil"/>
              <w:bottom w:val="single" w:sz="4" w:space="0" w:color="auto"/>
              <w:right w:val="single" w:sz="4" w:space="0" w:color="auto"/>
            </w:tcBorders>
            <w:vAlign w:val="center"/>
            <w:hideMark/>
          </w:tcPr>
          <w:p w14:paraId="1760335F"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Вовлечение в технологический цикл переработки отходов</w:t>
            </w:r>
          </w:p>
        </w:tc>
      </w:tr>
      <w:tr w:rsidR="00583217" w:rsidRPr="00583217" w14:paraId="3CEA7D84" w14:textId="77777777" w:rsidTr="00583217">
        <w:trPr>
          <w:trHeight w:val="20"/>
        </w:trPr>
        <w:tc>
          <w:tcPr>
            <w:tcW w:w="417" w:type="dxa"/>
            <w:tcBorders>
              <w:top w:val="nil"/>
              <w:left w:val="single" w:sz="4" w:space="0" w:color="auto"/>
              <w:bottom w:val="single" w:sz="4" w:space="0" w:color="auto"/>
              <w:right w:val="single" w:sz="4" w:space="0" w:color="auto"/>
            </w:tcBorders>
            <w:vAlign w:val="center"/>
            <w:hideMark/>
          </w:tcPr>
          <w:p w14:paraId="60F7F5D4"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8</w:t>
            </w:r>
          </w:p>
        </w:tc>
        <w:tc>
          <w:tcPr>
            <w:tcW w:w="1858" w:type="dxa"/>
            <w:tcBorders>
              <w:top w:val="nil"/>
              <w:left w:val="nil"/>
              <w:bottom w:val="single" w:sz="4" w:space="0" w:color="auto"/>
              <w:right w:val="single" w:sz="4" w:space="0" w:color="auto"/>
            </w:tcBorders>
            <w:vAlign w:val="center"/>
            <w:hideMark/>
          </w:tcPr>
          <w:p w14:paraId="239EC15A"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Производственный контроль</w:t>
            </w:r>
          </w:p>
        </w:tc>
        <w:tc>
          <w:tcPr>
            <w:tcW w:w="4955" w:type="dxa"/>
            <w:tcBorders>
              <w:top w:val="nil"/>
              <w:left w:val="nil"/>
              <w:bottom w:val="single" w:sz="4" w:space="0" w:color="auto"/>
              <w:right w:val="single" w:sz="4" w:space="0" w:color="auto"/>
            </w:tcBorders>
            <w:vAlign w:val="center"/>
            <w:hideMark/>
          </w:tcPr>
          <w:p w14:paraId="1C6C4C6D"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Контроль сточных вод на входе и выходе очистных сооружений, мониторинг подземных вод через наблюдательные скважины</w:t>
            </w:r>
          </w:p>
        </w:tc>
        <w:tc>
          <w:tcPr>
            <w:tcW w:w="2551" w:type="dxa"/>
            <w:tcBorders>
              <w:top w:val="nil"/>
              <w:left w:val="nil"/>
              <w:bottom w:val="single" w:sz="4" w:space="0" w:color="auto"/>
              <w:right w:val="single" w:sz="4" w:space="0" w:color="auto"/>
            </w:tcBorders>
            <w:vAlign w:val="center"/>
            <w:hideMark/>
          </w:tcPr>
          <w:p w14:paraId="01BCA3F4" w14:textId="77777777" w:rsidR="00583217" w:rsidRPr="00583217" w:rsidRDefault="00583217" w:rsidP="00583217">
            <w:pPr>
              <w:spacing w:after="0" w:line="240" w:lineRule="auto"/>
              <w:jc w:val="center"/>
              <w:rPr>
                <w:rFonts w:eastAsia="Times New Roman" w:cs="Times New Roman"/>
                <w:color w:val="000000"/>
                <w:sz w:val="20"/>
                <w:szCs w:val="20"/>
                <w:lang w:eastAsia="ru-RU"/>
              </w:rPr>
            </w:pPr>
            <w:r w:rsidRPr="00583217">
              <w:rPr>
                <w:rFonts w:eastAsia="Times New Roman" w:cs="Times New Roman"/>
                <w:color w:val="000000"/>
                <w:sz w:val="20"/>
                <w:szCs w:val="20"/>
                <w:lang w:eastAsia="ru-RU"/>
              </w:rPr>
              <w:t>Подтверждение соблюдения нормативов и контроль состояния окружающей среды</w:t>
            </w:r>
          </w:p>
        </w:tc>
      </w:tr>
    </w:tbl>
    <w:p w14:paraId="0ADDFB70" w14:textId="77777777" w:rsidR="00CA58BB" w:rsidRPr="00806769" w:rsidRDefault="003C5676" w:rsidP="00806769">
      <w:pPr>
        <w:pStyle w:val="3"/>
        <w:spacing w:before="120" w:beforeAutospacing="0" w:after="120" w:afterAutospacing="0"/>
        <w:ind w:firstLine="567"/>
        <w:jc w:val="both"/>
        <w:rPr>
          <w:color w:val="000000" w:themeColor="text1"/>
          <w:szCs w:val="24"/>
        </w:rPr>
      </w:pPr>
      <w:bookmarkStart w:id="10" w:name="_Toc223266786"/>
      <w:bookmarkEnd w:id="8"/>
      <w:r w:rsidRPr="00806769">
        <w:rPr>
          <w:color w:val="000000" w:themeColor="text1"/>
          <w:szCs w:val="24"/>
        </w:rPr>
        <w:lastRenderedPageBreak/>
        <w:t xml:space="preserve">7.2. </w:t>
      </w:r>
      <w:r w:rsidR="00056155" w:rsidRPr="00806769">
        <w:rPr>
          <w:color w:val="000000" w:themeColor="text1"/>
          <w:szCs w:val="24"/>
        </w:rPr>
        <w:t>Краткая характеристика существующих очистных сооружений, укрупненный анализ их технического состояния и эффективности работы.</w:t>
      </w:r>
      <w:bookmarkEnd w:id="10"/>
      <w:r w:rsidR="00056155" w:rsidRPr="00806769">
        <w:rPr>
          <w:color w:val="000000" w:themeColor="text1"/>
          <w:szCs w:val="24"/>
        </w:rPr>
        <w:t xml:space="preserve"> </w:t>
      </w:r>
    </w:p>
    <w:p w14:paraId="0103B0F0" w14:textId="77777777" w:rsidR="00D44E44" w:rsidRPr="00D44E44" w:rsidRDefault="00D44E44" w:rsidP="00D44E44">
      <w:pPr>
        <w:spacing w:before="100" w:beforeAutospacing="1" w:after="100" w:afterAutospacing="1" w:line="240" w:lineRule="auto"/>
        <w:ind w:firstLine="567"/>
        <w:jc w:val="both"/>
        <w:rPr>
          <w:rFonts w:eastAsia="Times New Roman" w:cs="Times New Roman"/>
          <w:szCs w:val="24"/>
          <w:lang w:eastAsia="ru-RU"/>
        </w:rPr>
      </w:pPr>
      <w:bookmarkStart w:id="11" w:name="_Toc223266787"/>
      <w:r w:rsidRPr="00D44E44">
        <w:rPr>
          <w:rFonts w:eastAsia="Times New Roman" w:cs="Times New Roman"/>
          <w:szCs w:val="24"/>
          <w:lang w:eastAsia="ru-RU"/>
        </w:rPr>
        <w:t>Очистка сточных вод на объекте осуществляется на существующих установках «ГДС(ф)-10» и «Ключ-10П». Данные установки предназначены для очистки жидкой фракции бурового шлама, отработанного бурового раствора, производственных и хозяйственно-бытовых сточных вод перед их последующим отведением на карту-испаритель очищенной воды.</w:t>
      </w:r>
    </w:p>
    <w:p w14:paraId="05A791FA" w14:textId="77777777" w:rsidR="00D44E44" w:rsidRPr="00D44E44" w:rsidRDefault="00D44E44" w:rsidP="00D44E44">
      <w:pPr>
        <w:spacing w:before="100" w:beforeAutospacing="1" w:after="100" w:afterAutospacing="1" w:line="240" w:lineRule="auto"/>
        <w:ind w:firstLine="567"/>
        <w:jc w:val="both"/>
        <w:rPr>
          <w:rFonts w:eastAsia="Times New Roman" w:cs="Times New Roman"/>
          <w:szCs w:val="24"/>
          <w:lang w:eastAsia="ru-RU"/>
        </w:rPr>
      </w:pPr>
      <w:r w:rsidRPr="00D44E44">
        <w:rPr>
          <w:rFonts w:eastAsia="Times New Roman" w:cs="Times New Roman"/>
          <w:szCs w:val="24"/>
          <w:lang w:eastAsia="ru-RU"/>
        </w:rPr>
        <w:t>Установка «ГДС(ф)-10» выполняет стадию первичной очистки. На данной стадии из жидкой фазы отделяются нефтепродукты, механические примеси и твердые включения. После этого водная фаза направляется на установку «Ключ-10П» для доочистки. Механические примеси и твердая фаза после отделения жидкости направляются на дальнейшее обращение в составе технологической схемы полигона.</w:t>
      </w:r>
    </w:p>
    <w:p w14:paraId="0897CC70" w14:textId="77777777" w:rsidR="00D44E44" w:rsidRPr="00D44E44" w:rsidRDefault="00D44E44" w:rsidP="00D44E44">
      <w:pPr>
        <w:spacing w:before="100" w:beforeAutospacing="1" w:after="100" w:afterAutospacing="1" w:line="240" w:lineRule="auto"/>
        <w:ind w:firstLine="567"/>
        <w:jc w:val="both"/>
        <w:rPr>
          <w:rFonts w:eastAsia="Times New Roman" w:cs="Times New Roman"/>
          <w:szCs w:val="24"/>
          <w:lang w:eastAsia="ru-RU"/>
        </w:rPr>
      </w:pPr>
      <w:r w:rsidRPr="00D44E44">
        <w:rPr>
          <w:rFonts w:eastAsia="Times New Roman" w:cs="Times New Roman"/>
          <w:szCs w:val="24"/>
          <w:lang w:eastAsia="ru-RU"/>
        </w:rPr>
        <w:t>Установка «Ключ-10П» выполняет стадию доочистки водной фазы после установки «ГДС(ф)-10». После прохождения указанной стадии очищенная вода отводится на карту-испаритель очищенной воды. Сброс очищенных сточных вод в поверхностные водные объекты не производится.</w:t>
      </w:r>
    </w:p>
    <w:p w14:paraId="428A8E88" w14:textId="77777777" w:rsidR="00D44E44" w:rsidRPr="00D44E44" w:rsidRDefault="00D44E44" w:rsidP="00D44E44">
      <w:pPr>
        <w:spacing w:before="100" w:beforeAutospacing="1" w:after="100" w:afterAutospacing="1" w:line="240" w:lineRule="auto"/>
        <w:ind w:firstLine="567"/>
        <w:jc w:val="both"/>
        <w:rPr>
          <w:rFonts w:eastAsia="Times New Roman" w:cs="Times New Roman"/>
          <w:szCs w:val="24"/>
          <w:lang w:eastAsia="ru-RU"/>
        </w:rPr>
      </w:pPr>
      <w:r w:rsidRPr="00D44E44">
        <w:rPr>
          <w:rFonts w:eastAsia="Times New Roman" w:cs="Times New Roman"/>
          <w:szCs w:val="24"/>
          <w:lang w:eastAsia="ru-RU"/>
        </w:rPr>
        <w:t>Производительность установки «ГДС(ф)-10» составляет до 10 м³/час, производительность установки «Ключ-10П» — до 10 м³/час. Расчетный расход сточных вод на период 2026–2035 годы составляет 1,143013699 м³/час, или 10,0128 тыс. м³/год. Сопоставление расчетного расхода с паспортной производительностью оборудования показывает, что действующие очистные установки имеют достаточный резерв пропускной способности для принятой нагрузки.</w:t>
      </w:r>
    </w:p>
    <w:p w14:paraId="588AC78F" w14:textId="77777777" w:rsidR="00D44E44" w:rsidRPr="00D44E44" w:rsidRDefault="00D44E44" w:rsidP="00D44E44">
      <w:pPr>
        <w:spacing w:before="100" w:beforeAutospacing="1" w:after="100" w:afterAutospacing="1" w:line="240" w:lineRule="auto"/>
        <w:ind w:firstLine="567"/>
        <w:jc w:val="both"/>
        <w:rPr>
          <w:rFonts w:eastAsia="Times New Roman" w:cs="Times New Roman"/>
          <w:szCs w:val="24"/>
          <w:lang w:eastAsia="ru-RU"/>
        </w:rPr>
      </w:pPr>
      <w:r w:rsidRPr="00D44E44">
        <w:rPr>
          <w:rFonts w:eastAsia="Times New Roman" w:cs="Times New Roman"/>
          <w:szCs w:val="24"/>
          <w:lang w:eastAsia="ru-RU"/>
        </w:rPr>
        <w:t>Карта-испаритель очищенной воды является конечным сооружением для приема очищенных сточных вод. Ее размеры составляют 74,5 × 84 × 2 м, расчетный объем — 12 516 м³. При годовом объеме очищенных сточных вод 10,0128 тыс. м³/год имеющаяся вместимость карты позволяет принимать очищенные сточные воды в пределах существующей инфраструктуры объекта при соблюдении проектного режима эксплуатации и контроля уровня заполнения.</w:t>
      </w:r>
    </w:p>
    <w:p w14:paraId="5F16A84B" w14:textId="77777777" w:rsidR="00D44E44" w:rsidRPr="00D44E44" w:rsidRDefault="00D44E44" w:rsidP="00D44E44">
      <w:pPr>
        <w:spacing w:before="100" w:beforeAutospacing="1" w:after="100" w:afterAutospacing="1" w:line="240" w:lineRule="auto"/>
        <w:ind w:firstLine="567"/>
        <w:jc w:val="both"/>
        <w:rPr>
          <w:rFonts w:eastAsia="Times New Roman" w:cs="Times New Roman"/>
          <w:szCs w:val="24"/>
          <w:lang w:eastAsia="ru-RU"/>
        </w:rPr>
      </w:pPr>
      <w:r w:rsidRPr="00D44E44">
        <w:rPr>
          <w:rFonts w:eastAsia="Times New Roman" w:cs="Times New Roman"/>
          <w:szCs w:val="24"/>
          <w:lang w:eastAsia="ru-RU"/>
        </w:rPr>
        <w:t>Техническое состояние очистных сооружений оценивается как работоспособное, поскольку установки входят в состав действующего производственного комплекса и используются в принятой технологической схеме очистки. Проектом не предусматривается строительство новых очистных сооружений; предусматривается эксплуатация существующих установок с увеличением их загрузки в пределах паспортной производительности.</w:t>
      </w:r>
    </w:p>
    <w:p w14:paraId="03431BF1" w14:textId="77777777" w:rsidR="00D44E44" w:rsidRPr="00D44E44" w:rsidRDefault="00D44E44" w:rsidP="00D44E44">
      <w:pPr>
        <w:spacing w:before="100" w:beforeAutospacing="1" w:after="100" w:afterAutospacing="1" w:line="240" w:lineRule="auto"/>
        <w:ind w:firstLine="567"/>
        <w:jc w:val="both"/>
        <w:rPr>
          <w:rFonts w:eastAsia="Times New Roman" w:cs="Times New Roman"/>
          <w:szCs w:val="24"/>
          <w:lang w:eastAsia="ru-RU"/>
        </w:rPr>
      </w:pPr>
      <w:r w:rsidRPr="00D44E44">
        <w:rPr>
          <w:rFonts w:eastAsia="Times New Roman" w:cs="Times New Roman"/>
          <w:szCs w:val="24"/>
          <w:lang w:eastAsia="ru-RU"/>
        </w:rPr>
        <w:t>Эффективность работы очистных сооружений обеспечивается последовательной схемой очистки: первичное отделение нефтепродуктов и механических примесей на установке «ГДС(ф)-10», доочистка водной фазы на установке «Ключ-10П», последующее отведение очищенной воды на карту-испаритель. Контроль качества сточных вод предусматривается на входе и выходе очистных сооружений, что позволяет оценивать фактическую эффективность очистки и соответствие показателей установленным нормативам.</w:t>
      </w:r>
    </w:p>
    <w:p w14:paraId="4093A619" w14:textId="77777777" w:rsidR="00D44E44" w:rsidRPr="00D44E44" w:rsidRDefault="00D44E44" w:rsidP="00D44E44">
      <w:pPr>
        <w:spacing w:before="100" w:beforeAutospacing="1" w:after="100" w:afterAutospacing="1" w:line="240" w:lineRule="auto"/>
        <w:ind w:firstLine="567"/>
        <w:jc w:val="both"/>
        <w:rPr>
          <w:rFonts w:eastAsia="Times New Roman" w:cs="Times New Roman"/>
          <w:szCs w:val="24"/>
          <w:lang w:eastAsia="ru-RU"/>
        </w:rPr>
      </w:pPr>
      <w:r w:rsidRPr="00D44E44">
        <w:rPr>
          <w:rFonts w:eastAsia="Times New Roman" w:cs="Times New Roman"/>
          <w:szCs w:val="24"/>
          <w:lang w:eastAsia="ru-RU"/>
        </w:rPr>
        <w:t>Основными условиями устойчивой и эффективной работы очистных сооружений являются эксплуатация оборудования в пределах паспортной производительности, соблюдение технологического режима, своевременное удаление отделенных нефтепродуктов и механических примесей, проведение планового технического обслуживания, недопущение переполнения карты-испарителя и регулярный лабораторный контроль качества сточных вод.</w:t>
      </w:r>
    </w:p>
    <w:p w14:paraId="7B57D3BD" w14:textId="77777777" w:rsidR="009A517B" w:rsidRPr="00DB6503" w:rsidRDefault="009A517B" w:rsidP="00DB6503">
      <w:pPr>
        <w:pStyle w:val="3"/>
        <w:spacing w:before="120" w:beforeAutospacing="0" w:after="120" w:afterAutospacing="0"/>
        <w:ind w:firstLine="567"/>
        <w:jc w:val="both"/>
        <w:rPr>
          <w:color w:val="000000" w:themeColor="text1"/>
          <w:szCs w:val="24"/>
        </w:rPr>
      </w:pPr>
      <w:r w:rsidRPr="00DB6503">
        <w:rPr>
          <w:color w:val="000000" w:themeColor="text1"/>
          <w:szCs w:val="24"/>
        </w:rPr>
        <w:t>7.3</w:t>
      </w:r>
      <w:r w:rsidR="00B7206F" w:rsidRPr="00DB6503">
        <w:rPr>
          <w:color w:val="000000" w:themeColor="text1"/>
          <w:szCs w:val="24"/>
        </w:rPr>
        <w:t xml:space="preserve"> </w:t>
      </w:r>
      <w:r w:rsidR="00056155" w:rsidRPr="00DB6503">
        <w:rPr>
          <w:color w:val="000000" w:themeColor="text1"/>
          <w:szCs w:val="24"/>
        </w:rPr>
        <w:t>.Оценка степени соответствия применяемой технологии производства и методов очистки сточных вод, передовому научно-техническому уровню в стране и за рубежом</w:t>
      </w:r>
      <w:r w:rsidRPr="00DB6503">
        <w:rPr>
          <w:color w:val="000000" w:themeColor="text1"/>
          <w:szCs w:val="24"/>
        </w:rPr>
        <w:t>.</w:t>
      </w:r>
      <w:bookmarkEnd w:id="11"/>
    </w:p>
    <w:p w14:paraId="7362F584" w14:textId="77777777" w:rsidR="00D44E44" w:rsidRDefault="00D44E44" w:rsidP="00D44E44">
      <w:pPr>
        <w:pStyle w:val="a7"/>
        <w:ind w:firstLine="567"/>
        <w:jc w:val="both"/>
      </w:pPr>
      <w:bookmarkStart w:id="12" w:name="_Toc223266788"/>
      <w:r>
        <w:lastRenderedPageBreak/>
        <w:t>Применяемая технология соответствует назначению объекта, поскольку сточные воды формируются преимущественно при приеме и очистке жидкой фракции бурового шлама, отработанного бурового раствора, производственных и хозяйственно-бытовых сточных вод. Для таких сточных вод характерно наличие механических примесей, взвешенных веществ, нефтепродуктов и части органических загрязнений. Использование стадий отстаивания, отделения механических примесей, фильтрации и сорбционной доочистки является технически обоснованным решением для снижения содержания указанных загрязняющих веществ.</w:t>
      </w:r>
    </w:p>
    <w:p w14:paraId="3671AC89" w14:textId="77777777" w:rsidR="00D44E44" w:rsidRDefault="00D44E44" w:rsidP="00D44E44">
      <w:pPr>
        <w:pStyle w:val="a7"/>
        <w:ind w:firstLine="567"/>
        <w:jc w:val="both"/>
      </w:pPr>
      <w:r>
        <w:t>По уровню технического решения применяемая схема относится к распространенным и апробированным технологиям очистки нефтесодержащих и загрязненных производственных сточных вод. Аналогичные технологические подходы применяются в Республике Казахстан и за рубежом на объектах обращения с отходами, нефтебазах, промышленных площадках, объектах нефтегазового сектора и производственных территориях, где требуется удаление нефтепродуктов, взвешенных веществ и механических примесей перед накоплением, повторным использованием либо последующим отведением очищенной воды.</w:t>
      </w:r>
    </w:p>
    <w:p w14:paraId="41F4C6AE" w14:textId="77777777" w:rsidR="00D44E44" w:rsidRDefault="00D44E44" w:rsidP="00D44E44">
      <w:pPr>
        <w:pStyle w:val="a7"/>
        <w:ind w:firstLine="567"/>
        <w:jc w:val="both"/>
      </w:pPr>
      <w:r>
        <w:t>Схема очистки соответствует современному научно-техническому уровню в части применения комбинированной очистки: предварительное отделение грубодисперсных примесей и нефтепродуктов, последующая фильтрация и сорбционная доочистка. Такой подход позволяет повысить устойчивость работы очистных сооружений по сравнению с одноступенчатой очисткой, снизить нагрузку на фильтрующие элементы и обеспечить более стабильное качество очищенной воды по основным целевым показателям — взвешенным веществам и нефтепродуктам.</w:t>
      </w:r>
    </w:p>
    <w:p w14:paraId="6676E2EA" w14:textId="77777777" w:rsidR="00D44E44" w:rsidRDefault="00D44E44" w:rsidP="00D44E44">
      <w:pPr>
        <w:pStyle w:val="a7"/>
        <w:ind w:firstLine="567"/>
        <w:jc w:val="both"/>
      </w:pPr>
      <w:r>
        <w:t>Вместе с тем применяемая технология не относится к специализированным технологиям глубокой очистки растворенных минеральных и биогенных компонентов. В составе действующей схемы не предусмотрены отдельные стадии биологической очистки, нитрификации, денитрификации, реагентного удаления фосфатов, ионного обмена, мембранной очистки или обратного осмоса. Поэтому по таким показателям, как нитраты, азот аммонийный, хлориды, сульфаты, нитриты и карбонаты, значимое технологическое удаление не предусматривается. Указанные вещества нормируются по фактическому качеству очищенной воды и расчетным допустимым концентрациям.</w:t>
      </w:r>
    </w:p>
    <w:p w14:paraId="79EC25D0" w14:textId="77777777" w:rsidR="00D44E44" w:rsidRDefault="00D44E44" w:rsidP="00D44E44">
      <w:pPr>
        <w:pStyle w:val="a7"/>
        <w:ind w:firstLine="567"/>
        <w:jc w:val="both"/>
      </w:pPr>
      <w:r>
        <w:t xml:space="preserve">Применение более сложных технологий глубокой очистки в условиях данного объекта не является первоочередной технической необходимостью, поскольку очищенные сточные воды не сбрасываются в естественный поверхностный водный объект, а отводятся на собственную карту-испаритель очищенной воды в составе действующего производственного комплекса. Прямой сброс в р. Сагиз или иной водный объект отсутствует. </w:t>
      </w:r>
    </w:p>
    <w:p w14:paraId="73739199" w14:textId="77777777" w:rsidR="00D44E44" w:rsidRDefault="00D44E44" w:rsidP="00D44E44">
      <w:pPr>
        <w:pStyle w:val="a7"/>
        <w:ind w:firstLine="567"/>
        <w:jc w:val="both"/>
      </w:pPr>
      <w:r>
        <w:t>С учетом характера сточных вод, принятого способа их дальнейшего отведения и наличия контроля на входе и выходе очистных сооружений применяемая технология может быть оценена как соответствующая современному техническому уровню для объектов данного типа. Она обеспечивает очистку по основным загрязняющим веществам, характерным для нефтесодержащих и производственных сточных вод, при сохранении технологической простоты, ремонтопригодности и возможности эксплуатации в условиях удаленного промышленного объекта.</w:t>
      </w:r>
    </w:p>
    <w:p w14:paraId="33A5904C" w14:textId="77777777" w:rsidR="00D44E44" w:rsidRDefault="00D44E44" w:rsidP="00D44E44">
      <w:pPr>
        <w:pStyle w:val="a7"/>
        <w:ind w:firstLine="567"/>
        <w:jc w:val="both"/>
      </w:pPr>
      <w:r>
        <w:t xml:space="preserve">Для поддержания соответствия применяемой технологии современному уровню необходимо обеспечивать регулярное техническое обслуживание установок, своевременную замену фильтрующих и сорбционных материалов, контроль эффективности очистки по лабораторным данным, учет качества сточных вод на входе и выходе очистных сооружений, а также мониторинг состояния подземных вод через наблюдательные скважины вокруг карты-испарителя. Такая система эксплуатации и контроля позволяет поддерживать эффективность </w:t>
      </w:r>
      <w:r>
        <w:lastRenderedPageBreak/>
        <w:t>работы очистных сооружений и своевременно выявлять необходимость корректировки технологического режима.</w:t>
      </w:r>
    </w:p>
    <w:p w14:paraId="719D74DF" w14:textId="77777777" w:rsidR="00D44E44" w:rsidRPr="00D44E44" w:rsidRDefault="00D44E44" w:rsidP="00D44E44"/>
    <w:p w14:paraId="409970DE" w14:textId="77777777" w:rsidR="002532A8" w:rsidRPr="00DB6503" w:rsidRDefault="002532A8" w:rsidP="00DB6503">
      <w:pPr>
        <w:pStyle w:val="1"/>
        <w:ind w:firstLine="567"/>
        <w:rPr>
          <w:szCs w:val="24"/>
        </w:rPr>
      </w:pPr>
      <w:r w:rsidRPr="00DB6503">
        <w:rPr>
          <w:szCs w:val="24"/>
        </w:rPr>
        <w:t xml:space="preserve">7.4. </w:t>
      </w:r>
      <w:r w:rsidR="00056155" w:rsidRPr="00DB6503">
        <w:rPr>
          <w:szCs w:val="24"/>
        </w:rPr>
        <w:t>Перечень загрязняющих веществ в составе сточных вод оператора определяется разработчиком проекта либо заказчиком на основании проведенной инвентаризации сточных вод</w:t>
      </w:r>
      <w:r w:rsidRPr="00DB6503">
        <w:rPr>
          <w:szCs w:val="24"/>
        </w:rPr>
        <w:t>.</w:t>
      </w:r>
      <w:bookmarkEnd w:id="12"/>
    </w:p>
    <w:p w14:paraId="598BD72E" w14:textId="77777777" w:rsidR="00B425E1" w:rsidRPr="00DB6503" w:rsidRDefault="00B425E1" w:rsidP="00DB6503">
      <w:pPr>
        <w:spacing w:before="120" w:after="120" w:line="240" w:lineRule="auto"/>
        <w:ind w:firstLine="567"/>
        <w:jc w:val="both"/>
        <w:rPr>
          <w:rFonts w:eastAsia="Times New Roman" w:cs="Times New Roman"/>
          <w:color w:val="000000" w:themeColor="text1"/>
          <w:szCs w:val="24"/>
          <w:lang w:eastAsia="ru-RU"/>
        </w:rPr>
      </w:pPr>
      <w:r w:rsidRPr="00DB6503">
        <w:rPr>
          <w:rFonts w:eastAsia="Times New Roman" w:cs="Times New Roman"/>
          <w:color w:val="000000" w:themeColor="text1"/>
          <w:szCs w:val="24"/>
          <w:lang w:eastAsia="ru-RU"/>
        </w:rPr>
        <w:t xml:space="preserve">Перечень загрязняющих веществ и результаты инвентаризации выпусков приведены в </w:t>
      </w:r>
      <w:r w:rsidRPr="00DB6503">
        <w:rPr>
          <w:rFonts w:eastAsia="Times New Roman" w:cs="Times New Roman"/>
          <w:bCs/>
          <w:color w:val="000000" w:themeColor="text1"/>
          <w:szCs w:val="24"/>
          <w:lang w:eastAsia="ru-RU"/>
        </w:rPr>
        <w:t>Приложении 16 «Результаты инвентаризации выпусков сточных вод»</w:t>
      </w:r>
      <w:r w:rsidRPr="00DB6503">
        <w:rPr>
          <w:rFonts w:eastAsia="Times New Roman" w:cs="Times New Roman"/>
          <w:color w:val="000000" w:themeColor="text1"/>
          <w:szCs w:val="24"/>
          <w:lang w:eastAsia="ru-RU"/>
        </w:rPr>
        <w:t xml:space="preserve">, а также в </w:t>
      </w:r>
      <w:r w:rsidRPr="00DB6503">
        <w:rPr>
          <w:rFonts w:eastAsia="Times New Roman" w:cs="Times New Roman"/>
          <w:bCs/>
          <w:color w:val="000000" w:themeColor="text1"/>
          <w:szCs w:val="24"/>
          <w:lang w:eastAsia="ru-RU"/>
        </w:rPr>
        <w:t>Приложении 14 «Динамика концентраций загрязняющих веществ в сточных водах</w:t>
      </w:r>
      <w:r w:rsidRPr="00DB6503">
        <w:rPr>
          <w:rFonts w:eastAsia="Times New Roman" w:cs="Times New Roman"/>
          <w:b/>
          <w:bCs/>
          <w:color w:val="000000" w:themeColor="text1"/>
          <w:szCs w:val="24"/>
          <w:lang w:eastAsia="ru-RU"/>
        </w:rPr>
        <w:t>»</w:t>
      </w:r>
      <w:r w:rsidRPr="00DB6503">
        <w:rPr>
          <w:rFonts w:eastAsia="Times New Roman" w:cs="Times New Roman"/>
          <w:color w:val="000000" w:themeColor="text1"/>
          <w:szCs w:val="24"/>
          <w:lang w:eastAsia="ru-RU"/>
        </w:rPr>
        <w:t>.</w:t>
      </w:r>
    </w:p>
    <w:p w14:paraId="64CAD414" w14:textId="77777777" w:rsidR="00CA58BB" w:rsidRPr="00DB6503" w:rsidRDefault="002532A8" w:rsidP="00DB6503">
      <w:pPr>
        <w:pStyle w:val="1"/>
        <w:ind w:firstLine="567"/>
      </w:pPr>
      <w:bookmarkStart w:id="13" w:name="_Toc223266789"/>
      <w:r w:rsidRPr="00DB6503">
        <w:t xml:space="preserve">7.5. </w:t>
      </w:r>
      <w:r w:rsidR="00B425E1" w:rsidRPr="00DB6503">
        <w:t>Данные концентраций загрязняющих веществ в сточных водах за последние 3 года по каждому выпуску.</w:t>
      </w:r>
      <w:bookmarkEnd w:id="13"/>
    </w:p>
    <w:p w14:paraId="5436F156" w14:textId="77777777" w:rsidR="00B425E1" w:rsidRPr="00DB6503" w:rsidRDefault="00D44E44" w:rsidP="00DB6503">
      <w:pPr>
        <w:spacing w:before="120" w:after="120" w:line="240" w:lineRule="auto"/>
        <w:ind w:firstLine="567"/>
        <w:jc w:val="both"/>
        <w:rPr>
          <w:rFonts w:cs="Times New Roman"/>
          <w:b/>
          <w:color w:val="000000" w:themeColor="text1"/>
          <w:szCs w:val="24"/>
        </w:rPr>
      </w:pPr>
      <w:r>
        <w:rPr>
          <w:rFonts w:cs="Times New Roman"/>
          <w:color w:val="000000" w:themeColor="text1"/>
          <w:szCs w:val="24"/>
        </w:rPr>
        <w:t>С</w:t>
      </w:r>
      <w:r w:rsidR="00B425E1" w:rsidRPr="00DB6503">
        <w:rPr>
          <w:rFonts w:cs="Times New Roman"/>
          <w:color w:val="000000" w:themeColor="text1"/>
          <w:szCs w:val="24"/>
        </w:rPr>
        <w:t xml:space="preserve">ведения о динамике концентраций загрязняющих веществ за </w:t>
      </w:r>
      <w:r w:rsidR="00B425E1" w:rsidRPr="00DB6503">
        <w:rPr>
          <w:rStyle w:val="a8"/>
          <w:rFonts w:cs="Times New Roman"/>
          <w:b w:val="0"/>
          <w:color w:val="000000" w:themeColor="text1"/>
          <w:szCs w:val="24"/>
        </w:rPr>
        <w:t>2023–2025</w:t>
      </w:r>
      <w:r w:rsidR="00B425E1" w:rsidRPr="00DB6503">
        <w:rPr>
          <w:rStyle w:val="a8"/>
          <w:rFonts w:cs="Times New Roman"/>
          <w:color w:val="000000" w:themeColor="text1"/>
          <w:szCs w:val="24"/>
        </w:rPr>
        <w:t xml:space="preserve"> гг.</w:t>
      </w:r>
      <w:r w:rsidR="00B425E1" w:rsidRPr="00DB6503">
        <w:rPr>
          <w:rFonts w:cs="Times New Roman"/>
          <w:color w:val="000000" w:themeColor="text1"/>
          <w:szCs w:val="24"/>
        </w:rPr>
        <w:t xml:space="preserve"> приведены в табличном виде в </w:t>
      </w:r>
      <w:r w:rsidR="00B425E1" w:rsidRPr="00DB6503">
        <w:rPr>
          <w:rStyle w:val="a8"/>
          <w:rFonts w:cs="Times New Roman"/>
          <w:b w:val="0"/>
          <w:color w:val="000000" w:themeColor="text1"/>
          <w:szCs w:val="24"/>
        </w:rPr>
        <w:t>Приложении 14</w:t>
      </w:r>
      <w:r w:rsidR="00B425E1" w:rsidRPr="00DB6503">
        <w:rPr>
          <w:rFonts w:cs="Times New Roman"/>
          <w:color w:val="000000" w:themeColor="text1"/>
          <w:szCs w:val="24"/>
        </w:rPr>
        <w:t xml:space="preserve"> (в разрезе периодов наблюдения). Данные основаны на результатах производственного лабораторного контроля/инструментальных измерений.</w:t>
      </w:r>
    </w:p>
    <w:p w14:paraId="5AD54390" w14:textId="77777777" w:rsidR="002532A8" w:rsidRPr="00DB6503" w:rsidRDefault="002532A8" w:rsidP="00DB6503">
      <w:pPr>
        <w:pStyle w:val="1"/>
        <w:ind w:firstLine="567"/>
      </w:pPr>
      <w:bookmarkStart w:id="14" w:name="_Toc223266790"/>
      <w:r w:rsidRPr="00DB6503">
        <w:t xml:space="preserve">7.6. </w:t>
      </w:r>
      <w:r w:rsidR="00056155" w:rsidRPr="00DB6503">
        <w:t>Сведения о количестве сточных вод, используемых внутри объекта (повторно, повторно - последовательно и в оборотных системах) как после очистки, так и без нее, сброшенных в водные объекты или переданных другим операторам</w:t>
      </w:r>
      <w:r w:rsidRPr="00DB6503">
        <w:t>.</w:t>
      </w:r>
      <w:bookmarkEnd w:id="14"/>
    </w:p>
    <w:p w14:paraId="428DC48D" w14:textId="77777777" w:rsidR="00E87BC1" w:rsidRDefault="00B425E1" w:rsidP="00DB6503">
      <w:pPr>
        <w:spacing w:before="120" w:after="120" w:line="240" w:lineRule="auto"/>
        <w:ind w:firstLine="567"/>
        <w:jc w:val="both"/>
        <w:rPr>
          <w:rFonts w:eastAsia="Times New Roman" w:cs="Times New Roman"/>
          <w:color w:val="000000" w:themeColor="text1"/>
          <w:szCs w:val="24"/>
          <w:lang w:eastAsia="ru-RU"/>
        </w:rPr>
      </w:pPr>
      <w:r w:rsidRPr="00DB6503">
        <w:rPr>
          <w:rFonts w:eastAsia="Times New Roman" w:cs="Times New Roman"/>
          <w:color w:val="000000" w:themeColor="text1"/>
          <w:szCs w:val="24"/>
          <w:lang w:eastAsia="ru-RU"/>
        </w:rPr>
        <w:t xml:space="preserve">Количественные сведения по водопотреблению, водоотведению, повторному/оборотному использованию и сбросу оформлены в виде водного баланса и представлены в табличной форме в </w:t>
      </w:r>
      <w:r w:rsidRPr="00DB6503">
        <w:rPr>
          <w:rFonts w:eastAsia="Times New Roman" w:cs="Times New Roman"/>
          <w:bCs/>
          <w:color w:val="000000" w:themeColor="text1"/>
          <w:szCs w:val="24"/>
          <w:lang w:eastAsia="ru-RU"/>
        </w:rPr>
        <w:t>Приложении 15 «Баланс водопотребления и водоотведения</w:t>
      </w:r>
      <w:r w:rsidRPr="00DB6503">
        <w:rPr>
          <w:rFonts w:eastAsia="Times New Roman" w:cs="Times New Roman"/>
          <w:b/>
          <w:bCs/>
          <w:color w:val="000000" w:themeColor="text1"/>
          <w:szCs w:val="24"/>
          <w:lang w:eastAsia="ru-RU"/>
        </w:rPr>
        <w:t>»</w:t>
      </w:r>
      <w:r w:rsidRPr="00DB6503">
        <w:rPr>
          <w:rFonts w:eastAsia="Times New Roman" w:cs="Times New Roman"/>
          <w:color w:val="000000" w:themeColor="text1"/>
          <w:szCs w:val="24"/>
          <w:lang w:eastAsia="ru-RU"/>
        </w:rPr>
        <w:t xml:space="preserve"> (по форме Методики). Передача сточных вод другим операторам (при отсутствии договорных отношений/фактов передачи) в проекте отражается как не осуществляемая; при наличии таких случаев они должны быть подтверждены документально (договора, акты, объемы) и учтены в водном балансе.</w:t>
      </w:r>
      <w:bookmarkStart w:id="15" w:name="z421"/>
    </w:p>
    <w:p w14:paraId="53BA3BE0" w14:textId="77777777" w:rsidR="002532A8" w:rsidRPr="00DB6503" w:rsidRDefault="002532A8" w:rsidP="00DB6503">
      <w:pPr>
        <w:pStyle w:val="1"/>
        <w:ind w:firstLine="567"/>
      </w:pPr>
      <w:bookmarkStart w:id="16" w:name="_Toc223266791"/>
      <w:r w:rsidRPr="00DB6503">
        <w:t xml:space="preserve">7.7. </w:t>
      </w:r>
      <w:r w:rsidR="00056155" w:rsidRPr="00DB6503">
        <w:t>Сведения о конструкции водовыпускного устройства и очистных сооружений (каналы, дюкеры, трубопроводы, насосные станции) для транспортировки сточных вод к месту выпуска.</w:t>
      </w:r>
      <w:bookmarkEnd w:id="16"/>
    </w:p>
    <w:p w14:paraId="2A97D45F" w14:textId="77777777" w:rsidR="00B425E1" w:rsidRPr="00DB6503" w:rsidRDefault="00B425E1" w:rsidP="00DB6503">
      <w:pPr>
        <w:spacing w:before="120" w:after="120" w:line="240" w:lineRule="auto"/>
        <w:ind w:firstLine="567"/>
        <w:jc w:val="both"/>
        <w:rPr>
          <w:rFonts w:eastAsia="Times New Roman" w:cs="Times New Roman"/>
          <w:color w:val="000000" w:themeColor="text1"/>
          <w:szCs w:val="24"/>
          <w:lang w:eastAsia="ru-RU"/>
        </w:rPr>
      </w:pPr>
      <w:r w:rsidRPr="00DB6503">
        <w:rPr>
          <w:rFonts w:eastAsia="Times New Roman" w:cs="Times New Roman"/>
          <w:color w:val="000000" w:themeColor="text1"/>
          <w:szCs w:val="24"/>
          <w:lang w:eastAsia="ru-RU"/>
        </w:rPr>
        <w:t xml:space="preserve">Сведения о выпуске (номер выпуска, диаметр, режим отведения, расход, место сброса) приведены по результатам инвентаризации в </w:t>
      </w:r>
      <w:r w:rsidRPr="00DB6503">
        <w:rPr>
          <w:rFonts w:eastAsia="Times New Roman" w:cs="Times New Roman"/>
          <w:bCs/>
          <w:color w:val="000000" w:themeColor="text1"/>
          <w:szCs w:val="24"/>
          <w:lang w:eastAsia="ru-RU"/>
        </w:rPr>
        <w:t>Приложении 16</w:t>
      </w:r>
      <w:r w:rsidRPr="00DB6503">
        <w:rPr>
          <w:rFonts w:eastAsia="Times New Roman" w:cs="Times New Roman"/>
          <w:color w:val="000000" w:themeColor="text1"/>
          <w:szCs w:val="24"/>
          <w:lang w:eastAsia="ru-RU"/>
        </w:rPr>
        <w:t xml:space="preserve">. </w:t>
      </w:r>
    </w:p>
    <w:p w14:paraId="1DBB0BBE" w14:textId="77777777" w:rsidR="002532A8" w:rsidRPr="00DB6503" w:rsidRDefault="002532A8" w:rsidP="00DB6503">
      <w:pPr>
        <w:pStyle w:val="1"/>
        <w:ind w:firstLine="567"/>
      </w:pPr>
      <w:bookmarkStart w:id="17" w:name="z422"/>
      <w:bookmarkEnd w:id="15"/>
      <w:r w:rsidRPr="00DB6503">
        <w:t xml:space="preserve"> </w:t>
      </w:r>
      <w:bookmarkStart w:id="18" w:name="_Toc223266792"/>
      <w:r w:rsidRPr="00DB6503">
        <w:t xml:space="preserve">7.8. </w:t>
      </w:r>
      <w:r w:rsidR="00101D32" w:rsidRPr="00DB6503">
        <w:t>Для обоснования полноты и достоверности данных о расходе сточных вод, используемых для расчета допустимых сбросов, представляются данные в табличном виде "Баланс водопотребления и отведения".</w:t>
      </w:r>
      <w:bookmarkEnd w:id="18"/>
    </w:p>
    <w:p w14:paraId="2BBE3996" w14:textId="77777777" w:rsidR="00B425E1" w:rsidRPr="00DB6503" w:rsidRDefault="00B425E1" w:rsidP="00DB6503">
      <w:pPr>
        <w:spacing w:before="120" w:after="120" w:line="240" w:lineRule="auto"/>
        <w:ind w:firstLine="567"/>
        <w:jc w:val="both"/>
        <w:rPr>
          <w:rFonts w:eastAsia="Times New Roman" w:cs="Times New Roman"/>
          <w:color w:val="000000" w:themeColor="text1"/>
          <w:szCs w:val="24"/>
          <w:lang w:eastAsia="ru-RU"/>
        </w:rPr>
      </w:pPr>
      <w:r w:rsidRPr="00DB6503">
        <w:rPr>
          <w:rFonts w:eastAsia="Times New Roman" w:cs="Times New Roman"/>
          <w:color w:val="000000" w:themeColor="text1"/>
          <w:szCs w:val="24"/>
          <w:lang w:eastAsia="ru-RU"/>
        </w:rPr>
        <w:t>Для обоснования полноты и достоверности исходных данных по расходам сточных вод, используемых при расчете допустимых сбросов, в составе проекта приводится «Баланс водопотребления и водоотведения» в табличной форме согласно требованиям Методики. Баланс отражает: поступление сточных вод на очистку, расход/объем очищенных сточных вод, направляемых на выпуск, объемы повторного/последовательного использования (например, на полив и технические нужды), а также (при наличии) потери/расходы на технологические нужды и возвратные потоки.</w:t>
      </w:r>
    </w:p>
    <w:p w14:paraId="3BB406DC" w14:textId="77777777" w:rsidR="00B425E1" w:rsidRPr="00DB6503" w:rsidRDefault="00B425E1" w:rsidP="00DB6503">
      <w:pPr>
        <w:spacing w:before="120" w:after="120" w:line="240" w:lineRule="auto"/>
        <w:ind w:firstLine="567"/>
        <w:jc w:val="both"/>
        <w:rPr>
          <w:rFonts w:eastAsia="Times New Roman" w:cs="Times New Roman"/>
          <w:color w:val="000000" w:themeColor="text1"/>
          <w:szCs w:val="24"/>
          <w:lang w:eastAsia="ru-RU"/>
        </w:rPr>
      </w:pPr>
      <w:r w:rsidRPr="00DB6503">
        <w:rPr>
          <w:rFonts w:eastAsia="Times New Roman" w:cs="Times New Roman"/>
          <w:color w:val="000000" w:themeColor="text1"/>
          <w:szCs w:val="24"/>
          <w:lang w:eastAsia="ru-RU"/>
        </w:rPr>
        <w:t xml:space="preserve">Таблица «Баланс водопотребления и водоотведения» приведена в </w:t>
      </w:r>
      <w:r w:rsidRPr="00DB6503">
        <w:rPr>
          <w:rFonts w:eastAsia="Times New Roman" w:cs="Times New Roman"/>
          <w:bCs/>
          <w:color w:val="000000" w:themeColor="text1"/>
          <w:szCs w:val="24"/>
          <w:lang w:eastAsia="ru-RU"/>
        </w:rPr>
        <w:t>Приложении 15</w:t>
      </w:r>
      <w:r w:rsidRPr="00DB6503">
        <w:rPr>
          <w:rFonts w:eastAsia="Times New Roman" w:cs="Times New Roman"/>
          <w:color w:val="000000" w:themeColor="text1"/>
          <w:szCs w:val="24"/>
          <w:lang w:eastAsia="ru-RU"/>
        </w:rPr>
        <w:t xml:space="preserve">. </w:t>
      </w:r>
    </w:p>
    <w:p w14:paraId="0477F7D3" w14:textId="77777777" w:rsidR="00B74EE1" w:rsidRPr="00DF60DE" w:rsidRDefault="00B74EE1" w:rsidP="00DF60DE">
      <w:pPr>
        <w:spacing w:before="120" w:after="120" w:line="240" w:lineRule="auto"/>
        <w:jc w:val="both"/>
        <w:rPr>
          <w:rFonts w:cs="Times New Roman"/>
          <w:color w:val="000000" w:themeColor="text1"/>
          <w:szCs w:val="24"/>
        </w:rPr>
      </w:pPr>
    </w:p>
    <w:p w14:paraId="096AFB39" w14:textId="77777777" w:rsidR="00B74EE1" w:rsidRPr="00DF60DE" w:rsidRDefault="00B74EE1" w:rsidP="00DF60DE">
      <w:pPr>
        <w:spacing w:before="120" w:after="120" w:line="240" w:lineRule="auto"/>
        <w:jc w:val="both"/>
        <w:rPr>
          <w:rFonts w:cs="Times New Roman"/>
          <w:color w:val="000000" w:themeColor="text1"/>
          <w:szCs w:val="24"/>
        </w:rPr>
      </w:pPr>
    </w:p>
    <w:p w14:paraId="68347B91" w14:textId="77777777" w:rsidR="00B74EE1" w:rsidRDefault="00B74EE1" w:rsidP="00DF60DE">
      <w:pPr>
        <w:spacing w:before="120" w:after="120" w:line="240" w:lineRule="auto"/>
        <w:jc w:val="both"/>
        <w:rPr>
          <w:rFonts w:cs="Times New Roman"/>
          <w:color w:val="000000" w:themeColor="text1"/>
        </w:rPr>
      </w:pPr>
    </w:p>
    <w:p w14:paraId="40755CEA" w14:textId="77777777" w:rsidR="00161E0C" w:rsidRDefault="00161E0C" w:rsidP="00DF60DE">
      <w:pPr>
        <w:spacing w:before="120" w:after="120" w:line="240" w:lineRule="auto"/>
        <w:jc w:val="both"/>
        <w:rPr>
          <w:rFonts w:cs="Times New Roman"/>
          <w:color w:val="000000" w:themeColor="text1"/>
        </w:rPr>
      </w:pPr>
    </w:p>
    <w:p w14:paraId="717A64C8" w14:textId="77777777" w:rsidR="00CA58BB" w:rsidRPr="00161E0C" w:rsidRDefault="00B74EE1" w:rsidP="00161E0C">
      <w:pPr>
        <w:pStyle w:val="1"/>
        <w:ind w:firstLine="567"/>
        <w:rPr>
          <w:szCs w:val="24"/>
        </w:rPr>
      </w:pPr>
      <w:bookmarkStart w:id="19" w:name="_Toc223266793"/>
      <w:bookmarkEnd w:id="17"/>
      <w:r w:rsidRPr="00161E0C">
        <w:rPr>
          <w:szCs w:val="24"/>
        </w:rPr>
        <w:lastRenderedPageBreak/>
        <w:t xml:space="preserve">8. </w:t>
      </w:r>
      <w:r w:rsidR="00101D32" w:rsidRPr="00161E0C">
        <w:rPr>
          <w:szCs w:val="24"/>
        </w:rPr>
        <w:t>ХАРАКТЕРИСТИКА ПРИЕМНИКА СТОЧНЫХ ВОД.</w:t>
      </w:r>
      <w:bookmarkEnd w:id="19"/>
    </w:p>
    <w:p w14:paraId="7F793C72" w14:textId="77777777" w:rsidR="002532A8" w:rsidRPr="00161E0C" w:rsidRDefault="002532A8" w:rsidP="00161E0C">
      <w:pPr>
        <w:pStyle w:val="1"/>
      </w:pPr>
      <w:bookmarkStart w:id="20" w:name="_Toc223266794"/>
      <w:r w:rsidRPr="00161E0C">
        <w:t xml:space="preserve">8.1. </w:t>
      </w:r>
      <w:r w:rsidR="00101D32" w:rsidRPr="00161E0C">
        <w:t>Сведения о занимаемой площади</w:t>
      </w:r>
      <w:r w:rsidRPr="00161E0C">
        <w:t>.</w:t>
      </w:r>
      <w:bookmarkEnd w:id="20"/>
    </w:p>
    <w:p w14:paraId="6910E1EA" w14:textId="77777777" w:rsidR="00D44E44" w:rsidRDefault="00D44E44" w:rsidP="00D44E44">
      <w:pPr>
        <w:pStyle w:val="a7"/>
      </w:pPr>
      <w:r>
        <w:t>Объект размещен на действующих земельных участках, расположенных в Ащинском сельском округе Байганинского района Актюбинской области. Производственная инфраструктура включает полигон по обращению с отходами, карты накопления отходов, карты-испарители, очистные и перерабатывающие установки, подъездные дороги и вспомогательные сооружения.</w:t>
      </w:r>
    </w:p>
    <w:p w14:paraId="47B7BBA1" w14:textId="77777777" w:rsidR="00D44E44" w:rsidRDefault="00D44E44" w:rsidP="00D44E44">
      <w:pPr>
        <w:pStyle w:val="a7"/>
      </w:pPr>
      <w:r>
        <w:t>Согласно представленным материалам, для эксплуатации объекта используются следующие земельные участки: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50"/>
        <w:gridCol w:w="1195"/>
        <w:gridCol w:w="5785"/>
      </w:tblGrid>
      <w:tr w:rsidR="00D44E44" w:rsidRPr="00D44E44" w14:paraId="67E1FDF5" w14:textId="77777777" w:rsidTr="00D44E44">
        <w:trPr>
          <w:trHeight w:val="20"/>
        </w:trPr>
        <w:tc>
          <w:tcPr>
            <w:tcW w:w="704" w:type="dxa"/>
            <w:vAlign w:val="center"/>
            <w:hideMark/>
          </w:tcPr>
          <w:p w14:paraId="6EA5DF5C" w14:textId="77777777" w:rsidR="00D44E44" w:rsidRPr="00D44E44" w:rsidRDefault="00D44E44" w:rsidP="00D44E44">
            <w:pPr>
              <w:spacing w:after="0" w:line="240" w:lineRule="auto"/>
              <w:jc w:val="center"/>
              <w:rPr>
                <w:rFonts w:eastAsia="Times New Roman" w:cs="Times New Roman"/>
                <w:b/>
                <w:bCs/>
                <w:color w:val="000000"/>
                <w:sz w:val="20"/>
                <w:szCs w:val="20"/>
                <w:lang w:eastAsia="ru-RU"/>
              </w:rPr>
            </w:pPr>
            <w:r w:rsidRPr="00D44E44">
              <w:rPr>
                <w:rFonts w:eastAsia="Times New Roman" w:cs="Times New Roman"/>
                <w:b/>
                <w:bCs/>
                <w:color w:val="000000"/>
                <w:sz w:val="20"/>
                <w:szCs w:val="20"/>
                <w:lang w:eastAsia="ru-RU"/>
              </w:rPr>
              <w:t>№</w:t>
            </w:r>
          </w:p>
        </w:tc>
        <w:tc>
          <w:tcPr>
            <w:tcW w:w="1950" w:type="dxa"/>
            <w:vAlign w:val="center"/>
            <w:hideMark/>
          </w:tcPr>
          <w:p w14:paraId="6C76BE63" w14:textId="77777777" w:rsidR="00D44E44" w:rsidRPr="00D44E44" w:rsidRDefault="00D44E44" w:rsidP="00D44E44">
            <w:pPr>
              <w:spacing w:after="0" w:line="240" w:lineRule="auto"/>
              <w:jc w:val="center"/>
              <w:rPr>
                <w:rFonts w:eastAsia="Times New Roman" w:cs="Times New Roman"/>
                <w:b/>
                <w:bCs/>
                <w:color w:val="000000"/>
                <w:sz w:val="20"/>
                <w:szCs w:val="20"/>
                <w:lang w:eastAsia="ru-RU"/>
              </w:rPr>
            </w:pPr>
            <w:r w:rsidRPr="00D44E44">
              <w:rPr>
                <w:rFonts w:eastAsia="Times New Roman" w:cs="Times New Roman"/>
                <w:b/>
                <w:bCs/>
                <w:color w:val="000000"/>
                <w:sz w:val="20"/>
                <w:szCs w:val="20"/>
                <w:lang w:eastAsia="ru-RU"/>
              </w:rPr>
              <w:t>Кадастровый номер</w:t>
            </w:r>
          </w:p>
        </w:tc>
        <w:tc>
          <w:tcPr>
            <w:tcW w:w="1195" w:type="dxa"/>
            <w:vAlign w:val="center"/>
            <w:hideMark/>
          </w:tcPr>
          <w:p w14:paraId="2272C072" w14:textId="77777777" w:rsidR="00D44E44" w:rsidRPr="00D44E44" w:rsidRDefault="00D44E44" w:rsidP="00D44E44">
            <w:pPr>
              <w:spacing w:after="0" w:line="240" w:lineRule="auto"/>
              <w:jc w:val="center"/>
              <w:rPr>
                <w:rFonts w:eastAsia="Times New Roman" w:cs="Times New Roman"/>
                <w:b/>
                <w:bCs/>
                <w:color w:val="000000"/>
                <w:sz w:val="20"/>
                <w:szCs w:val="20"/>
                <w:lang w:eastAsia="ru-RU"/>
              </w:rPr>
            </w:pPr>
            <w:r w:rsidRPr="00D44E44">
              <w:rPr>
                <w:rFonts w:eastAsia="Times New Roman" w:cs="Times New Roman"/>
                <w:b/>
                <w:bCs/>
                <w:color w:val="000000"/>
                <w:sz w:val="20"/>
                <w:szCs w:val="20"/>
                <w:lang w:eastAsia="ru-RU"/>
              </w:rPr>
              <w:t>Площадь</w:t>
            </w:r>
          </w:p>
        </w:tc>
        <w:tc>
          <w:tcPr>
            <w:tcW w:w="5785" w:type="dxa"/>
            <w:vAlign w:val="center"/>
            <w:hideMark/>
          </w:tcPr>
          <w:p w14:paraId="274D9F38" w14:textId="77777777" w:rsidR="00D44E44" w:rsidRPr="00D44E44" w:rsidRDefault="00D44E44" w:rsidP="00D44E44">
            <w:pPr>
              <w:spacing w:after="0" w:line="240" w:lineRule="auto"/>
              <w:jc w:val="center"/>
              <w:rPr>
                <w:rFonts w:eastAsia="Times New Roman" w:cs="Times New Roman"/>
                <w:b/>
                <w:bCs/>
                <w:color w:val="000000"/>
                <w:sz w:val="20"/>
                <w:szCs w:val="20"/>
                <w:lang w:eastAsia="ru-RU"/>
              </w:rPr>
            </w:pPr>
            <w:r w:rsidRPr="00D44E44">
              <w:rPr>
                <w:rFonts w:eastAsia="Times New Roman" w:cs="Times New Roman"/>
                <w:b/>
                <w:bCs/>
                <w:color w:val="000000"/>
                <w:sz w:val="20"/>
                <w:szCs w:val="20"/>
                <w:lang w:eastAsia="ru-RU"/>
              </w:rPr>
              <w:t>Целевое назначение</w:t>
            </w:r>
          </w:p>
        </w:tc>
      </w:tr>
      <w:tr w:rsidR="00D44E44" w:rsidRPr="00D44E44" w14:paraId="163A548B" w14:textId="77777777" w:rsidTr="00D44E44">
        <w:trPr>
          <w:trHeight w:val="20"/>
        </w:trPr>
        <w:tc>
          <w:tcPr>
            <w:tcW w:w="704" w:type="dxa"/>
            <w:vAlign w:val="center"/>
            <w:hideMark/>
          </w:tcPr>
          <w:p w14:paraId="63D89F4E"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1</w:t>
            </w:r>
          </w:p>
        </w:tc>
        <w:tc>
          <w:tcPr>
            <w:tcW w:w="1950" w:type="dxa"/>
            <w:vAlign w:val="center"/>
            <w:hideMark/>
          </w:tcPr>
          <w:p w14:paraId="0864647B"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02-023-018-074</w:t>
            </w:r>
          </w:p>
        </w:tc>
        <w:tc>
          <w:tcPr>
            <w:tcW w:w="1195" w:type="dxa"/>
            <w:vAlign w:val="center"/>
            <w:hideMark/>
          </w:tcPr>
          <w:p w14:paraId="0E6F80CD"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10,0 га</w:t>
            </w:r>
          </w:p>
        </w:tc>
        <w:tc>
          <w:tcPr>
            <w:tcW w:w="5785" w:type="dxa"/>
            <w:vAlign w:val="center"/>
            <w:hideMark/>
          </w:tcPr>
          <w:p w14:paraId="66AD0233"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Для размещения полигона жидких и твердых промышленных и бытовых отходов</w:t>
            </w:r>
          </w:p>
        </w:tc>
      </w:tr>
      <w:tr w:rsidR="00D44E44" w:rsidRPr="00D44E44" w14:paraId="36BD70ED" w14:textId="77777777" w:rsidTr="00D44E44">
        <w:trPr>
          <w:trHeight w:val="20"/>
        </w:trPr>
        <w:tc>
          <w:tcPr>
            <w:tcW w:w="704" w:type="dxa"/>
            <w:vAlign w:val="center"/>
            <w:hideMark/>
          </w:tcPr>
          <w:p w14:paraId="56CA0F31"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2</w:t>
            </w:r>
          </w:p>
        </w:tc>
        <w:tc>
          <w:tcPr>
            <w:tcW w:w="1950" w:type="dxa"/>
            <w:vAlign w:val="center"/>
            <w:hideMark/>
          </w:tcPr>
          <w:p w14:paraId="20B5BB92"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02-023-018-099</w:t>
            </w:r>
          </w:p>
        </w:tc>
        <w:tc>
          <w:tcPr>
            <w:tcW w:w="1195" w:type="dxa"/>
            <w:vAlign w:val="center"/>
            <w:hideMark/>
          </w:tcPr>
          <w:p w14:paraId="76E991AC"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3,30 га</w:t>
            </w:r>
          </w:p>
        </w:tc>
        <w:tc>
          <w:tcPr>
            <w:tcW w:w="5785" w:type="dxa"/>
            <w:vAlign w:val="center"/>
            <w:hideMark/>
          </w:tcPr>
          <w:p w14:paraId="7986782E"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Для размещения пруда-испарителя</w:t>
            </w:r>
          </w:p>
        </w:tc>
      </w:tr>
      <w:tr w:rsidR="00D44E44" w:rsidRPr="00D44E44" w14:paraId="4A4777FA" w14:textId="77777777" w:rsidTr="00D44E44">
        <w:trPr>
          <w:trHeight w:val="20"/>
        </w:trPr>
        <w:tc>
          <w:tcPr>
            <w:tcW w:w="704" w:type="dxa"/>
            <w:vAlign w:val="center"/>
            <w:hideMark/>
          </w:tcPr>
          <w:p w14:paraId="1CA20373"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3</w:t>
            </w:r>
          </w:p>
        </w:tc>
        <w:tc>
          <w:tcPr>
            <w:tcW w:w="1950" w:type="dxa"/>
            <w:vAlign w:val="center"/>
            <w:hideMark/>
          </w:tcPr>
          <w:p w14:paraId="0E6B13F8"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w:t>
            </w:r>
          </w:p>
        </w:tc>
        <w:tc>
          <w:tcPr>
            <w:tcW w:w="1195" w:type="dxa"/>
            <w:vAlign w:val="center"/>
            <w:hideMark/>
          </w:tcPr>
          <w:p w14:paraId="3CE9C59E"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0,16 га</w:t>
            </w:r>
          </w:p>
        </w:tc>
        <w:tc>
          <w:tcPr>
            <w:tcW w:w="5785" w:type="dxa"/>
            <w:vAlign w:val="center"/>
            <w:hideMark/>
          </w:tcPr>
          <w:p w14:paraId="6F4F24E6" w14:textId="77777777" w:rsidR="00D44E44" w:rsidRPr="00D44E44" w:rsidRDefault="00D44E44" w:rsidP="00D44E44">
            <w:pPr>
              <w:spacing w:after="0" w:line="240" w:lineRule="auto"/>
              <w:jc w:val="center"/>
              <w:rPr>
                <w:rFonts w:eastAsia="Times New Roman" w:cs="Times New Roman"/>
                <w:color w:val="000000"/>
                <w:sz w:val="20"/>
                <w:szCs w:val="20"/>
                <w:lang w:eastAsia="ru-RU"/>
              </w:rPr>
            </w:pPr>
            <w:r w:rsidRPr="00D44E44">
              <w:rPr>
                <w:rFonts w:eastAsia="Times New Roman" w:cs="Times New Roman"/>
                <w:color w:val="000000"/>
                <w:sz w:val="20"/>
                <w:szCs w:val="20"/>
                <w:lang w:eastAsia="ru-RU"/>
              </w:rPr>
              <w:t>Подъездная дорога к пруду-испарителю</w:t>
            </w:r>
          </w:p>
        </w:tc>
      </w:tr>
    </w:tbl>
    <w:p w14:paraId="32D2855E" w14:textId="77777777" w:rsidR="002372A0" w:rsidRDefault="002372A0" w:rsidP="00161E0C">
      <w:pPr>
        <w:spacing w:before="120" w:after="120" w:line="240" w:lineRule="auto"/>
        <w:ind w:firstLine="567"/>
        <w:jc w:val="both"/>
        <w:rPr>
          <w:rFonts w:eastAsia="Times New Roman" w:cs="Times New Roman"/>
          <w:color w:val="000000" w:themeColor="text1"/>
          <w:szCs w:val="24"/>
          <w:lang w:eastAsia="ru-RU"/>
        </w:rPr>
      </w:pPr>
    </w:p>
    <w:p w14:paraId="51532EEE" w14:textId="77777777" w:rsidR="00B425E1" w:rsidRPr="00161E0C" w:rsidRDefault="002532A8" w:rsidP="00161E0C">
      <w:pPr>
        <w:pStyle w:val="1"/>
      </w:pPr>
      <w:bookmarkStart w:id="21" w:name="_Toc223266795"/>
      <w:r w:rsidRPr="00161E0C">
        <w:t xml:space="preserve">8.2. </w:t>
      </w:r>
      <w:r w:rsidR="00101D32" w:rsidRPr="00161E0C">
        <w:t>Год ввода в эксплуатацию</w:t>
      </w:r>
      <w:r w:rsidRPr="00161E0C">
        <w:t>.</w:t>
      </w:r>
      <w:bookmarkStart w:id="22" w:name="z427"/>
      <w:bookmarkEnd w:id="21"/>
    </w:p>
    <w:p w14:paraId="7F3C3ABF" w14:textId="77777777" w:rsidR="00A33648" w:rsidRDefault="00A33648" w:rsidP="00A33648">
      <w:pPr>
        <w:pStyle w:val="a7"/>
        <w:ind w:firstLine="567"/>
        <w:jc w:val="both"/>
      </w:pPr>
      <w:bookmarkStart w:id="23" w:name="_Toc223266796"/>
      <w:r>
        <w:t>Объект принят в эксплуатацию на основании акта государственной приемочной комиссии от 06 июня 2012 года. Строительно-монтажные работы осуществлялись в период с 21 декабря 2011 года по 06 июня 2012 года.</w:t>
      </w:r>
    </w:p>
    <w:p w14:paraId="44A6ACDE" w14:textId="77777777" w:rsidR="00A33648" w:rsidRDefault="00A33648" w:rsidP="00A33648">
      <w:pPr>
        <w:pStyle w:val="a7"/>
        <w:ind w:firstLine="567"/>
        <w:jc w:val="both"/>
      </w:pPr>
      <w:r>
        <w:t xml:space="preserve">Проектная документация была утверждена ТОО «Экологические Технологии - XXI» 26 ноября 2010 года, приказом № 248/1. Объект принят государственной приемочной комиссией решением от 06 июня 2012 года. </w:t>
      </w:r>
    </w:p>
    <w:p w14:paraId="4942A7AD" w14:textId="77777777" w:rsidR="00A33648" w:rsidRDefault="00A33648" w:rsidP="00A33648">
      <w:pPr>
        <w:pStyle w:val="a7"/>
        <w:ind w:firstLine="567"/>
        <w:jc w:val="both"/>
      </w:pPr>
      <w:r>
        <w:t>Год ввода объекта в эксплуатацию — 2012 год.</w:t>
      </w:r>
    </w:p>
    <w:p w14:paraId="1D276853" w14:textId="77777777" w:rsidR="002532A8" w:rsidRPr="00161E0C" w:rsidRDefault="002532A8" w:rsidP="00161E0C">
      <w:pPr>
        <w:pStyle w:val="1"/>
      </w:pPr>
      <w:r w:rsidRPr="00161E0C">
        <w:t xml:space="preserve">8.3. </w:t>
      </w:r>
      <w:r w:rsidR="00101D32" w:rsidRPr="00161E0C">
        <w:t>Глубина стояния сточных вод</w:t>
      </w:r>
      <w:r w:rsidR="002372A0" w:rsidRPr="00161E0C">
        <w:t>.</w:t>
      </w:r>
      <w:bookmarkEnd w:id="23"/>
    </w:p>
    <w:p w14:paraId="0BD9EEC7" w14:textId="77777777" w:rsidR="00A33648" w:rsidRDefault="00A33648" w:rsidP="00A33648">
      <w:pPr>
        <w:pStyle w:val="a7"/>
        <w:ind w:firstLine="567"/>
        <w:jc w:val="both"/>
      </w:pPr>
      <w:bookmarkStart w:id="24" w:name="_Toc223266797"/>
      <w:bookmarkStart w:id="25" w:name="z428"/>
      <w:bookmarkEnd w:id="22"/>
      <w:r>
        <w:t>Сточные воды после очистки отводятся на карту-испаритель очищенной воды. Глубина карты-испарителя очищенной воды по проектным и фактическим данным составляет 2 м.</w:t>
      </w:r>
    </w:p>
    <w:p w14:paraId="42AA0BBB" w14:textId="77777777" w:rsidR="00A33648" w:rsidRDefault="00A33648" w:rsidP="00A33648">
      <w:pPr>
        <w:pStyle w:val="a7"/>
        <w:ind w:firstLine="567"/>
        <w:jc w:val="both"/>
      </w:pPr>
      <w:r>
        <w:t xml:space="preserve">Карта-испаритель для сточных и промышленных вод также имеет глубину 2 м. Глубина указанных сооружений подтверждена актом государственной приемочной комиссии, где по проекту и фактически указаны одинаковые параметры: для карты-испарителя очищенной воды — 84 × 74,5 × 2 м, для карты-испарителя сточных и промышленных вод — 100 × 74,5 × 2 м. </w:t>
      </w:r>
    </w:p>
    <w:p w14:paraId="1090CAB2" w14:textId="77777777" w:rsidR="00A33648" w:rsidRDefault="00A33648" w:rsidP="00A33648">
      <w:pPr>
        <w:pStyle w:val="a7"/>
        <w:ind w:firstLine="567"/>
        <w:jc w:val="both"/>
      </w:pPr>
      <w:r>
        <w:t>В рамках данного раздела под глубиной стояния сточных вод принимается проектная глубина карт-испарителей — 2 м. Эксплуатационное заполнение карт должно осуществляться в пределах проектной глубины с недопущением перелива, размыва откосов и нарушения противофильтрационного экрана</w:t>
      </w:r>
    </w:p>
    <w:p w14:paraId="1DBCC643" w14:textId="77777777" w:rsidR="00A33648" w:rsidRDefault="00A33648" w:rsidP="00A33648">
      <w:pPr>
        <w:pStyle w:val="a7"/>
        <w:ind w:firstLine="567"/>
        <w:jc w:val="both"/>
      </w:pPr>
    </w:p>
    <w:p w14:paraId="6E0EC9A2" w14:textId="77777777" w:rsidR="00A33648" w:rsidRDefault="00A33648" w:rsidP="00A33648">
      <w:pPr>
        <w:pStyle w:val="a7"/>
        <w:ind w:firstLine="567"/>
        <w:jc w:val="both"/>
      </w:pPr>
    </w:p>
    <w:p w14:paraId="485A4F20" w14:textId="77777777" w:rsidR="00A33648" w:rsidRDefault="00A33648" w:rsidP="00A33648">
      <w:pPr>
        <w:pStyle w:val="a7"/>
        <w:ind w:firstLine="567"/>
        <w:jc w:val="both"/>
      </w:pPr>
    </w:p>
    <w:p w14:paraId="4B9A6174" w14:textId="77777777" w:rsidR="002532A8" w:rsidRPr="00161E0C" w:rsidRDefault="002532A8" w:rsidP="00161E0C">
      <w:pPr>
        <w:pStyle w:val="1"/>
        <w:rPr>
          <w:szCs w:val="24"/>
        </w:rPr>
      </w:pPr>
      <w:r w:rsidRPr="00161E0C">
        <w:lastRenderedPageBreak/>
        <w:t xml:space="preserve">8.4. </w:t>
      </w:r>
      <w:r w:rsidR="00101D32" w:rsidRPr="00161E0C">
        <w:t>Проектные и фактические</w:t>
      </w:r>
      <w:r w:rsidR="00101D32" w:rsidRPr="00161E0C">
        <w:rPr>
          <w:szCs w:val="24"/>
        </w:rPr>
        <w:t xml:space="preserve"> объемы накопителя</w:t>
      </w:r>
      <w:r w:rsidRPr="00161E0C">
        <w:rPr>
          <w:szCs w:val="24"/>
        </w:rPr>
        <w:t>.</w:t>
      </w:r>
      <w:bookmarkEnd w:id="24"/>
    </w:p>
    <w:tbl>
      <w:tblPr>
        <w:tblW w:w="89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3269"/>
        <w:gridCol w:w="847"/>
        <w:gridCol w:w="1043"/>
        <w:gridCol w:w="1036"/>
        <w:gridCol w:w="640"/>
        <w:gridCol w:w="847"/>
        <w:gridCol w:w="871"/>
      </w:tblGrid>
      <w:tr w:rsidR="00A33648" w:rsidRPr="00A33648" w14:paraId="78DCB11B" w14:textId="77777777" w:rsidTr="00A33648">
        <w:trPr>
          <w:trHeight w:val="20"/>
        </w:trPr>
        <w:tc>
          <w:tcPr>
            <w:tcW w:w="417" w:type="dxa"/>
            <w:shd w:val="clear" w:color="000000" w:fill="DDEBF7"/>
            <w:vAlign w:val="center"/>
            <w:hideMark/>
          </w:tcPr>
          <w:p w14:paraId="7C998F61" w14:textId="77777777" w:rsidR="00A33648" w:rsidRPr="00A33648" w:rsidRDefault="00A33648" w:rsidP="00A33648">
            <w:pPr>
              <w:spacing w:after="0" w:line="240" w:lineRule="auto"/>
              <w:jc w:val="center"/>
              <w:rPr>
                <w:rFonts w:eastAsia="Times New Roman" w:cs="Times New Roman"/>
                <w:b/>
                <w:bCs/>
                <w:sz w:val="20"/>
                <w:szCs w:val="20"/>
                <w:lang w:eastAsia="ru-RU"/>
              </w:rPr>
            </w:pPr>
            <w:r w:rsidRPr="00A33648">
              <w:rPr>
                <w:rFonts w:eastAsia="Times New Roman" w:cs="Times New Roman"/>
                <w:b/>
                <w:bCs/>
                <w:sz w:val="20"/>
                <w:szCs w:val="20"/>
                <w:lang w:eastAsia="ru-RU"/>
              </w:rPr>
              <w:t>№</w:t>
            </w:r>
          </w:p>
          <w:p w14:paraId="2A1E8030" w14:textId="77777777" w:rsidR="00A33648" w:rsidRPr="00A33648" w:rsidRDefault="00A33648" w:rsidP="00A33648">
            <w:pPr>
              <w:spacing w:after="0" w:line="240" w:lineRule="auto"/>
              <w:jc w:val="center"/>
              <w:rPr>
                <w:rFonts w:eastAsia="Times New Roman" w:cs="Times New Roman"/>
                <w:b/>
                <w:bCs/>
                <w:sz w:val="20"/>
                <w:szCs w:val="20"/>
                <w:lang w:eastAsia="ru-RU"/>
              </w:rPr>
            </w:pPr>
            <w:r w:rsidRPr="00A33648">
              <w:rPr>
                <w:rFonts w:eastAsia="Times New Roman" w:cs="Times New Roman"/>
                <w:b/>
                <w:bCs/>
                <w:sz w:val="20"/>
                <w:szCs w:val="20"/>
                <w:lang w:eastAsia="ru-RU"/>
              </w:rPr>
              <w:t> </w:t>
            </w:r>
          </w:p>
        </w:tc>
        <w:tc>
          <w:tcPr>
            <w:tcW w:w="3269" w:type="dxa"/>
            <w:shd w:val="clear" w:color="000000" w:fill="DDEBF7"/>
            <w:vAlign w:val="center"/>
            <w:hideMark/>
          </w:tcPr>
          <w:p w14:paraId="6F288654" w14:textId="77777777" w:rsidR="00A33648" w:rsidRPr="00A33648" w:rsidRDefault="00A33648" w:rsidP="00A33648">
            <w:pPr>
              <w:spacing w:after="0" w:line="240" w:lineRule="auto"/>
              <w:jc w:val="center"/>
              <w:rPr>
                <w:rFonts w:eastAsia="Times New Roman" w:cs="Times New Roman"/>
                <w:b/>
                <w:bCs/>
                <w:sz w:val="20"/>
                <w:szCs w:val="20"/>
                <w:lang w:eastAsia="ru-RU"/>
              </w:rPr>
            </w:pPr>
            <w:r w:rsidRPr="00A33648">
              <w:rPr>
                <w:rFonts w:eastAsia="Times New Roman" w:cs="Times New Roman"/>
                <w:b/>
                <w:bCs/>
                <w:sz w:val="20"/>
                <w:szCs w:val="20"/>
                <w:lang w:eastAsia="ru-RU"/>
              </w:rPr>
              <w:t>Наименование объекта</w:t>
            </w:r>
          </w:p>
        </w:tc>
        <w:tc>
          <w:tcPr>
            <w:tcW w:w="847" w:type="dxa"/>
            <w:shd w:val="clear" w:color="000000" w:fill="DDEBF7"/>
            <w:vAlign w:val="center"/>
            <w:hideMark/>
          </w:tcPr>
          <w:p w14:paraId="00B63D01" w14:textId="77777777" w:rsidR="00A33648" w:rsidRPr="00A33648" w:rsidRDefault="00A33648" w:rsidP="00A33648">
            <w:pPr>
              <w:spacing w:after="0" w:line="240" w:lineRule="auto"/>
              <w:jc w:val="center"/>
              <w:rPr>
                <w:rFonts w:eastAsia="Times New Roman" w:cs="Times New Roman"/>
                <w:b/>
                <w:bCs/>
                <w:sz w:val="20"/>
                <w:szCs w:val="20"/>
                <w:lang w:eastAsia="ru-RU"/>
              </w:rPr>
            </w:pPr>
            <w:r w:rsidRPr="00A33648">
              <w:rPr>
                <w:rFonts w:eastAsia="Times New Roman" w:cs="Times New Roman"/>
                <w:b/>
                <w:bCs/>
                <w:sz w:val="20"/>
                <w:szCs w:val="20"/>
                <w:lang w:eastAsia="ru-RU"/>
              </w:rPr>
              <w:t>Длина, м</w:t>
            </w:r>
          </w:p>
        </w:tc>
        <w:tc>
          <w:tcPr>
            <w:tcW w:w="1043" w:type="dxa"/>
            <w:shd w:val="clear" w:color="000000" w:fill="DDEBF7"/>
            <w:vAlign w:val="center"/>
            <w:hideMark/>
          </w:tcPr>
          <w:p w14:paraId="6A4F05D5" w14:textId="77777777" w:rsidR="00A33648" w:rsidRPr="00A33648" w:rsidRDefault="00A33648" w:rsidP="00A33648">
            <w:pPr>
              <w:spacing w:after="0" w:line="240" w:lineRule="auto"/>
              <w:jc w:val="center"/>
              <w:rPr>
                <w:rFonts w:eastAsia="Times New Roman" w:cs="Times New Roman"/>
                <w:b/>
                <w:bCs/>
                <w:sz w:val="20"/>
                <w:szCs w:val="20"/>
                <w:lang w:eastAsia="ru-RU"/>
              </w:rPr>
            </w:pPr>
            <w:r w:rsidRPr="00A33648">
              <w:rPr>
                <w:rFonts w:eastAsia="Times New Roman" w:cs="Times New Roman"/>
                <w:b/>
                <w:bCs/>
                <w:sz w:val="20"/>
                <w:szCs w:val="20"/>
                <w:lang w:eastAsia="ru-RU"/>
              </w:rPr>
              <w:t>Ширина, м</w:t>
            </w:r>
          </w:p>
        </w:tc>
        <w:tc>
          <w:tcPr>
            <w:tcW w:w="1036" w:type="dxa"/>
            <w:shd w:val="clear" w:color="000000" w:fill="DDEBF7"/>
            <w:vAlign w:val="center"/>
            <w:hideMark/>
          </w:tcPr>
          <w:p w14:paraId="749FBE9A" w14:textId="77777777" w:rsidR="00A33648" w:rsidRPr="00A33648" w:rsidRDefault="00A33648" w:rsidP="00A33648">
            <w:pPr>
              <w:spacing w:after="0" w:line="240" w:lineRule="auto"/>
              <w:jc w:val="center"/>
              <w:rPr>
                <w:rFonts w:eastAsia="Times New Roman" w:cs="Times New Roman"/>
                <w:b/>
                <w:bCs/>
                <w:sz w:val="20"/>
                <w:szCs w:val="20"/>
                <w:lang w:eastAsia="ru-RU"/>
              </w:rPr>
            </w:pPr>
            <w:r w:rsidRPr="00A33648">
              <w:rPr>
                <w:rFonts w:eastAsia="Times New Roman" w:cs="Times New Roman"/>
                <w:b/>
                <w:bCs/>
                <w:sz w:val="20"/>
                <w:szCs w:val="20"/>
                <w:lang w:eastAsia="ru-RU"/>
              </w:rPr>
              <w:t>Глубина, м</w:t>
            </w:r>
          </w:p>
        </w:tc>
        <w:tc>
          <w:tcPr>
            <w:tcW w:w="640" w:type="dxa"/>
            <w:shd w:val="clear" w:color="000000" w:fill="DDEBF7"/>
            <w:vAlign w:val="center"/>
            <w:hideMark/>
          </w:tcPr>
          <w:p w14:paraId="2F6019C6" w14:textId="77777777" w:rsidR="00A33648" w:rsidRPr="00A33648" w:rsidRDefault="00A33648" w:rsidP="00A33648">
            <w:pPr>
              <w:spacing w:after="0" w:line="240" w:lineRule="auto"/>
              <w:jc w:val="center"/>
              <w:rPr>
                <w:rFonts w:eastAsia="Times New Roman" w:cs="Times New Roman"/>
                <w:b/>
                <w:bCs/>
                <w:sz w:val="20"/>
                <w:szCs w:val="20"/>
                <w:lang w:eastAsia="ru-RU"/>
              </w:rPr>
            </w:pPr>
            <w:r w:rsidRPr="00A33648">
              <w:rPr>
                <w:rFonts w:eastAsia="Times New Roman" w:cs="Times New Roman"/>
                <w:b/>
                <w:bCs/>
                <w:sz w:val="20"/>
                <w:szCs w:val="20"/>
                <w:lang w:eastAsia="ru-RU"/>
              </w:rPr>
              <w:t>Кол-во</w:t>
            </w:r>
          </w:p>
        </w:tc>
        <w:tc>
          <w:tcPr>
            <w:tcW w:w="847" w:type="dxa"/>
            <w:shd w:val="clear" w:color="000000" w:fill="DDEBF7"/>
            <w:vAlign w:val="center"/>
            <w:hideMark/>
          </w:tcPr>
          <w:p w14:paraId="14C99647" w14:textId="77777777" w:rsidR="00A33648" w:rsidRPr="00A33648" w:rsidRDefault="00A33648" w:rsidP="00A33648">
            <w:pPr>
              <w:spacing w:after="0" w:line="240" w:lineRule="auto"/>
              <w:jc w:val="center"/>
              <w:rPr>
                <w:rFonts w:eastAsia="Times New Roman" w:cs="Times New Roman"/>
                <w:b/>
                <w:bCs/>
                <w:sz w:val="20"/>
                <w:szCs w:val="20"/>
                <w:lang w:eastAsia="ru-RU"/>
              </w:rPr>
            </w:pPr>
            <w:r w:rsidRPr="00A33648">
              <w:rPr>
                <w:rFonts w:eastAsia="Times New Roman" w:cs="Times New Roman"/>
                <w:b/>
                <w:bCs/>
                <w:sz w:val="20"/>
                <w:szCs w:val="20"/>
                <w:lang w:eastAsia="ru-RU"/>
              </w:rPr>
              <w:t>Объем 1 карты, м3</w:t>
            </w:r>
          </w:p>
        </w:tc>
        <w:tc>
          <w:tcPr>
            <w:tcW w:w="871" w:type="dxa"/>
            <w:shd w:val="clear" w:color="000000" w:fill="DDEBF7"/>
            <w:vAlign w:val="center"/>
            <w:hideMark/>
          </w:tcPr>
          <w:p w14:paraId="1496D100" w14:textId="77777777" w:rsidR="00A33648" w:rsidRPr="00A33648" w:rsidRDefault="00A33648" w:rsidP="00A33648">
            <w:pPr>
              <w:spacing w:after="0" w:line="240" w:lineRule="auto"/>
              <w:jc w:val="center"/>
              <w:rPr>
                <w:rFonts w:eastAsia="Times New Roman" w:cs="Times New Roman"/>
                <w:b/>
                <w:bCs/>
                <w:sz w:val="20"/>
                <w:szCs w:val="20"/>
                <w:lang w:eastAsia="ru-RU"/>
              </w:rPr>
            </w:pPr>
            <w:r w:rsidRPr="00A33648">
              <w:rPr>
                <w:rFonts w:eastAsia="Times New Roman" w:cs="Times New Roman"/>
                <w:b/>
                <w:bCs/>
                <w:sz w:val="20"/>
                <w:szCs w:val="20"/>
                <w:lang w:eastAsia="ru-RU"/>
              </w:rPr>
              <w:t>Общий объем, м3</w:t>
            </w:r>
          </w:p>
        </w:tc>
      </w:tr>
      <w:tr w:rsidR="00A33648" w:rsidRPr="00A33648" w14:paraId="347A71CA" w14:textId="77777777" w:rsidTr="00A33648">
        <w:trPr>
          <w:trHeight w:val="458"/>
        </w:trPr>
        <w:tc>
          <w:tcPr>
            <w:tcW w:w="417" w:type="dxa"/>
            <w:vMerge w:val="restart"/>
            <w:vAlign w:val="center"/>
            <w:hideMark/>
          </w:tcPr>
          <w:p w14:paraId="45835D48"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1</w:t>
            </w:r>
          </w:p>
        </w:tc>
        <w:tc>
          <w:tcPr>
            <w:tcW w:w="3269" w:type="dxa"/>
            <w:vMerge w:val="restart"/>
            <w:shd w:val="clear" w:color="000000" w:fill="FFF2CC"/>
            <w:vAlign w:val="center"/>
            <w:hideMark/>
          </w:tcPr>
          <w:p w14:paraId="5B9E7264"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Карта-испаритель для сточных и промышленных вод</w:t>
            </w:r>
          </w:p>
        </w:tc>
        <w:tc>
          <w:tcPr>
            <w:tcW w:w="847" w:type="dxa"/>
            <w:vMerge w:val="restart"/>
            <w:vAlign w:val="center"/>
            <w:hideMark/>
          </w:tcPr>
          <w:p w14:paraId="68973AFF"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100</w:t>
            </w:r>
          </w:p>
        </w:tc>
        <w:tc>
          <w:tcPr>
            <w:tcW w:w="1043" w:type="dxa"/>
            <w:vMerge w:val="restart"/>
            <w:vAlign w:val="center"/>
            <w:hideMark/>
          </w:tcPr>
          <w:p w14:paraId="0CBF2C38"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74,5</w:t>
            </w:r>
          </w:p>
        </w:tc>
        <w:tc>
          <w:tcPr>
            <w:tcW w:w="1036" w:type="dxa"/>
            <w:vMerge w:val="restart"/>
            <w:vAlign w:val="center"/>
            <w:hideMark/>
          </w:tcPr>
          <w:p w14:paraId="1D10232F"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2</w:t>
            </w:r>
          </w:p>
        </w:tc>
        <w:tc>
          <w:tcPr>
            <w:tcW w:w="640" w:type="dxa"/>
            <w:vMerge w:val="restart"/>
            <w:vAlign w:val="center"/>
            <w:hideMark/>
          </w:tcPr>
          <w:p w14:paraId="0F227674"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1</w:t>
            </w:r>
          </w:p>
        </w:tc>
        <w:tc>
          <w:tcPr>
            <w:tcW w:w="847" w:type="dxa"/>
            <w:vMerge w:val="restart"/>
            <w:vAlign w:val="center"/>
            <w:hideMark/>
          </w:tcPr>
          <w:p w14:paraId="3826F258"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14900</w:t>
            </w:r>
          </w:p>
        </w:tc>
        <w:tc>
          <w:tcPr>
            <w:tcW w:w="871" w:type="dxa"/>
            <w:vMerge w:val="restart"/>
            <w:vAlign w:val="center"/>
            <w:hideMark/>
          </w:tcPr>
          <w:p w14:paraId="492BE845"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14 900</w:t>
            </w:r>
          </w:p>
        </w:tc>
      </w:tr>
      <w:tr w:rsidR="00A33648" w:rsidRPr="00A33648" w14:paraId="3F1C3CCB" w14:textId="77777777" w:rsidTr="00A33648">
        <w:trPr>
          <w:trHeight w:val="458"/>
        </w:trPr>
        <w:tc>
          <w:tcPr>
            <w:tcW w:w="417" w:type="dxa"/>
            <w:vMerge/>
            <w:vAlign w:val="center"/>
            <w:hideMark/>
          </w:tcPr>
          <w:p w14:paraId="586C1A3D"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3269" w:type="dxa"/>
            <w:vMerge/>
            <w:vAlign w:val="center"/>
            <w:hideMark/>
          </w:tcPr>
          <w:p w14:paraId="4637776B"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58ED14DE"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43" w:type="dxa"/>
            <w:vMerge/>
            <w:vAlign w:val="center"/>
            <w:hideMark/>
          </w:tcPr>
          <w:p w14:paraId="1A46700D"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36" w:type="dxa"/>
            <w:vMerge/>
            <w:vAlign w:val="center"/>
            <w:hideMark/>
          </w:tcPr>
          <w:p w14:paraId="1B456FAD"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640" w:type="dxa"/>
            <w:vMerge/>
            <w:vAlign w:val="center"/>
            <w:hideMark/>
          </w:tcPr>
          <w:p w14:paraId="51DA083A"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347A84BE"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71" w:type="dxa"/>
            <w:vMerge/>
            <w:vAlign w:val="center"/>
            <w:hideMark/>
          </w:tcPr>
          <w:p w14:paraId="5B434789"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r>
      <w:tr w:rsidR="00A33648" w:rsidRPr="00A33648" w14:paraId="79B2EEAF" w14:textId="77777777" w:rsidTr="00A33648">
        <w:trPr>
          <w:trHeight w:val="458"/>
        </w:trPr>
        <w:tc>
          <w:tcPr>
            <w:tcW w:w="417" w:type="dxa"/>
            <w:vMerge/>
            <w:vAlign w:val="center"/>
            <w:hideMark/>
          </w:tcPr>
          <w:p w14:paraId="39551269"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3269" w:type="dxa"/>
            <w:vMerge/>
            <w:vAlign w:val="center"/>
            <w:hideMark/>
          </w:tcPr>
          <w:p w14:paraId="0FB017BF"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718BA671"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43" w:type="dxa"/>
            <w:vMerge/>
            <w:vAlign w:val="center"/>
            <w:hideMark/>
          </w:tcPr>
          <w:p w14:paraId="157D35C3"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36" w:type="dxa"/>
            <w:vMerge/>
            <w:vAlign w:val="center"/>
            <w:hideMark/>
          </w:tcPr>
          <w:p w14:paraId="7F84454A"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640" w:type="dxa"/>
            <w:vMerge/>
            <w:vAlign w:val="center"/>
            <w:hideMark/>
          </w:tcPr>
          <w:p w14:paraId="106324B7"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46844BA2"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71" w:type="dxa"/>
            <w:vMerge/>
            <w:vAlign w:val="center"/>
            <w:hideMark/>
          </w:tcPr>
          <w:p w14:paraId="5C5666CF"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r>
      <w:tr w:rsidR="00A33648" w:rsidRPr="00A33648" w14:paraId="0FEDDB4D" w14:textId="77777777" w:rsidTr="00A33648">
        <w:trPr>
          <w:trHeight w:val="458"/>
        </w:trPr>
        <w:tc>
          <w:tcPr>
            <w:tcW w:w="417" w:type="dxa"/>
            <w:vMerge/>
            <w:vAlign w:val="center"/>
            <w:hideMark/>
          </w:tcPr>
          <w:p w14:paraId="607BA775"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3269" w:type="dxa"/>
            <w:vMerge/>
            <w:vAlign w:val="center"/>
            <w:hideMark/>
          </w:tcPr>
          <w:p w14:paraId="02D42553"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1FA89142"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43" w:type="dxa"/>
            <w:vMerge/>
            <w:vAlign w:val="center"/>
            <w:hideMark/>
          </w:tcPr>
          <w:p w14:paraId="20D95BFC"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36" w:type="dxa"/>
            <w:vMerge/>
            <w:vAlign w:val="center"/>
            <w:hideMark/>
          </w:tcPr>
          <w:p w14:paraId="4DAA9635"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640" w:type="dxa"/>
            <w:vMerge/>
            <w:vAlign w:val="center"/>
            <w:hideMark/>
          </w:tcPr>
          <w:p w14:paraId="245149EB"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5D8D8DF7"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71" w:type="dxa"/>
            <w:vMerge/>
            <w:vAlign w:val="center"/>
            <w:hideMark/>
          </w:tcPr>
          <w:p w14:paraId="1A8C3584"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r>
      <w:tr w:rsidR="00A33648" w:rsidRPr="00A33648" w14:paraId="3C0BBA42" w14:textId="77777777" w:rsidTr="00A33648">
        <w:trPr>
          <w:trHeight w:val="458"/>
        </w:trPr>
        <w:tc>
          <w:tcPr>
            <w:tcW w:w="417" w:type="dxa"/>
            <w:vMerge/>
            <w:vAlign w:val="center"/>
            <w:hideMark/>
          </w:tcPr>
          <w:p w14:paraId="3302E45A"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3269" w:type="dxa"/>
            <w:vMerge/>
            <w:vAlign w:val="center"/>
            <w:hideMark/>
          </w:tcPr>
          <w:p w14:paraId="10FF2033"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2682ED4A"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43" w:type="dxa"/>
            <w:vMerge/>
            <w:vAlign w:val="center"/>
            <w:hideMark/>
          </w:tcPr>
          <w:p w14:paraId="07D60288"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36" w:type="dxa"/>
            <w:vMerge/>
            <w:vAlign w:val="center"/>
            <w:hideMark/>
          </w:tcPr>
          <w:p w14:paraId="382BDC4C"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640" w:type="dxa"/>
            <w:vMerge/>
            <w:vAlign w:val="center"/>
            <w:hideMark/>
          </w:tcPr>
          <w:p w14:paraId="05AF0EA1"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27D0E0C0"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71" w:type="dxa"/>
            <w:vMerge/>
            <w:vAlign w:val="center"/>
            <w:hideMark/>
          </w:tcPr>
          <w:p w14:paraId="134AEA50"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r>
      <w:tr w:rsidR="00A33648" w:rsidRPr="00A33648" w14:paraId="2CB3B72D" w14:textId="77777777" w:rsidTr="00A33648">
        <w:trPr>
          <w:trHeight w:val="458"/>
        </w:trPr>
        <w:tc>
          <w:tcPr>
            <w:tcW w:w="417" w:type="dxa"/>
            <w:vMerge/>
            <w:vAlign w:val="center"/>
            <w:hideMark/>
          </w:tcPr>
          <w:p w14:paraId="28F53C7C"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3269" w:type="dxa"/>
            <w:vMerge/>
            <w:vAlign w:val="center"/>
            <w:hideMark/>
          </w:tcPr>
          <w:p w14:paraId="631E37F6"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1955CD2F"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43" w:type="dxa"/>
            <w:vMerge/>
            <w:vAlign w:val="center"/>
            <w:hideMark/>
          </w:tcPr>
          <w:p w14:paraId="0BAD3E5F"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36" w:type="dxa"/>
            <w:vMerge/>
            <w:vAlign w:val="center"/>
            <w:hideMark/>
          </w:tcPr>
          <w:p w14:paraId="103E8221"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640" w:type="dxa"/>
            <w:vMerge/>
            <w:vAlign w:val="center"/>
            <w:hideMark/>
          </w:tcPr>
          <w:p w14:paraId="4912E7A2"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754CFBCE"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71" w:type="dxa"/>
            <w:vMerge/>
            <w:vAlign w:val="center"/>
            <w:hideMark/>
          </w:tcPr>
          <w:p w14:paraId="2564F264"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r>
      <w:tr w:rsidR="00A33648" w:rsidRPr="00A33648" w14:paraId="6C00BFEF" w14:textId="77777777" w:rsidTr="00A33648">
        <w:trPr>
          <w:trHeight w:val="458"/>
        </w:trPr>
        <w:tc>
          <w:tcPr>
            <w:tcW w:w="417" w:type="dxa"/>
            <w:vMerge/>
            <w:vAlign w:val="center"/>
            <w:hideMark/>
          </w:tcPr>
          <w:p w14:paraId="058712D1"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3269" w:type="dxa"/>
            <w:vMerge/>
            <w:vAlign w:val="center"/>
            <w:hideMark/>
          </w:tcPr>
          <w:p w14:paraId="29E98AC2"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7F7CFC1B"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43" w:type="dxa"/>
            <w:vMerge/>
            <w:vAlign w:val="center"/>
            <w:hideMark/>
          </w:tcPr>
          <w:p w14:paraId="78E08A85"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36" w:type="dxa"/>
            <w:vMerge/>
            <w:vAlign w:val="center"/>
            <w:hideMark/>
          </w:tcPr>
          <w:p w14:paraId="592F141D"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640" w:type="dxa"/>
            <w:vMerge/>
            <w:vAlign w:val="center"/>
            <w:hideMark/>
          </w:tcPr>
          <w:p w14:paraId="7E2389DA"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346C70EC"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71" w:type="dxa"/>
            <w:vMerge/>
            <w:vAlign w:val="center"/>
            <w:hideMark/>
          </w:tcPr>
          <w:p w14:paraId="3F34E9F9"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r>
      <w:tr w:rsidR="00A33648" w:rsidRPr="00A33648" w14:paraId="454AACAE" w14:textId="77777777" w:rsidTr="00A33648">
        <w:trPr>
          <w:trHeight w:val="458"/>
        </w:trPr>
        <w:tc>
          <w:tcPr>
            <w:tcW w:w="417" w:type="dxa"/>
            <w:vMerge/>
            <w:vAlign w:val="center"/>
            <w:hideMark/>
          </w:tcPr>
          <w:p w14:paraId="73D022CA"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3269" w:type="dxa"/>
            <w:vMerge/>
            <w:vAlign w:val="center"/>
            <w:hideMark/>
          </w:tcPr>
          <w:p w14:paraId="12D3A00A"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5BAF4E76"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43" w:type="dxa"/>
            <w:vMerge/>
            <w:vAlign w:val="center"/>
            <w:hideMark/>
          </w:tcPr>
          <w:p w14:paraId="6F61F2DC"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36" w:type="dxa"/>
            <w:vMerge/>
            <w:vAlign w:val="center"/>
            <w:hideMark/>
          </w:tcPr>
          <w:p w14:paraId="1BAED4A4"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640" w:type="dxa"/>
            <w:vMerge/>
            <w:vAlign w:val="center"/>
            <w:hideMark/>
          </w:tcPr>
          <w:p w14:paraId="1D204EA7"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7B76238C"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71" w:type="dxa"/>
            <w:vMerge/>
            <w:vAlign w:val="center"/>
            <w:hideMark/>
          </w:tcPr>
          <w:p w14:paraId="7E3EAB9D"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r>
      <w:tr w:rsidR="00A33648" w:rsidRPr="00A33648" w14:paraId="6F19FDE1" w14:textId="77777777" w:rsidTr="00A33648">
        <w:trPr>
          <w:trHeight w:val="458"/>
        </w:trPr>
        <w:tc>
          <w:tcPr>
            <w:tcW w:w="417" w:type="dxa"/>
            <w:vMerge/>
            <w:vAlign w:val="center"/>
            <w:hideMark/>
          </w:tcPr>
          <w:p w14:paraId="5CCF78C9"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3269" w:type="dxa"/>
            <w:vMerge/>
            <w:vAlign w:val="center"/>
            <w:hideMark/>
          </w:tcPr>
          <w:p w14:paraId="1E598E3D"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6CB27E1E"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43" w:type="dxa"/>
            <w:vMerge/>
            <w:vAlign w:val="center"/>
            <w:hideMark/>
          </w:tcPr>
          <w:p w14:paraId="169D3B70"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36" w:type="dxa"/>
            <w:vMerge/>
            <w:vAlign w:val="center"/>
            <w:hideMark/>
          </w:tcPr>
          <w:p w14:paraId="28FDF8F4"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640" w:type="dxa"/>
            <w:vMerge/>
            <w:vAlign w:val="center"/>
            <w:hideMark/>
          </w:tcPr>
          <w:p w14:paraId="32446423"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04C24EBD"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71" w:type="dxa"/>
            <w:vMerge/>
            <w:vAlign w:val="center"/>
            <w:hideMark/>
          </w:tcPr>
          <w:p w14:paraId="2D5348BB"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r>
      <w:tr w:rsidR="00A33648" w:rsidRPr="00A33648" w14:paraId="3B3D9B86" w14:textId="77777777" w:rsidTr="00A33648">
        <w:trPr>
          <w:trHeight w:val="458"/>
        </w:trPr>
        <w:tc>
          <w:tcPr>
            <w:tcW w:w="417" w:type="dxa"/>
            <w:vMerge/>
            <w:vAlign w:val="center"/>
            <w:hideMark/>
          </w:tcPr>
          <w:p w14:paraId="532D99AC"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3269" w:type="dxa"/>
            <w:vMerge/>
            <w:vAlign w:val="center"/>
            <w:hideMark/>
          </w:tcPr>
          <w:p w14:paraId="176D3BEB"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54A07771"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43" w:type="dxa"/>
            <w:vMerge/>
            <w:vAlign w:val="center"/>
            <w:hideMark/>
          </w:tcPr>
          <w:p w14:paraId="2B13186C"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36" w:type="dxa"/>
            <w:vMerge/>
            <w:vAlign w:val="center"/>
            <w:hideMark/>
          </w:tcPr>
          <w:p w14:paraId="169CB011"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640" w:type="dxa"/>
            <w:vMerge/>
            <w:vAlign w:val="center"/>
            <w:hideMark/>
          </w:tcPr>
          <w:p w14:paraId="141B44EF"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7530469C"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71" w:type="dxa"/>
            <w:vMerge/>
            <w:vAlign w:val="center"/>
            <w:hideMark/>
          </w:tcPr>
          <w:p w14:paraId="5811BAF1"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r>
      <w:tr w:rsidR="00A33648" w:rsidRPr="00A33648" w14:paraId="519D9B5E" w14:textId="77777777" w:rsidTr="00A33648">
        <w:trPr>
          <w:trHeight w:val="458"/>
        </w:trPr>
        <w:tc>
          <w:tcPr>
            <w:tcW w:w="417" w:type="dxa"/>
            <w:vMerge/>
            <w:vAlign w:val="center"/>
            <w:hideMark/>
          </w:tcPr>
          <w:p w14:paraId="458433B4"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3269" w:type="dxa"/>
            <w:vMerge/>
            <w:vAlign w:val="center"/>
            <w:hideMark/>
          </w:tcPr>
          <w:p w14:paraId="7BC059ED"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1D46DBA0"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43" w:type="dxa"/>
            <w:vMerge/>
            <w:vAlign w:val="center"/>
            <w:hideMark/>
          </w:tcPr>
          <w:p w14:paraId="42644CC9"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1036" w:type="dxa"/>
            <w:vMerge/>
            <w:vAlign w:val="center"/>
            <w:hideMark/>
          </w:tcPr>
          <w:p w14:paraId="1CE295AF"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640" w:type="dxa"/>
            <w:vMerge/>
            <w:vAlign w:val="center"/>
            <w:hideMark/>
          </w:tcPr>
          <w:p w14:paraId="3B952C2C"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47" w:type="dxa"/>
            <w:vMerge/>
            <w:vAlign w:val="center"/>
            <w:hideMark/>
          </w:tcPr>
          <w:p w14:paraId="64CC6667"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c>
          <w:tcPr>
            <w:tcW w:w="871" w:type="dxa"/>
            <w:vMerge/>
            <w:vAlign w:val="center"/>
            <w:hideMark/>
          </w:tcPr>
          <w:p w14:paraId="10817621" w14:textId="77777777" w:rsidR="00A33648" w:rsidRPr="00A33648" w:rsidRDefault="00A33648" w:rsidP="00A33648">
            <w:pPr>
              <w:spacing w:after="0" w:line="240" w:lineRule="auto"/>
              <w:jc w:val="center"/>
              <w:rPr>
                <w:rFonts w:eastAsia="Times New Roman" w:cs="Times New Roman"/>
                <w:color w:val="000000"/>
                <w:sz w:val="20"/>
                <w:szCs w:val="20"/>
                <w:lang w:eastAsia="ru-RU"/>
              </w:rPr>
            </w:pPr>
          </w:p>
        </w:tc>
      </w:tr>
      <w:tr w:rsidR="00A33648" w:rsidRPr="00A33648" w14:paraId="7B56F995" w14:textId="77777777" w:rsidTr="00A33648">
        <w:trPr>
          <w:trHeight w:val="20"/>
        </w:trPr>
        <w:tc>
          <w:tcPr>
            <w:tcW w:w="417" w:type="dxa"/>
            <w:vAlign w:val="center"/>
            <w:hideMark/>
          </w:tcPr>
          <w:p w14:paraId="265E34A6"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2</w:t>
            </w:r>
          </w:p>
        </w:tc>
        <w:tc>
          <w:tcPr>
            <w:tcW w:w="3269" w:type="dxa"/>
            <w:shd w:val="clear" w:color="000000" w:fill="FFF2CC"/>
            <w:vAlign w:val="center"/>
            <w:hideMark/>
          </w:tcPr>
          <w:p w14:paraId="0716936F"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Карта-испаритель очищенной воды</w:t>
            </w:r>
          </w:p>
        </w:tc>
        <w:tc>
          <w:tcPr>
            <w:tcW w:w="847" w:type="dxa"/>
            <w:vAlign w:val="center"/>
            <w:hideMark/>
          </w:tcPr>
          <w:p w14:paraId="0822B59C"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84</w:t>
            </w:r>
          </w:p>
        </w:tc>
        <w:tc>
          <w:tcPr>
            <w:tcW w:w="1043" w:type="dxa"/>
            <w:vAlign w:val="center"/>
            <w:hideMark/>
          </w:tcPr>
          <w:p w14:paraId="369DE290"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74,5</w:t>
            </w:r>
          </w:p>
        </w:tc>
        <w:tc>
          <w:tcPr>
            <w:tcW w:w="1036" w:type="dxa"/>
            <w:vAlign w:val="center"/>
            <w:hideMark/>
          </w:tcPr>
          <w:p w14:paraId="62096D53"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2</w:t>
            </w:r>
          </w:p>
        </w:tc>
        <w:tc>
          <w:tcPr>
            <w:tcW w:w="640" w:type="dxa"/>
            <w:vAlign w:val="center"/>
            <w:hideMark/>
          </w:tcPr>
          <w:p w14:paraId="1EB40024"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1</w:t>
            </w:r>
          </w:p>
        </w:tc>
        <w:tc>
          <w:tcPr>
            <w:tcW w:w="847" w:type="dxa"/>
            <w:vAlign w:val="center"/>
            <w:hideMark/>
          </w:tcPr>
          <w:p w14:paraId="7A7629A2"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12516</w:t>
            </w:r>
          </w:p>
        </w:tc>
        <w:tc>
          <w:tcPr>
            <w:tcW w:w="871" w:type="dxa"/>
            <w:vAlign w:val="center"/>
            <w:hideMark/>
          </w:tcPr>
          <w:p w14:paraId="222833C6" w14:textId="77777777" w:rsidR="00A33648" w:rsidRPr="00A33648" w:rsidRDefault="00A33648" w:rsidP="00A33648">
            <w:pPr>
              <w:spacing w:after="0" w:line="240" w:lineRule="auto"/>
              <w:jc w:val="center"/>
              <w:rPr>
                <w:rFonts w:eastAsia="Times New Roman" w:cs="Times New Roman"/>
                <w:color w:val="000000"/>
                <w:sz w:val="20"/>
                <w:szCs w:val="20"/>
                <w:lang w:eastAsia="ru-RU"/>
              </w:rPr>
            </w:pPr>
            <w:r w:rsidRPr="00A33648">
              <w:rPr>
                <w:rFonts w:eastAsia="Times New Roman" w:cs="Times New Roman"/>
                <w:color w:val="000000"/>
                <w:sz w:val="20"/>
                <w:szCs w:val="20"/>
                <w:lang w:eastAsia="ru-RU"/>
              </w:rPr>
              <w:t>12516</w:t>
            </w:r>
          </w:p>
        </w:tc>
      </w:tr>
    </w:tbl>
    <w:p w14:paraId="52B1D458" w14:textId="77777777" w:rsidR="00A33648" w:rsidRDefault="00A33648" w:rsidP="00A33648">
      <w:pPr>
        <w:spacing w:before="120" w:after="120" w:line="240" w:lineRule="auto"/>
        <w:ind w:firstLine="567"/>
        <w:jc w:val="both"/>
        <w:rPr>
          <w:rFonts w:eastAsia="Times New Roman" w:cs="Times New Roman"/>
          <w:color w:val="000000" w:themeColor="text1"/>
          <w:szCs w:val="24"/>
          <w:lang w:eastAsia="ru-RU"/>
        </w:rPr>
      </w:pPr>
    </w:p>
    <w:p w14:paraId="0B2C20B1" w14:textId="77777777" w:rsidR="00A33648" w:rsidRPr="00161E0C" w:rsidRDefault="00A33648" w:rsidP="00A33648">
      <w:pPr>
        <w:spacing w:before="120" w:after="120" w:line="240" w:lineRule="auto"/>
        <w:ind w:firstLine="567"/>
        <w:jc w:val="both"/>
        <w:rPr>
          <w:rFonts w:eastAsia="Times New Roman" w:cs="Times New Roman"/>
          <w:color w:val="000000" w:themeColor="text1"/>
          <w:szCs w:val="24"/>
          <w:lang w:eastAsia="ru-RU"/>
        </w:rPr>
      </w:pPr>
    </w:p>
    <w:p w14:paraId="36EEEF48" w14:textId="77777777" w:rsidR="002532A8" w:rsidRPr="00161E0C" w:rsidRDefault="002532A8" w:rsidP="00161E0C">
      <w:pPr>
        <w:pStyle w:val="1"/>
      </w:pPr>
      <w:bookmarkStart w:id="26" w:name="_Toc223266798"/>
      <w:bookmarkStart w:id="27" w:name="z429"/>
      <w:bookmarkEnd w:id="25"/>
      <w:r w:rsidRPr="00161E0C">
        <w:t xml:space="preserve">8.5. </w:t>
      </w:r>
      <w:r w:rsidR="00BA1257" w:rsidRPr="00161E0C">
        <w:t>Наличие противофильтрационного экрана, коэффициент фильтрации, кратность разбавления</w:t>
      </w:r>
      <w:r w:rsidRPr="00161E0C">
        <w:t>.</w:t>
      </w:r>
      <w:bookmarkEnd w:id="26"/>
    </w:p>
    <w:p w14:paraId="075E73DA" w14:textId="77777777" w:rsidR="00A33648" w:rsidRDefault="00A33648" w:rsidP="00A33648">
      <w:pPr>
        <w:pStyle w:val="a7"/>
        <w:ind w:firstLine="567"/>
        <w:jc w:val="both"/>
      </w:pPr>
      <w:bookmarkStart w:id="28" w:name="_Toc223266799"/>
      <w:bookmarkStart w:id="29" w:name="z430"/>
      <w:bookmarkEnd w:id="27"/>
      <w:r>
        <w:t xml:space="preserve">Согласно акту государственной приемки, с целью исключения возможного загрязнения подземных вод и грунта основания проектом предусмотрено устройство противофильтрационного экрана. Конструкция экрана выполнена следующим образом: по выровненной поверхности дна и откосов карт укладываются полимерные листы, соединенные между собой термической сваркой и стабилизированные сажей; поверх них устраивается защитный слой из песка толщиной 50 см. Грунт защитного слоя укладывается на откосе с уплотнением, а на горизонтальных участках — без уплотнения. Толщина пленки по проекту принимается 1,0 мм. </w:t>
      </w:r>
    </w:p>
    <w:p w14:paraId="4D8F2BBD" w14:textId="77777777" w:rsidR="00A33648" w:rsidRDefault="00A33648" w:rsidP="00A33648">
      <w:pPr>
        <w:pStyle w:val="a7"/>
        <w:ind w:firstLine="567"/>
        <w:jc w:val="both"/>
      </w:pPr>
      <w:r>
        <w:t>Также в акте указано, что слив стоков из спецмашин осуществляется по откосу, по которому укладывается асбестоцементная труба. Во избежание размыва откоса вокруг трубы укладывается железобетонная плита, а для сохранения защитного экрана дна в месте слива стоков также укладываются железобетонные плиты.</w:t>
      </w:r>
    </w:p>
    <w:p w14:paraId="088DDEAF" w14:textId="77777777" w:rsidR="00A33648" w:rsidRDefault="00A33648" w:rsidP="00A33648">
      <w:pPr>
        <w:pStyle w:val="a7"/>
        <w:ind w:firstLine="567"/>
        <w:jc w:val="both"/>
      </w:pPr>
      <w:r>
        <w:t>Коэффициент фильтрации противофильтрационного экрана в представленных материалах не указан. С учетом наличия полимерного противофильтрационного экрана карта относится к сооружениям с искусственной противофильтрационной защитой, предназначенной для предотвращения фильтрации сточных вод в грунт и подземные воды.</w:t>
      </w:r>
    </w:p>
    <w:p w14:paraId="45A49E10" w14:textId="77777777" w:rsidR="00A33648" w:rsidRDefault="00A33648" w:rsidP="00A33648">
      <w:pPr>
        <w:pStyle w:val="a7"/>
        <w:ind w:firstLine="567"/>
        <w:jc w:val="both"/>
      </w:pPr>
      <w:r>
        <w:t>Кратность разбавления для данного выпуска не рассчитывается, поскольку сброс очищенных сточных вод осуществляется не в поверхностный водный объект, а на собственную карту-испаритель очищенной воды. Условия смешения с водой водного объекта отсутствуют.</w:t>
      </w:r>
    </w:p>
    <w:p w14:paraId="5750B862" w14:textId="77777777" w:rsidR="002532A8" w:rsidRPr="00161E0C" w:rsidRDefault="002532A8" w:rsidP="00161E0C">
      <w:pPr>
        <w:pStyle w:val="1"/>
      </w:pPr>
      <w:r w:rsidRPr="00161E0C">
        <w:lastRenderedPageBreak/>
        <w:t xml:space="preserve">8.6. </w:t>
      </w:r>
      <w:r w:rsidR="00BA1257" w:rsidRPr="00161E0C">
        <w:t>Сведения о мониторинговых скважинах и поверхностных вод, результаты исследования, кратность превышения ЭНК</w:t>
      </w:r>
      <w:r w:rsidRPr="00161E0C">
        <w:t>.</w:t>
      </w:r>
      <w:bookmarkEnd w:id="28"/>
    </w:p>
    <w:p w14:paraId="4EBE6902" w14:textId="77777777" w:rsidR="00A33648" w:rsidRDefault="00A33648" w:rsidP="00A33648">
      <w:pPr>
        <w:pStyle w:val="a7"/>
        <w:ind w:firstLine="709"/>
        <w:jc w:val="both"/>
      </w:pPr>
      <w:bookmarkStart w:id="30" w:name="_Toc223266800"/>
      <w:bookmarkStart w:id="31" w:name="z431"/>
      <w:bookmarkEnd w:id="29"/>
      <w:r>
        <w:t>Вокруг карты-испарителя очищенной воды предусмотрены наблюдательные скважины для мониторинга состояния подземных вод. Контроль сточных вод осуществляется на входе и выходе очистных сооружений, а мониторинг подземных вод выполняется через наблюдательную сеть в районе размещения карты-испарителя.</w:t>
      </w:r>
    </w:p>
    <w:p w14:paraId="79CF50A8" w14:textId="77777777" w:rsidR="00A33648" w:rsidRDefault="00A33648" w:rsidP="00A33648">
      <w:pPr>
        <w:pStyle w:val="a7"/>
        <w:ind w:firstLine="709"/>
        <w:jc w:val="both"/>
      </w:pPr>
      <w:r>
        <w:t>Прямой сброс в поверхностные водные объекты отсутствует. Ближайшим водным объектом является р. Сагиз, расположенная на расстоянии 25 км к юго-востоку от объекта. Намечаемая деятельность не связана с водозабором из поверхностных водных объектов и не предусматривает выпуск очищенных сточных вод в водоем.</w:t>
      </w:r>
    </w:p>
    <w:p w14:paraId="2156428E" w14:textId="77777777" w:rsidR="00A33648" w:rsidRDefault="00A33648" w:rsidP="00A33648">
      <w:pPr>
        <w:pStyle w:val="a7"/>
        <w:ind w:firstLine="709"/>
        <w:jc w:val="both"/>
      </w:pPr>
      <w:r>
        <w:t>Кратность превышения рассчитывается по каждому показателю как отношение фактической концентрации к установленному экологическому нормативу качества:</w:t>
      </w:r>
    </w:p>
    <w:p w14:paraId="05440F71" w14:textId="77777777" w:rsidR="00A33648" w:rsidRDefault="00A33648" w:rsidP="00A33648">
      <w:pPr>
        <w:pStyle w:val="a7"/>
        <w:ind w:firstLine="709"/>
        <w:jc w:val="both"/>
      </w:pPr>
      <w:r>
        <w:t>К = Сфакт / ЭНК</w:t>
      </w:r>
    </w:p>
    <w:p w14:paraId="1F110AF7" w14:textId="77777777" w:rsidR="00A33648" w:rsidRDefault="00A33648" w:rsidP="00A33648">
      <w:pPr>
        <w:pStyle w:val="a7"/>
        <w:ind w:firstLine="709"/>
        <w:jc w:val="both"/>
      </w:pPr>
      <w:r>
        <w:t>где К — кратность превышения;</w:t>
      </w:r>
      <w:r>
        <w:br/>
        <w:t>Сфакт — фактическая концентрация загрязняющего вещества по результатам лабораторного анализа, мг/дм³;</w:t>
      </w:r>
      <w:r>
        <w:br/>
        <w:t>ЭНК — экологический норматив качества, мг/дм³.</w:t>
      </w:r>
    </w:p>
    <w:p w14:paraId="6BDE5FF3" w14:textId="77777777" w:rsidR="002532A8" w:rsidRPr="00161E0C" w:rsidRDefault="002532A8" w:rsidP="00161E0C">
      <w:pPr>
        <w:pStyle w:val="1"/>
      </w:pPr>
      <w:r w:rsidRPr="00161E0C">
        <w:t xml:space="preserve">8.7. </w:t>
      </w:r>
      <w:r w:rsidR="00BA1257" w:rsidRPr="00161E0C">
        <w:t>Водосборная площадь</w:t>
      </w:r>
      <w:r w:rsidRPr="00161E0C">
        <w:t>.</w:t>
      </w:r>
      <w:bookmarkEnd w:id="30"/>
    </w:p>
    <w:p w14:paraId="4D13CC49" w14:textId="77777777" w:rsidR="00A33648" w:rsidRDefault="00A33648" w:rsidP="00A33648">
      <w:pPr>
        <w:pStyle w:val="a7"/>
        <w:ind w:firstLine="567"/>
        <w:jc w:val="both"/>
      </w:pPr>
      <w:bookmarkStart w:id="32" w:name="_Toc223266801"/>
      <w:r>
        <w:t>Водосборная площадь выпуска в естественный водный объект отсутствует, поскольку отведение очищенных сточных вод осуществляется на собственную карту-испаритель очищенной воды, а не в поверхностный водный объект.</w:t>
      </w:r>
    </w:p>
    <w:p w14:paraId="0B90F2A6" w14:textId="77777777" w:rsidR="00A33648" w:rsidRDefault="00A33648" w:rsidP="00A33648">
      <w:pPr>
        <w:pStyle w:val="a7"/>
        <w:ind w:firstLine="567"/>
        <w:jc w:val="both"/>
      </w:pPr>
      <w:r>
        <w:t xml:space="preserve">Для карты-испарителя очищенной воды водосборная площадь принимается в пределах площади самой карты и прилегающей технологически связанной территории, с которой возможен организованный или самотечный приток воды в карту. </w:t>
      </w:r>
    </w:p>
    <w:p w14:paraId="52B993E2" w14:textId="77777777" w:rsidR="00BA1257" w:rsidRPr="00161E0C" w:rsidRDefault="00BA1257" w:rsidP="00161E0C">
      <w:pPr>
        <w:pStyle w:val="1"/>
      </w:pPr>
      <w:r w:rsidRPr="00161E0C">
        <w:t>8.8. Метеорологическая характеристика района расположения объекта (годовая испаряемость, количество осадков, структура и параметры зоны аэрации)</w:t>
      </w:r>
      <w:bookmarkEnd w:id="32"/>
    </w:p>
    <w:p w14:paraId="346B2D2E" w14:textId="77777777" w:rsidR="002372A0" w:rsidRPr="00161E0C" w:rsidRDefault="002372A0" w:rsidP="00161E0C">
      <w:pPr>
        <w:spacing w:before="120" w:after="120" w:line="240" w:lineRule="auto"/>
        <w:ind w:firstLine="567"/>
        <w:jc w:val="both"/>
        <w:rPr>
          <w:rFonts w:eastAsia="Times New Roman" w:cs="Times New Roman"/>
          <w:color w:val="000000" w:themeColor="text1"/>
          <w:szCs w:val="24"/>
          <w:lang w:eastAsia="ru-RU"/>
        </w:rPr>
      </w:pPr>
      <w:r w:rsidRPr="00161E0C">
        <w:rPr>
          <w:rFonts w:eastAsia="Times New Roman" w:cs="Times New Roman"/>
          <w:color w:val="000000" w:themeColor="text1"/>
          <w:szCs w:val="24"/>
          <w:lang w:eastAsia="ru-RU"/>
        </w:rPr>
        <w:t xml:space="preserve">Природно-климатические условия района характеризуются аридностью (сухой, в целом безводный район). Среднегодовое количество осадков составляет порядка </w:t>
      </w:r>
      <w:r w:rsidRPr="00161E0C">
        <w:rPr>
          <w:rFonts w:eastAsia="Times New Roman" w:cs="Times New Roman"/>
          <w:bCs/>
          <w:color w:val="000000" w:themeColor="text1"/>
          <w:szCs w:val="24"/>
          <w:lang w:eastAsia="ru-RU"/>
        </w:rPr>
        <w:t>150–154 мм</w:t>
      </w:r>
      <w:r w:rsidRPr="00161E0C">
        <w:rPr>
          <w:rFonts w:eastAsia="Times New Roman" w:cs="Times New Roman"/>
          <w:color w:val="000000" w:themeColor="text1"/>
          <w:szCs w:val="24"/>
          <w:lang w:eastAsia="ru-RU"/>
        </w:rPr>
        <w:t xml:space="preserve">, при этом распределение осадков имеет выраженный весенне-осенний максимум, а летние осадки обычно кратковременны и носят ливневый характер. </w:t>
      </w:r>
    </w:p>
    <w:p w14:paraId="0EB0FCA7" w14:textId="77777777" w:rsidR="002372A0" w:rsidRPr="00161E0C" w:rsidRDefault="002372A0" w:rsidP="00161E0C">
      <w:pPr>
        <w:spacing w:before="120" w:after="120" w:line="240" w:lineRule="auto"/>
        <w:ind w:firstLine="567"/>
        <w:jc w:val="both"/>
        <w:rPr>
          <w:rFonts w:eastAsia="Times New Roman" w:cs="Times New Roman"/>
          <w:color w:val="000000" w:themeColor="text1"/>
          <w:szCs w:val="24"/>
          <w:lang w:eastAsia="ru-RU"/>
        </w:rPr>
      </w:pPr>
      <w:r w:rsidRPr="00161E0C">
        <w:rPr>
          <w:rFonts w:eastAsia="Times New Roman" w:cs="Times New Roman"/>
          <w:color w:val="000000" w:themeColor="text1"/>
          <w:szCs w:val="24"/>
          <w:lang w:eastAsia="ru-RU"/>
        </w:rPr>
        <w:t xml:space="preserve">Испаряемость существенно превышает количество осадков — </w:t>
      </w:r>
      <w:r w:rsidRPr="00161E0C">
        <w:rPr>
          <w:rFonts w:eastAsia="Times New Roman" w:cs="Times New Roman"/>
          <w:bCs/>
          <w:color w:val="000000" w:themeColor="text1"/>
          <w:szCs w:val="24"/>
          <w:lang w:eastAsia="ru-RU"/>
        </w:rPr>
        <w:t>в 10–13 раз</w:t>
      </w:r>
      <w:r w:rsidRPr="00161E0C">
        <w:rPr>
          <w:rFonts w:eastAsia="Times New Roman" w:cs="Times New Roman"/>
          <w:color w:val="000000" w:themeColor="text1"/>
          <w:szCs w:val="24"/>
          <w:lang w:eastAsia="ru-RU"/>
        </w:rPr>
        <w:t xml:space="preserve">, что является ключевым фактором, определяющим работу накопителя-испарителя. </w:t>
      </w:r>
    </w:p>
    <w:p w14:paraId="36D95C53" w14:textId="77777777" w:rsidR="002372A0" w:rsidRPr="00161E0C" w:rsidRDefault="002372A0" w:rsidP="00161E0C">
      <w:pPr>
        <w:spacing w:before="120" w:after="120" w:line="240" w:lineRule="auto"/>
        <w:ind w:firstLine="567"/>
        <w:jc w:val="both"/>
        <w:rPr>
          <w:rFonts w:eastAsia="Times New Roman" w:cs="Times New Roman"/>
          <w:color w:val="000000" w:themeColor="text1"/>
          <w:szCs w:val="24"/>
          <w:lang w:eastAsia="ru-RU"/>
        </w:rPr>
      </w:pPr>
      <w:r w:rsidRPr="00161E0C">
        <w:rPr>
          <w:rFonts w:eastAsia="Times New Roman" w:cs="Times New Roman"/>
          <w:color w:val="000000" w:themeColor="text1"/>
          <w:szCs w:val="24"/>
          <w:lang w:eastAsia="ru-RU"/>
        </w:rPr>
        <w:t xml:space="preserve">Ветровой режим района характеризуется среднегодовой скоростью ветра около </w:t>
      </w:r>
      <w:r w:rsidRPr="00161E0C">
        <w:rPr>
          <w:rFonts w:eastAsia="Times New Roman" w:cs="Times New Roman"/>
          <w:bCs/>
          <w:color w:val="000000" w:themeColor="text1"/>
          <w:szCs w:val="24"/>
          <w:lang w:eastAsia="ru-RU"/>
        </w:rPr>
        <w:t>5,3 м/с</w:t>
      </w:r>
      <w:r w:rsidRPr="00161E0C">
        <w:rPr>
          <w:rFonts w:eastAsia="Times New Roman" w:cs="Times New Roman"/>
          <w:color w:val="000000" w:themeColor="text1"/>
          <w:szCs w:val="24"/>
          <w:lang w:eastAsia="ru-RU"/>
        </w:rPr>
        <w:t xml:space="preserve">, возможны пыльные бури при скоростях 10–12 м/с. </w:t>
      </w:r>
    </w:p>
    <w:p w14:paraId="4BB7A4D5" w14:textId="77777777" w:rsidR="00BA1257" w:rsidRPr="00161E0C" w:rsidRDefault="00BA1257" w:rsidP="00161E0C">
      <w:pPr>
        <w:pStyle w:val="3"/>
        <w:spacing w:before="120" w:beforeAutospacing="0" w:after="120" w:afterAutospacing="0"/>
        <w:ind w:firstLine="567"/>
        <w:jc w:val="both"/>
        <w:rPr>
          <w:color w:val="000000" w:themeColor="text1"/>
          <w:szCs w:val="24"/>
        </w:rPr>
      </w:pPr>
      <w:bookmarkStart w:id="33" w:name="_Toc223266802"/>
      <w:r w:rsidRPr="00161E0C">
        <w:rPr>
          <w:color w:val="000000" w:themeColor="text1"/>
          <w:szCs w:val="24"/>
        </w:rPr>
        <w:t>8.9. Сведения о расположении близ расположенных водоохранных зонах, поверхностных вод, подземных вод питьевого назначения, анализ влияния приемника сточных вод на данные объекты, с приложением результатов исследования мониторинговых скважин заносятся в таблицу "Динамика мониторинговых концентраций загрязняющих веществ в точках оценки".</w:t>
      </w:r>
      <w:bookmarkEnd w:id="33"/>
    </w:p>
    <w:p w14:paraId="5F3B608F" w14:textId="77777777" w:rsidR="006B4CED" w:rsidRPr="006B4CED" w:rsidRDefault="006B4CED" w:rsidP="006B4CED">
      <w:pPr>
        <w:spacing w:before="100" w:beforeAutospacing="1" w:after="100" w:afterAutospacing="1" w:line="240" w:lineRule="auto"/>
        <w:ind w:firstLine="567"/>
        <w:jc w:val="both"/>
        <w:rPr>
          <w:rFonts w:eastAsia="Times New Roman" w:cs="Times New Roman"/>
          <w:szCs w:val="24"/>
          <w:lang w:eastAsia="ru-RU"/>
        </w:rPr>
      </w:pPr>
      <w:r w:rsidRPr="006B4CED">
        <w:rPr>
          <w:rFonts w:eastAsia="Times New Roman" w:cs="Times New Roman"/>
          <w:szCs w:val="24"/>
          <w:lang w:eastAsia="ru-RU"/>
        </w:rPr>
        <w:t xml:space="preserve">Приемником очищенных сточных вод на объекте ТОО «Эколит» является собственная карта-испаритель очищенной воды, расположенная в пределах действующего </w:t>
      </w:r>
      <w:r w:rsidRPr="006B4CED">
        <w:rPr>
          <w:rFonts w:eastAsia="Times New Roman" w:cs="Times New Roman"/>
          <w:szCs w:val="24"/>
          <w:lang w:eastAsia="ru-RU"/>
        </w:rPr>
        <w:lastRenderedPageBreak/>
        <w:t>производственного комплекса по обращению с отходами производства и потребления. Сброс очищенных сточных вод в поверхностные водные объекты не осуществляется.</w:t>
      </w:r>
    </w:p>
    <w:p w14:paraId="03F43E58" w14:textId="77777777" w:rsidR="006B4CED" w:rsidRPr="006B4CED" w:rsidRDefault="006B4CED" w:rsidP="006B4CED">
      <w:pPr>
        <w:spacing w:before="100" w:beforeAutospacing="1" w:after="100" w:afterAutospacing="1" w:line="240" w:lineRule="auto"/>
        <w:ind w:firstLine="567"/>
        <w:jc w:val="both"/>
        <w:rPr>
          <w:rFonts w:eastAsia="Times New Roman" w:cs="Times New Roman"/>
          <w:szCs w:val="24"/>
          <w:lang w:eastAsia="ru-RU"/>
        </w:rPr>
      </w:pPr>
      <w:r w:rsidRPr="006B4CED">
        <w:rPr>
          <w:rFonts w:eastAsia="Times New Roman" w:cs="Times New Roman"/>
          <w:szCs w:val="24"/>
          <w:lang w:eastAsia="ru-RU"/>
        </w:rPr>
        <w:t>Ближайшим поверхностным водным объектом является р. Сагиз, расположенная на расстоянии 25 км к юго-востоку от объекта. С учетом значительного удаления объекта от р. Сагиз, отсутствия прямого выпуска сточных вод в водный объект и эксплуатации карты-испарителя в пределах производственной площадки, непосредственное воздействие приемника сточных вод на поверхностные воды не прогнозируется.</w:t>
      </w:r>
    </w:p>
    <w:p w14:paraId="4C087B21" w14:textId="77777777" w:rsidR="006B4CED" w:rsidRPr="006B4CED" w:rsidRDefault="006B4CED" w:rsidP="006B4CED">
      <w:pPr>
        <w:spacing w:before="100" w:beforeAutospacing="1" w:after="100" w:afterAutospacing="1" w:line="240" w:lineRule="auto"/>
        <w:ind w:firstLine="567"/>
        <w:jc w:val="both"/>
        <w:rPr>
          <w:rFonts w:eastAsia="Times New Roman" w:cs="Times New Roman"/>
          <w:szCs w:val="24"/>
          <w:lang w:eastAsia="ru-RU"/>
        </w:rPr>
      </w:pPr>
      <w:r w:rsidRPr="006B4CED">
        <w:rPr>
          <w:rFonts w:eastAsia="Times New Roman" w:cs="Times New Roman"/>
          <w:szCs w:val="24"/>
          <w:lang w:eastAsia="ru-RU"/>
        </w:rPr>
        <w:t>Водоохранные зоны и полосы в районе выпуска сточных вод отсутствуют, поскольку выпуск в естественный водный объект не производится. Необходимость установления водоохранной зоны для карты-испарителя отсутствует, так как она является искусственным инженерным сооружением, расположенным в составе действующего полигона.</w:t>
      </w:r>
    </w:p>
    <w:p w14:paraId="7C686D90" w14:textId="77777777" w:rsidR="006B4CED" w:rsidRPr="006B4CED" w:rsidRDefault="006B4CED" w:rsidP="006B4CED">
      <w:pPr>
        <w:spacing w:before="100" w:beforeAutospacing="1" w:after="100" w:afterAutospacing="1" w:line="240" w:lineRule="auto"/>
        <w:ind w:firstLine="567"/>
        <w:jc w:val="both"/>
        <w:rPr>
          <w:rFonts w:eastAsia="Times New Roman" w:cs="Times New Roman"/>
          <w:szCs w:val="24"/>
          <w:lang w:eastAsia="ru-RU"/>
        </w:rPr>
      </w:pPr>
      <w:r w:rsidRPr="006B4CED">
        <w:rPr>
          <w:rFonts w:eastAsia="Times New Roman" w:cs="Times New Roman"/>
          <w:szCs w:val="24"/>
          <w:lang w:eastAsia="ru-RU"/>
        </w:rPr>
        <w:t>Подземные воды питьевого назначения в качестве источника водоснабжения объекта не используются. Забор подземных вод для питьевых, хозяйственно-бытовых или производственных нужд не предусматривается. Для питьевых и хозяйственно-бытовых нужд используется привозная вода, для производственных нужд применяется техническая вода в пределах технологической схемы объекта.</w:t>
      </w:r>
    </w:p>
    <w:p w14:paraId="4D401F94" w14:textId="77777777" w:rsidR="006B4CED" w:rsidRPr="006B4CED" w:rsidRDefault="006B4CED" w:rsidP="006B4CED">
      <w:pPr>
        <w:spacing w:before="100" w:beforeAutospacing="1" w:after="100" w:afterAutospacing="1" w:line="240" w:lineRule="auto"/>
        <w:ind w:firstLine="567"/>
        <w:jc w:val="both"/>
        <w:rPr>
          <w:rFonts w:eastAsia="Times New Roman" w:cs="Times New Roman"/>
          <w:szCs w:val="24"/>
          <w:lang w:eastAsia="ru-RU"/>
        </w:rPr>
      </w:pPr>
      <w:r w:rsidRPr="006B4CED">
        <w:rPr>
          <w:rFonts w:eastAsia="Times New Roman" w:cs="Times New Roman"/>
          <w:szCs w:val="24"/>
          <w:lang w:eastAsia="ru-RU"/>
        </w:rPr>
        <w:t xml:space="preserve">Для исключения возможного загрязнения подземных вод и грунта основания проектом предусмотрено устройство противофильтрационного экрана. Согласно акту государственной приемочной комиссии, по выровненной поверхности дна и откосов карт уложены полимерные листы, соединенные термической сваркой; поверх них устроен защитный слой из песка толщиной 50 см. Толщина пленки принята 1,0 мм. Указанное конструктивное решение направлено на предотвращение фильтрации сточных вод в грунт и подземные воды. </w:t>
      </w:r>
    </w:p>
    <w:p w14:paraId="30084AC1" w14:textId="77777777" w:rsidR="006B4CED" w:rsidRPr="006B4CED" w:rsidRDefault="006B4CED" w:rsidP="006B4CED">
      <w:pPr>
        <w:spacing w:before="100" w:beforeAutospacing="1" w:after="100" w:afterAutospacing="1" w:line="240" w:lineRule="auto"/>
        <w:ind w:firstLine="567"/>
        <w:jc w:val="both"/>
        <w:rPr>
          <w:rFonts w:eastAsia="Times New Roman" w:cs="Times New Roman"/>
          <w:szCs w:val="24"/>
          <w:lang w:eastAsia="ru-RU"/>
        </w:rPr>
      </w:pPr>
      <w:r w:rsidRPr="006B4CED">
        <w:rPr>
          <w:rFonts w:eastAsia="Times New Roman" w:cs="Times New Roman"/>
          <w:szCs w:val="24"/>
          <w:lang w:eastAsia="ru-RU"/>
        </w:rPr>
        <w:t>Контроль возможного влияния карты-испарителя на подземные воды предусматривается через наблюдательные скважины, расположенные в районе карты-испарителя. Мониторинг подземных вод должен выполняться в рамках производственного экологического контроля с отбором проб из наблюдательных скважин и сопоставлением фактических концентраций загрязняющих веществ с установленными экологическими нормативами качества.</w:t>
      </w:r>
    </w:p>
    <w:p w14:paraId="4928ADB9" w14:textId="77777777" w:rsidR="002372A0" w:rsidRPr="00161E0C" w:rsidRDefault="002372A0" w:rsidP="006B4CED">
      <w:pPr>
        <w:spacing w:before="120" w:after="120" w:line="240" w:lineRule="auto"/>
        <w:ind w:firstLine="567"/>
        <w:jc w:val="both"/>
        <w:rPr>
          <w:rFonts w:eastAsia="Times New Roman" w:cs="Times New Roman"/>
          <w:color w:val="000000" w:themeColor="text1"/>
          <w:szCs w:val="24"/>
          <w:lang w:eastAsia="ru-RU"/>
        </w:rPr>
      </w:pPr>
      <w:r w:rsidRPr="00161E0C">
        <w:rPr>
          <w:rFonts w:eastAsia="Times New Roman" w:cs="Times New Roman"/>
          <w:color w:val="000000" w:themeColor="text1"/>
          <w:szCs w:val="24"/>
          <w:lang w:eastAsia="ru-RU"/>
        </w:rPr>
        <w:t xml:space="preserve">Фактические результаты мониторинга (контрольные точки/скважины), а также выводы по превышениям ЭНК приводятся в таблице «Динамика мониторинговых концентраций загрязняющих веществ в точках оценки», оформляемой приложением к проекту. </w:t>
      </w:r>
    </w:p>
    <w:p w14:paraId="389D635B" w14:textId="77777777" w:rsidR="00BA1257" w:rsidRPr="00161E0C" w:rsidRDefault="00BA1257" w:rsidP="00161E0C">
      <w:pPr>
        <w:pStyle w:val="3"/>
        <w:spacing w:before="120" w:beforeAutospacing="0" w:after="120" w:afterAutospacing="0"/>
        <w:ind w:firstLine="567"/>
        <w:jc w:val="both"/>
        <w:rPr>
          <w:color w:val="000000" w:themeColor="text1"/>
          <w:szCs w:val="24"/>
        </w:rPr>
      </w:pPr>
      <w:bookmarkStart w:id="34" w:name="_Toc223266803"/>
      <w:r w:rsidRPr="00161E0C">
        <w:rPr>
          <w:color w:val="000000" w:themeColor="text1"/>
          <w:szCs w:val="24"/>
        </w:rPr>
        <w:t>8.10. Данные о гидрологическом режиме водного объекта и по фоновому составу воды приводятся в таблице "Динамика фоновых концентраций загрязняющих веществ".</w:t>
      </w:r>
      <w:bookmarkEnd w:id="34"/>
    </w:p>
    <w:p w14:paraId="08F96909" w14:textId="77777777" w:rsidR="002372A0" w:rsidRPr="00161E0C" w:rsidRDefault="002372A0" w:rsidP="00161E0C">
      <w:pPr>
        <w:spacing w:before="120" w:after="120" w:line="240" w:lineRule="auto"/>
        <w:ind w:firstLine="567"/>
        <w:jc w:val="both"/>
        <w:rPr>
          <w:rFonts w:eastAsia="Times New Roman" w:cs="Times New Roman"/>
          <w:color w:val="000000" w:themeColor="text1"/>
          <w:szCs w:val="24"/>
          <w:lang w:eastAsia="ru-RU"/>
        </w:rPr>
      </w:pPr>
      <w:r w:rsidRPr="00161E0C">
        <w:rPr>
          <w:rFonts w:eastAsia="Times New Roman" w:cs="Times New Roman"/>
          <w:color w:val="000000" w:themeColor="text1"/>
          <w:szCs w:val="24"/>
          <w:lang w:eastAsia="ru-RU"/>
        </w:rPr>
        <w:t xml:space="preserve">С учетом того, что конечным водоприемником является накопитель замкнутого типа, гидрологический режим определяется балансом поступлений/испарения/фильтрации без транзитного стока. </w:t>
      </w:r>
    </w:p>
    <w:p w14:paraId="633F42FA" w14:textId="77777777" w:rsidR="002372A0" w:rsidRPr="00161E0C" w:rsidRDefault="002372A0" w:rsidP="00161E0C">
      <w:pPr>
        <w:spacing w:before="120" w:after="120" w:line="240" w:lineRule="auto"/>
        <w:ind w:firstLine="567"/>
        <w:jc w:val="both"/>
        <w:rPr>
          <w:rFonts w:eastAsia="Times New Roman" w:cs="Times New Roman"/>
          <w:color w:val="000000" w:themeColor="text1"/>
          <w:szCs w:val="24"/>
          <w:lang w:eastAsia="ru-RU"/>
        </w:rPr>
      </w:pPr>
      <w:r w:rsidRPr="00161E0C">
        <w:rPr>
          <w:rFonts w:eastAsia="Times New Roman" w:cs="Times New Roman"/>
          <w:color w:val="000000" w:themeColor="text1"/>
          <w:szCs w:val="24"/>
          <w:lang w:eastAsia="ru-RU"/>
        </w:rPr>
        <w:t>В связи с этим фоновые характеристики, а также динамика фоновых концентраций в точках контроля оформляются отдельной таблицей «Динамика фоновых концентраций загрязняющих веществ» (приложение к проекту).</w:t>
      </w:r>
    </w:p>
    <w:p w14:paraId="0CF96051" w14:textId="77777777" w:rsidR="00BA1257" w:rsidRPr="00161E0C" w:rsidRDefault="00BA1257" w:rsidP="00161E0C">
      <w:pPr>
        <w:pStyle w:val="3"/>
        <w:spacing w:before="120" w:beforeAutospacing="0" w:after="120" w:afterAutospacing="0"/>
        <w:ind w:firstLine="567"/>
        <w:jc w:val="both"/>
        <w:rPr>
          <w:color w:val="000000" w:themeColor="text1"/>
          <w:szCs w:val="24"/>
        </w:rPr>
      </w:pPr>
      <w:bookmarkStart w:id="35" w:name="_Toc223266804"/>
      <w:r w:rsidRPr="00161E0C">
        <w:rPr>
          <w:color w:val="000000" w:themeColor="text1"/>
          <w:szCs w:val="24"/>
        </w:rPr>
        <w:t>8.11. Расчет водного баланса.</w:t>
      </w:r>
      <w:bookmarkEnd w:id="35"/>
    </w:p>
    <w:p w14:paraId="55F0C1B1"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Расчет водного баланса выполнен для действующей технологической схемы объекта ТОО «Эколит», предусматривающей прием и очистку жидкой фракции отходов, отработанного бурового раствора, хозяйственно-бытовых и производственных сточных вод на установках «ГДС(ф)-10» и «Ключ-10П» с последующим отведением очищенной воды на карту-испаритель очищенной воды.</w:t>
      </w:r>
    </w:p>
    <w:p w14:paraId="10437AF8"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lastRenderedPageBreak/>
        <w:t xml:space="preserve">По ранее действовавшему проекту расход сточных вод составлял 0,732364 м³/ч, или 6,416 тыс. м³/год. По запрашиваемым нормативам на 2026–2035 годы расчетный расход сточных вод принят в объеме 1,143013699 м³/ч, или 10,0128 тыс. м³/год. Указанный объем связан с увеличением планируемой нагрузки объекта и объемов приема жидкой фракции отходов и сточных вод. </w:t>
      </w:r>
    </w:p>
    <w:p w14:paraId="07D14381"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Водоснабжение объекта для питьевых и хозяйственно-бытовых нужд предусматривается за счет привозной воды. Забор воды из поверхностных водных объектов и подземных источников для технологических нужд не предусматривается. Техническая вода используется в пределах технологической схемы объекта, связанной с приемом, очисткой и последующим отведением очищенной воды на собственную карту-испаритель.</w:t>
      </w:r>
      <w:r>
        <w:rPr>
          <w:rFonts w:eastAsia="Times New Roman" w:cs="Times New Roman"/>
          <w:szCs w:val="24"/>
          <w:lang w:eastAsia="ru-RU"/>
        </w:rPr>
        <w:t xml:space="preserve"> Баланс водопотребления и водоотведения предоставлен в приложении 15.</w:t>
      </w:r>
    </w:p>
    <w:p w14:paraId="02176350" w14:textId="77777777" w:rsidR="00BA1257" w:rsidRPr="00DF60DE" w:rsidRDefault="00BA1257" w:rsidP="00DF60DE">
      <w:pPr>
        <w:spacing w:before="120" w:after="120" w:line="240" w:lineRule="auto"/>
        <w:jc w:val="both"/>
        <w:rPr>
          <w:rFonts w:cs="Times New Roman"/>
          <w:color w:val="000000" w:themeColor="text1"/>
          <w:szCs w:val="24"/>
        </w:rPr>
      </w:pPr>
    </w:p>
    <w:p w14:paraId="5649B76C" w14:textId="77777777" w:rsidR="00762D64" w:rsidRPr="00DF60DE" w:rsidRDefault="00762D64" w:rsidP="00DF60DE">
      <w:pPr>
        <w:spacing w:before="120" w:after="120" w:line="240" w:lineRule="auto"/>
        <w:jc w:val="both"/>
        <w:rPr>
          <w:rFonts w:cs="Times New Roman"/>
          <w:color w:val="000000" w:themeColor="text1"/>
        </w:rPr>
      </w:pPr>
    </w:p>
    <w:p w14:paraId="650E8F63" w14:textId="77777777" w:rsidR="00BA7C4E" w:rsidRDefault="00BA7C4E" w:rsidP="00DF60DE">
      <w:pPr>
        <w:spacing w:before="120" w:after="120" w:line="240" w:lineRule="auto"/>
        <w:jc w:val="both"/>
        <w:rPr>
          <w:rFonts w:cs="Times New Roman"/>
          <w:color w:val="000000" w:themeColor="text1"/>
        </w:rPr>
      </w:pPr>
    </w:p>
    <w:p w14:paraId="7A9FC20C" w14:textId="77777777" w:rsidR="003A65DF" w:rsidRDefault="003A65DF" w:rsidP="00DF60DE">
      <w:pPr>
        <w:spacing w:before="120" w:after="120" w:line="240" w:lineRule="auto"/>
        <w:jc w:val="both"/>
        <w:rPr>
          <w:rFonts w:cs="Times New Roman"/>
          <w:color w:val="000000" w:themeColor="text1"/>
        </w:rPr>
      </w:pPr>
    </w:p>
    <w:p w14:paraId="5DE43494" w14:textId="77777777" w:rsidR="003A65DF" w:rsidRDefault="003A65DF" w:rsidP="00DF60DE">
      <w:pPr>
        <w:spacing w:before="120" w:after="120" w:line="240" w:lineRule="auto"/>
        <w:jc w:val="both"/>
        <w:rPr>
          <w:rFonts w:cs="Times New Roman"/>
          <w:color w:val="000000" w:themeColor="text1"/>
        </w:rPr>
      </w:pPr>
    </w:p>
    <w:p w14:paraId="16C1F31A" w14:textId="77777777" w:rsidR="003A65DF" w:rsidRDefault="003A65DF" w:rsidP="00DF60DE">
      <w:pPr>
        <w:spacing w:before="120" w:after="120" w:line="240" w:lineRule="auto"/>
        <w:jc w:val="both"/>
        <w:rPr>
          <w:rFonts w:cs="Times New Roman"/>
          <w:color w:val="000000" w:themeColor="text1"/>
        </w:rPr>
      </w:pPr>
    </w:p>
    <w:p w14:paraId="2997DE0D" w14:textId="77777777" w:rsidR="003A65DF" w:rsidRDefault="003A65DF" w:rsidP="00DF60DE">
      <w:pPr>
        <w:spacing w:before="120" w:after="120" w:line="240" w:lineRule="auto"/>
        <w:jc w:val="both"/>
        <w:rPr>
          <w:rFonts w:cs="Times New Roman"/>
          <w:color w:val="000000" w:themeColor="text1"/>
        </w:rPr>
      </w:pPr>
    </w:p>
    <w:p w14:paraId="422E55A4" w14:textId="77777777" w:rsidR="003A65DF" w:rsidRDefault="003A65DF" w:rsidP="00DF60DE">
      <w:pPr>
        <w:spacing w:before="120" w:after="120" w:line="240" w:lineRule="auto"/>
        <w:jc w:val="both"/>
        <w:rPr>
          <w:rFonts w:cs="Times New Roman"/>
          <w:color w:val="000000" w:themeColor="text1"/>
        </w:rPr>
      </w:pPr>
    </w:p>
    <w:p w14:paraId="069841E8" w14:textId="77777777" w:rsidR="003A65DF" w:rsidRDefault="003A65DF" w:rsidP="00DF60DE">
      <w:pPr>
        <w:spacing w:before="120" w:after="120" w:line="240" w:lineRule="auto"/>
        <w:jc w:val="both"/>
        <w:rPr>
          <w:rFonts w:cs="Times New Roman"/>
          <w:color w:val="000000" w:themeColor="text1"/>
        </w:rPr>
      </w:pPr>
    </w:p>
    <w:p w14:paraId="1A252625" w14:textId="77777777" w:rsidR="003A65DF" w:rsidRDefault="003A65DF" w:rsidP="00DF60DE">
      <w:pPr>
        <w:spacing w:before="120" w:after="120" w:line="240" w:lineRule="auto"/>
        <w:jc w:val="both"/>
        <w:rPr>
          <w:rFonts w:cs="Times New Roman"/>
          <w:color w:val="000000" w:themeColor="text1"/>
        </w:rPr>
      </w:pPr>
    </w:p>
    <w:p w14:paraId="1E350A26" w14:textId="77777777" w:rsidR="003A65DF" w:rsidRDefault="003A65DF" w:rsidP="00DF60DE">
      <w:pPr>
        <w:spacing w:before="120" w:after="120" w:line="240" w:lineRule="auto"/>
        <w:jc w:val="both"/>
        <w:rPr>
          <w:rFonts w:cs="Times New Roman"/>
          <w:color w:val="000000" w:themeColor="text1"/>
        </w:rPr>
      </w:pPr>
    </w:p>
    <w:p w14:paraId="73D309D3" w14:textId="77777777" w:rsidR="003A65DF" w:rsidRDefault="003A65DF" w:rsidP="00DF60DE">
      <w:pPr>
        <w:spacing w:before="120" w:after="120" w:line="240" w:lineRule="auto"/>
        <w:jc w:val="both"/>
        <w:rPr>
          <w:rFonts w:cs="Times New Roman"/>
          <w:color w:val="000000" w:themeColor="text1"/>
        </w:rPr>
      </w:pPr>
    </w:p>
    <w:p w14:paraId="022CE26F" w14:textId="77777777" w:rsidR="003A65DF" w:rsidRDefault="003A65DF" w:rsidP="00DF60DE">
      <w:pPr>
        <w:spacing w:before="120" w:after="120" w:line="240" w:lineRule="auto"/>
        <w:jc w:val="both"/>
        <w:rPr>
          <w:rFonts w:cs="Times New Roman"/>
          <w:color w:val="000000" w:themeColor="text1"/>
        </w:rPr>
      </w:pPr>
    </w:p>
    <w:p w14:paraId="0EF77CB1" w14:textId="77777777" w:rsidR="00291FDD" w:rsidRDefault="00291FDD" w:rsidP="00DF60DE">
      <w:pPr>
        <w:spacing w:before="120" w:after="120" w:line="240" w:lineRule="auto"/>
        <w:jc w:val="both"/>
        <w:rPr>
          <w:rFonts w:cs="Times New Roman"/>
          <w:color w:val="000000" w:themeColor="text1"/>
        </w:rPr>
      </w:pPr>
    </w:p>
    <w:p w14:paraId="477746E7" w14:textId="77777777" w:rsidR="00291FDD" w:rsidRDefault="00291FDD" w:rsidP="00DF60DE">
      <w:pPr>
        <w:spacing w:before="120" w:after="120" w:line="240" w:lineRule="auto"/>
        <w:jc w:val="both"/>
        <w:rPr>
          <w:rFonts w:cs="Times New Roman"/>
          <w:color w:val="000000" w:themeColor="text1"/>
        </w:rPr>
      </w:pPr>
    </w:p>
    <w:p w14:paraId="45E7EA07" w14:textId="77777777" w:rsidR="00291FDD" w:rsidRDefault="00291FDD" w:rsidP="00DF60DE">
      <w:pPr>
        <w:spacing w:before="120" w:after="120" w:line="240" w:lineRule="auto"/>
        <w:jc w:val="both"/>
        <w:rPr>
          <w:rFonts w:cs="Times New Roman"/>
          <w:color w:val="000000" w:themeColor="text1"/>
        </w:rPr>
      </w:pPr>
    </w:p>
    <w:p w14:paraId="6D09EDC6" w14:textId="77777777" w:rsidR="00291FDD" w:rsidRDefault="00291FDD" w:rsidP="00DF60DE">
      <w:pPr>
        <w:spacing w:before="120" w:after="120" w:line="240" w:lineRule="auto"/>
        <w:jc w:val="both"/>
        <w:rPr>
          <w:rFonts w:cs="Times New Roman"/>
          <w:color w:val="000000" w:themeColor="text1"/>
        </w:rPr>
      </w:pPr>
    </w:p>
    <w:p w14:paraId="30F3BFF7" w14:textId="77777777" w:rsidR="00291FDD" w:rsidRDefault="00291FDD" w:rsidP="00DF60DE">
      <w:pPr>
        <w:spacing w:before="120" w:after="120" w:line="240" w:lineRule="auto"/>
        <w:jc w:val="both"/>
        <w:rPr>
          <w:rFonts w:cs="Times New Roman"/>
          <w:color w:val="000000" w:themeColor="text1"/>
        </w:rPr>
      </w:pPr>
    </w:p>
    <w:p w14:paraId="1218241A" w14:textId="77777777" w:rsidR="00291FDD" w:rsidRDefault="00291FDD" w:rsidP="00DF60DE">
      <w:pPr>
        <w:spacing w:before="120" w:after="120" w:line="240" w:lineRule="auto"/>
        <w:jc w:val="both"/>
        <w:rPr>
          <w:rFonts w:cs="Times New Roman"/>
          <w:color w:val="000000" w:themeColor="text1"/>
        </w:rPr>
      </w:pPr>
    </w:p>
    <w:p w14:paraId="432DA3DB" w14:textId="77777777" w:rsidR="00291FDD" w:rsidRDefault="00291FDD" w:rsidP="00DF60DE">
      <w:pPr>
        <w:spacing w:before="120" w:after="120" w:line="240" w:lineRule="auto"/>
        <w:jc w:val="both"/>
        <w:rPr>
          <w:rFonts w:cs="Times New Roman"/>
          <w:color w:val="000000" w:themeColor="text1"/>
        </w:rPr>
      </w:pPr>
    </w:p>
    <w:p w14:paraId="48F3DB0E" w14:textId="77777777" w:rsidR="00291FDD" w:rsidRDefault="00291FDD" w:rsidP="00DF60DE">
      <w:pPr>
        <w:spacing w:before="120" w:after="120" w:line="240" w:lineRule="auto"/>
        <w:jc w:val="both"/>
        <w:rPr>
          <w:rFonts w:cs="Times New Roman"/>
          <w:color w:val="000000" w:themeColor="text1"/>
        </w:rPr>
      </w:pPr>
    </w:p>
    <w:p w14:paraId="4E278166" w14:textId="77777777" w:rsidR="00291FDD" w:rsidRDefault="00291FDD" w:rsidP="00DF60DE">
      <w:pPr>
        <w:spacing w:before="120" w:after="120" w:line="240" w:lineRule="auto"/>
        <w:jc w:val="both"/>
        <w:rPr>
          <w:rFonts w:cs="Times New Roman"/>
          <w:color w:val="000000" w:themeColor="text1"/>
        </w:rPr>
      </w:pPr>
    </w:p>
    <w:p w14:paraId="5C9C13AC" w14:textId="77777777" w:rsidR="00291FDD" w:rsidRDefault="00291FDD" w:rsidP="00DF60DE">
      <w:pPr>
        <w:spacing w:before="120" w:after="120" w:line="240" w:lineRule="auto"/>
        <w:jc w:val="both"/>
        <w:rPr>
          <w:rFonts w:cs="Times New Roman"/>
          <w:color w:val="000000" w:themeColor="text1"/>
        </w:rPr>
      </w:pPr>
    </w:p>
    <w:p w14:paraId="6AABA3B8" w14:textId="77777777" w:rsidR="00291FDD" w:rsidRDefault="00291FDD" w:rsidP="00DF60DE">
      <w:pPr>
        <w:spacing w:before="120" w:after="120" w:line="240" w:lineRule="auto"/>
        <w:jc w:val="both"/>
        <w:rPr>
          <w:rFonts w:cs="Times New Roman"/>
          <w:color w:val="000000" w:themeColor="text1"/>
        </w:rPr>
      </w:pPr>
    </w:p>
    <w:p w14:paraId="55B4BBCF" w14:textId="77777777" w:rsidR="00291FDD" w:rsidRDefault="00291FDD" w:rsidP="00DF60DE">
      <w:pPr>
        <w:spacing w:before="120" w:after="120" w:line="240" w:lineRule="auto"/>
        <w:jc w:val="both"/>
        <w:rPr>
          <w:rFonts w:cs="Times New Roman"/>
          <w:color w:val="000000" w:themeColor="text1"/>
        </w:rPr>
      </w:pPr>
    </w:p>
    <w:p w14:paraId="25BE5A36" w14:textId="77777777" w:rsidR="00BA7C4E" w:rsidRPr="00DF60DE" w:rsidRDefault="00BA7C4E" w:rsidP="00DF60DE">
      <w:pPr>
        <w:spacing w:before="120" w:after="120" w:line="240" w:lineRule="auto"/>
        <w:jc w:val="both"/>
        <w:rPr>
          <w:rFonts w:cs="Times New Roman"/>
          <w:color w:val="000000" w:themeColor="text1"/>
        </w:rPr>
      </w:pPr>
    </w:p>
    <w:p w14:paraId="12977E98" w14:textId="77777777" w:rsidR="00BA7C4E" w:rsidRPr="00DF60DE" w:rsidRDefault="00BA7C4E" w:rsidP="00DF60DE">
      <w:pPr>
        <w:spacing w:before="120" w:after="120" w:line="240" w:lineRule="auto"/>
        <w:jc w:val="both"/>
        <w:rPr>
          <w:rFonts w:cs="Times New Roman"/>
          <w:color w:val="000000" w:themeColor="text1"/>
        </w:rPr>
      </w:pPr>
    </w:p>
    <w:p w14:paraId="58E050CE" w14:textId="77777777" w:rsidR="002532A8" w:rsidRDefault="00BA7C4E" w:rsidP="00161E0C">
      <w:pPr>
        <w:pStyle w:val="1"/>
      </w:pPr>
      <w:bookmarkStart w:id="36" w:name="_Toc223266805"/>
      <w:bookmarkStart w:id="37" w:name="z432"/>
      <w:bookmarkEnd w:id="31"/>
      <w:r w:rsidRPr="00DF60DE">
        <w:lastRenderedPageBreak/>
        <w:t xml:space="preserve">9. </w:t>
      </w:r>
      <w:r w:rsidR="00BA1257" w:rsidRPr="00DF60DE">
        <w:t>РАСЧЕТ ДОПУСТИМЫХ СБРОСОВ.</w:t>
      </w:r>
      <w:bookmarkEnd w:id="36"/>
    </w:p>
    <w:p w14:paraId="3088C288"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bookmarkStart w:id="38" w:name="z433"/>
      <w:bookmarkEnd w:id="37"/>
      <w:r w:rsidRPr="00291FDD">
        <w:rPr>
          <w:rFonts w:eastAsia="Times New Roman" w:cs="Times New Roman"/>
          <w:szCs w:val="24"/>
          <w:lang w:eastAsia="ru-RU"/>
        </w:rPr>
        <w:t>Расчет нормативов допустимых сбросов загрязняющих веществ выполнен в соответствии с Методикой определения нормативов эмиссий в окружающую среду, утвержденной приказом Министра экологии, геологии и природных ресурсов Республики Казахстан от 10.03.2021 г. № 63. Для рассматриваемого объекта конечным приемником очищенных сточных вод является собственная карта-испаритель очищенной воды, то есть накопитель замкнутого типа. Сброс очищенных сточных вод в поверхностный водный объект, на рельеф местности, в оросительную сеть или иные природные водоприемники не осуществляется.</w:t>
      </w:r>
    </w:p>
    <w:p w14:paraId="099BB121"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 xml:space="preserve">Согласно Методике, если конечным водоприемником сточных вод является накопитель замкнутого типа, при отсутствии открытого водозабора воды на орошение, сброса части стоков накопителя в водные объекты, на земную поверхность и использования для иных производственных и технических нужд, расчет допустимой концентрации производится по формуле: Сдс = Сфакт, где Сфакт — фактическая концентрация загрязняющего вещества после очистных сооружений, мг/л. Накопитель в таком случае используется как накопитель-испаритель сточных вод. </w:t>
      </w:r>
    </w:p>
    <w:p w14:paraId="34E6EAAC"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 xml:space="preserve">Для настоящего проекта принимается, что карта-испаритель очищенной воды является замкнутым накопителем-испарителем. Очищенные сточные воды после установок «ГДС(ф)-10» и «Ключ-10П» поступают на собственную карту-испаритель очищенной воды. Прямой выпуск в р. Сагиз или иной поверхностный водный объект отсутствует. Ближайшим водным объектом является р. Сагиз, расположенная на расстоянии 25 км к юго-востоку от объекта. </w:t>
      </w:r>
    </w:p>
    <w:p w14:paraId="19C59E5B"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С учетом замкнутого характера приемника сточных вод при расчете НДС не выполняется расчет разбавления в водном объекте, не определяется контрольный створ ниже выпуска, не рассчитывается фоновая концентрация водного объекта и не применяется расчет смешения сточных вод с водой водотока. Допустимая концентрация загрязняющих веществ принимается на уровне концентрации очищенных сточных вод после очистных сооружений, установленной по расчетным данным проекта, лабораторным данным либо по перспективным значениям, принятым для периода действия нормативов.</w:t>
      </w:r>
    </w:p>
    <w:p w14:paraId="4D58C2AE"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Расчет допустимого сброса загрязняющих веществ выполняется по каждому нормируемому веществу по формулам:</w:t>
      </w:r>
    </w:p>
    <w:p w14:paraId="61315AD6"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Сброс, г/ч:</w:t>
      </w:r>
    </w:p>
    <w:p w14:paraId="3D76A47A"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Мг/ч = Сдс × Qч</w:t>
      </w:r>
    </w:p>
    <w:p w14:paraId="0B90A2E8"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где:</w:t>
      </w:r>
    </w:p>
    <w:p w14:paraId="46C655CE"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Сдс — допустимая концентрация загрязняющего вещества в очищенных сточных водах, мг/дм³;</w:t>
      </w:r>
    </w:p>
    <w:p w14:paraId="41D68A2A"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Qч — расход сточных вод, м³/ч.</w:t>
      </w:r>
    </w:p>
    <w:p w14:paraId="5E7F4E4A"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С учетом того, что 1 мг/дм³ равен 1 г/м³, произведение концентрации на часовой расход воды дает массу загрязняющего вещества в г/ч.</w:t>
      </w:r>
    </w:p>
    <w:p w14:paraId="54EB4F56"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Сброс, т/год:</w:t>
      </w:r>
    </w:p>
    <w:p w14:paraId="624F8A01"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Мт/год = Сдс × Qгод / 1000</w:t>
      </w:r>
    </w:p>
    <w:p w14:paraId="206E3A8E"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lastRenderedPageBreak/>
        <w:t>где:</w:t>
      </w:r>
    </w:p>
    <w:p w14:paraId="3FC92C88"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Сдс — допустимая концентрация загрязняющего вещества, мг/дм³;</w:t>
      </w:r>
    </w:p>
    <w:p w14:paraId="23BE3A2B"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Qгод — годовой расход сточных вод, тыс. м³/год;</w:t>
      </w:r>
    </w:p>
    <w:p w14:paraId="53CA5884"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1000 — коэффициент перевода кг в тонны.</w:t>
      </w:r>
    </w:p>
    <w:p w14:paraId="14B29214"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Расчетный расход очищенных сточных вод на период 2026–2035 годы принят:</w:t>
      </w:r>
    </w:p>
    <w:p w14:paraId="219ABFBE"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Qч = 1,143013699 м³/ч;</w:t>
      </w:r>
    </w:p>
    <w:p w14:paraId="48BA9186" w14:textId="77777777" w:rsidR="00291FDD" w:rsidRPr="00291FDD" w:rsidRDefault="00291FDD" w:rsidP="00291FDD">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Qгод = 10,0128 тыс. м³/год.</w:t>
      </w:r>
    </w:p>
    <w:p w14:paraId="386D8FAE" w14:textId="77777777" w:rsidR="002532A8" w:rsidRPr="003B2808" w:rsidRDefault="00BA1257" w:rsidP="00291FDD">
      <w:pPr>
        <w:spacing w:before="120" w:after="120" w:line="240" w:lineRule="auto"/>
        <w:ind w:firstLine="567"/>
        <w:jc w:val="both"/>
        <w:rPr>
          <w:rFonts w:cs="Times New Roman"/>
          <w:color w:val="000000" w:themeColor="text1"/>
          <w:szCs w:val="24"/>
        </w:rPr>
      </w:pPr>
      <w:r w:rsidRPr="003B2808">
        <w:rPr>
          <w:rFonts w:cs="Times New Roman"/>
          <w:color w:val="000000" w:themeColor="text1"/>
          <w:sz w:val="28"/>
        </w:rPr>
        <w:t>Таблица нормативов сбросов загрязняющих веществ по объекту.</w:t>
      </w:r>
      <w:r w:rsidR="002532A8" w:rsidRPr="003B2808">
        <w:rPr>
          <w:rFonts w:cs="Times New Roman"/>
          <w:color w:val="000000" w:themeColor="text1"/>
          <w:szCs w:val="24"/>
        </w:rPr>
        <w:t xml:space="preserve">      </w:t>
      </w:r>
    </w:p>
    <w:p w14:paraId="5E2DE36C" w14:textId="77777777" w:rsidR="00BA7C4E" w:rsidRPr="003B2808" w:rsidRDefault="006E7289" w:rsidP="00291FDD">
      <w:pPr>
        <w:spacing w:before="120" w:after="120" w:line="240" w:lineRule="auto"/>
        <w:ind w:firstLine="567"/>
        <w:jc w:val="both"/>
        <w:rPr>
          <w:rFonts w:cs="Times New Roman"/>
          <w:color w:val="000000" w:themeColor="text1"/>
        </w:rPr>
      </w:pPr>
      <w:bookmarkStart w:id="39" w:name="z438"/>
      <w:bookmarkEnd w:id="38"/>
      <w:r w:rsidRPr="003B2808">
        <w:rPr>
          <w:rFonts w:cs="Times New Roman"/>
          <w:color w:val="000000" w:themeColor="text1"/>
        </w:rPr>
        <w:t>Приведена в приложении 21.</w:t>
      </w:r>
    </w:p>
    <w:p w14:paraId="217A7E94" w14:textId="77777777" w:rsidR="00BA7C4E" w:rsidRPr="00DF60DE" w:rsidRDefault="00BA7C4E" w:rsidP="00DF60DE">
      <w:pPr>
        <w:spacing w:before="120" w:after="120" w:line="240" w:lineRule="auto"/>
        <w:jc w:val="both"/>
        <w:rPr>
          <w:rFonts w:cs="Times New Roman"/>
          <w:color w:val="000000" w:themeColor="text1"/>
        </w:rPr>
      </w:pPr>
    </w:p>
    <w:p w14:paraId="7356AD28" w14:textId="77777777" w:rsidR="00BA7C4E" w:rsidRPr="00DF60DE" w:rsidRDefault="00BA7C4E" w:rsidP="00DF60DE">
      <w:pPr>
        <w:spacing w:before="120" w:after="120" w:line="240" w:lineRule="auto"/>
        <w:jc w:val="both"/>
        <w:rPr>
          <w:rFonts w:cs="Times New Roman"/>
          <w:color w:val="000000" w:themeColor="text1"/>
        </w:rPr>
      </w:pPr>
    </w:p>
    <w:p w14:paraId="5F3DDCFA" w14:textId="77777777" w:rsidR="00BA7C4E" w:rsidRPr="00DF60DE" w:rsidRDefault="00BA7C4E" w:rsidP="00DF60DE">
      <w:pPr>
        <w:spacing w:before="120" w:after="120" w:line="240" w:lineRule="auto"/>
        <w:jc w:val="both"/>
        <w:rPr>
          <w:rFonts w:cs="Times New Roman"/>
          <w:color w:val="000000" w:themeColor="text1"/>
        </w:rPr>
      </w:pPr>
    </w:p>
    <w:p w14:paraId="63534FFD" w14:textId="77777777" w:rsidR="00BA7C4E" w:rsidRPr="00DF60DE" w:rsidRDefault="00BA7C4E" w:rsidP="00DF60DE">
      <w:pPr>
        <w:spacing w:before="120" w:after="120" w:line="240" w:lineRule="auto"/>
        <w:jc w:val="both"/>
        <w:rPr>
          <w:rFonts w:cs="Times New Roman"/>
          <w:color w:val="000000" w:themeColor="text1"/>
        </w:rPr>
      </w:pPr>
    </w:p>
    <w:p w14:paraId="0E308FB4" w14:textId="77777777" w:rsidR="00BA7C4E" w:rsidRPr="00DF60DE" w:rsidRDefault="00BA7C4E" w:rsidP="00DF60DE">
      <w:pPr>
        <w:spacing w:before="120" w:after="120" w:line="240" w:lineRule="auto"/>
        <w:jc w:val="both"/>
        <w:rPr>
          <w:rFonts w:cs="Times New Roman"/>
          <w:color w:val="000000" w:themeColor="text1"/>
        </w:rPr>
      </w:pPr>
    </w:p>
    <w:p w14:paraId="7805AA5A" w14:textId="77777777" w:rsidR="00BA7C4E" w:rsidRDefault="00BA7C4E" w:rsidP="00DF60DE">
      <w:pPr>
        <w:spacing w:before="120" w:after="120" w:line="240" w:lineRule="auto"/>
        <w:jc w:val="both"/>
        <w:rPr>
          <w:rFonts w:cs="Times New Roman"/>
          <w:color w:val="000000" w:themeColor="text1"/>
        </w:rPr>
      </w:pPr>
    </w:p>
    <w:p w14:paraId="0C654738" w14:textId="77777777" w:rsidR="00291FDD" w:rsidRDefault="00291FDD" w:rsidP="00DF60DE">
      <w:pPr>
        <w:spacing w:before="120" w:after="120" w:line="240" w:lineRule="auto"/>
        <w:jc w:val="both"/>
        <w:rPr>
          <w:rFonts w:cs="Times New Roman"/>
          <w:color w:val="000000" w:themeColor="text1"/>
        </w:rPr>
      </w:pPr>
    </w:p>
    <w:p w14:paraId="2469E106" w14:textId="77777777" w:rsidR="00291FDD" w:rsidRDefault="00291FDD" w:rsidP="00DF60DE">
      <w:pPr>
        <w:spacing w:before="120" w:after="120" w:line="240" w:lineRule="auto"/>
        <w:jc w:val="both"/>
        <w:rPr>
          <w:rFonts w:cs="Times New Roman"/>
          <w:color w:val="000000" w:themeColor="text1"/>
        </w:rPr>
      </w:pPr>
    </w:p>
    <w:p w14:paraId="0CEA6711" w14:textId="77777777" w:rsidR="00291FDD" w:rsidRDefault="00291FDD" w:rsidP="00DF60DE">
      <w:pPr>
        <w:spacing w:before="120" w:after="120" w:line="240" w:lineRule="auto"/>
        <w:jc w:val="both"/>
        <w:rPr>
          <w:rFonts w:cs="Times New Roman"/>
          <w:color w:val="000000" w:themeColor="text1"/>
        </w:rPr>
      </w:pPr>
    </w:p>
    <w:p w14:paraId="1780C062" w14:textId="77777777" w:rsidR="00291FDD" w:rsidRDefault="00291FDD" w:rsidP="00DF60DE">
      <w:pPr>
        <w:spacing w:before="120" w:after="120" w:line="240" w:lineRule="auto"/>
        <w:jc w:val="both"/>
        <w:rPr>
          <w:rFonts w:cs="Times New Roman"/>
          <w:color w:val="000000" w:themeColor="text1"/>
        </w:rPr>
      </w:pPr>
    </w:p>
    <w:p w14:paraId="416134D6" w14:textId="77777777" w:rsidR="00291FDD" w:rsidRDefault="00291FDD" w:rsidP="00DF60DE">
      <w:pPr>
        <w:spacing w:before="120" w:after="120" w:line="240" w:lineRule="auto"/>
        <w:jc w:val="both"/>
        <w:rPr>
          <w:rFonts w:cs="Times New Roman"/>
          <w:color w:val="000000" w:themeColor="text1"/>
        </w:rPr>
      </w:pPr>
    </w:p>
    <w:p w14:paraId="4934C949" w14:textId="77777777" w:rsidR="00291FDD" w:rsidRDefault="00291FDD" w:rsidP="00DF60DE">
      <w:pPr>
        <w:spacing w:before="120" w:after="120" w:line="240" w:lineRule="auto"/>
        <w:jc w:val="both"/>
        <w:rPr>
          <w:rFonts w:cs="Times New Roman"/>
          <w:color w:val="000000" w:themeColor="text1"/>
        </w:rPr>
      </w:pPr>
    </w:p>
    <w:p w14:paraId="091AE3AB" w14:textId="77777777" w:rsidR="00291FDD" w:rsidRDefault="00291FDD" w:rsidP="00DF60DE">
      <w:pPr>
        <w:spacing w:before="120" w:after="120" w:line="240" w:lineRule="auto"/>
        <w:jc w:val="both"/>
        <w:rPr>
          <w:rFonts w:cs="Times New Roman"/>
          <w:color w:val="000000" w:themeColor="text1"/>
        </w:rPr>
      </w:pPr>
    </w:p>
    <w:p w14:paraId="679CCB0B" w14:textId="77777777" w:rsidR="00291FDD" w:rsidRDefault="00291FDD" w:rsidP="00DF60DE">
      <w:pPr>
        <w:spacing w:before="120" w:after="120" w:line="240" w:lineRule="auto"/>
        <w:jc w:val="both"/>
        <w:rPr>
          <w:rFonts w:cs="Times New Roman"/>
          <w:color w:val="000000" w:themeColor="text1"/>
        </w:rPr>
      </w:pPr>
    </w:p>
    <w:p w14:paraId="0526607B" w14:textId="77777777" w:rsidR="00291FDD" w:rsidRDefault="00291FDD" w:rsidP="00DF60DE">
      <w:pPr>
        <w:spacing w:before="120" w:after="120" w:line="240" w:lineRule="auto"/>
        <w:jc w:val="both"/>
        <w:rPr>
          <w:rFonts w:cs="Times New Roman"/>
          <w:color w:val="000000" w:themeColor="text1"/>
        </w:rPr>
      </w:pPr>
    </w:p>
    <w:p w14:paraId="2C500F59" w14:textId="77777777" w:rsidR="00291FDD" w:rsidRDefault="00291FDD" w:rsidP="00DF60DE">
      <w:pPr>
        <w:spacing w:before="120" w:after="120" w:line="240" w:lineRule="auto"/>
        <w:jc w:val="both"/>
        <w:rPr>
          <w:rFonts w:cs="Times New Roman"/>
          <w:color w:val="000000" w:themeColor="text1"/>
        </w:rPr>
      </w:pPr>
    </w:p>
    <w:p w14:paraId="166999CF" w14:textId="77777777" w:rsidR="00291FDD" w:rsidRDefault="00291FDD" w:rsidP="00DF60DE">
      <w:pPr>
        <w:spacing w:before="120" w:after="120" w:line="240" w:lineRule="auto"/>
        <w:jc w:val="both"/>
        <w:rPr>
          <w:rFonts w:cs="Times New Roman"/>
          <w:color w:val="000000" w:themeColor="text1"/>
        </w:rPr>
      </w:pPr>
    </w:p>
    <w:p w14:paraId="6C3E50D2" w14:textId="77777777" w:rsidR="00291FDD" w:rsidRDefault="00291FDD" w:rsidP="00DF60DE">
      <w:pPr>
        <w:spacing w:before="120" w:after="120" w:line="240" w:lineRule="auto"/>
        <w:jc w:val="both"/>
        <w:rPr>
          <w:rFonts w:cs="Times New Roman"/>
          <w:color w:val="000000" w:themeColor="text1"/>
        </w:rPr>
      </w:pPr>
    </w:p>
    <w:p w14:paraId="2DAF7217" w14:textId="77777777" w:rsidR="00291FDD" w:rsidRDefault="00291FDD" w:rsidP="00DF60DE">
      <w:pPr>
        <w:spacing w:before="120" w:after="120" w:line="240" w:lineRule="auto"/>
        <w:jc w:val="both"/>
        <w:rPr>
          <w:rFonts w:cs="Times New Roman"/>
          <w:color w:val="000000" w:themeColor="text1"/>
        </w:rPr>
      </w:pPr>
    </w:p>
    <w:p w14:paraId="3EB8A21D" w14:textId="77777777" w:rsidR="00291FDD" w:rsidRDefault="00291FDD" w:rsidP="00DF60DE">
      <w:pPr>
        <w:spacing w:before="120" w:after="120" w:line="240" w:lineRule="auto"/>
        <w:jc w:val="both"/>
        <w:rPr>
          <w:rFonts w:cs="Times New Roman"/>
          <w:color w:val="000000" w:themeColor="text1"/>
        </w:rPr>
      </w:pPr>
    </w:p>
    <w:p w14:paraId="4C30107F" w14:textId="77777777" w:rsidR="00291FDD" w:rsidRDefault="00291FDD" w:rsidP="00DF60DE">
      <w:pPr>
        <w:spacing w:before="120" w:after="120" w:line="240" w:lineRule="auto"/>
        <w:jc w:val="both"/>
        <w:rPr>
          <w:rFonts w:cs="Times New Roman"/>
          <w:color w:val="000000" w:themeColor="text1"/>
        </w:rPr>
      </w:pPr>
    </w:p>
    <w:p w14:paraId="6AF5A96E" w14:textId="77777777" w:rsidR="00291FDD" w:rsidRPr="00DF60DE" w:rsidRDefault="00291FDD" w:rsidP="00DF60DE">
      <w:pPr>
        <w:spacing w:before="120" w:after="120" w:line="240" w:lineRule="auto"/>
        <w:jc w:val="both"/>
        <w:rPr>
          <w:rFonts w:cs="Times New Roman"/>
          <w:color w:val="000000" w:themeColor="text1"/>
        </w:rPr>
      </w:pPr>
    </w:p>
    <w:p w14:paraId="6D71E43C" w14:textId="77777777" w:rsidR="00BA7C4E" w:rsidRPr="00DF60DE" w:rsidRDefault="00BA7C4E" w:rsidP="00DF60DE">
      <w:pPr>
        <w:spacing w:before="120" w:after="120" w:line="240" w:lineRule="auto"/>
        <w:jc w:val="both"/>
        <w:rPr>
          <w:rFonts w:cs="Times New Roman"/>
          <w:color w:val="000000" w:themeColor="text1"/>
        </w:rPr>
      </w:pPr>
    </w:p>
    <w:p w14:paraId="454DB4A1" w14:textId="77777777" w:rsidR="002532A8" w:rsidRPr="00161E0C" w:rsidRDefault="00BA7C4E" w:rsidP="00161E0C">
      <w:pPr>
        <w:pStyle w:val="1"/>
        <w:ind w:firstLine="567"/>
      </w:pPr>
      <w:bookmarkStart w:id="40" w:name="_Toc223266806"/>
      <w:bookmarkStart w:id="41" w:name="z439"/>
      <w:bookmarkEnd w:id="39"/>
      <w:r w:rsidRPr="00161E0C">
        <w:lastRenderedPageBreak/>
        <w:t xml:space="preserve">10. </w:t>
      </w:r>
      <w:r w:rsidR="00BA1257" w:rsidRPr="00161E0C">
        <w:t>ПРЕДЛОЖЕНИЯ ПО ПРЕДУПРЕЖДЕНИЮ АВАРИЙНЫХ СБРОСОВ СТОЧНЫХ ВОД.</w:t>
      </w:r>
      <w:bookmarkEnd w:id="40"/>
    </w:p>
    <w:p w14:paraId="51174E71"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 xml:space="preserve">На объекте ТОО «Эколит» сброс очищенных сточных вод в поверхностные водные объекты не осуществляется. Очищенные сточные воды после установок «ГДС(ф)-10» и «Ключ-10П» отводятся на собственную карту-испаритель очищенной воды, расположенную в пределах действующего производственного комплекса. Ближайший поверхностный водный объект — р. Сагиз — расположен на расстоянии 25 км к юго-востоку от объекта. </w:t>
      </w:r>
    </w:p>
    <w:p w14:paraId="0629299C"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С учетом принятой технологической схемы основными потенциальными аварийными ситуациями, связанными со сточными водами, являются:</w:t>
      </w:r>
    </w:p>
    <w:tbl>
      <w:tblPr>
        <w:tblW w:w="9356" w:type="dxa"/>
        <w:tblLook w:val="04A0" w:firstRow="1" w:lastRow="0" w:firstColumn="1" w:lastColumn="0" w:noHBand="0" w:noVBand="1"/>
      </w:tblPr>
      <w:tblGrid>
        <w:gridCol w:w="417"/>
        <w:gridCol w:w="2426"/>
        <w:gridCol w:w="2969"/>
        <w:gridCol w:w="3544"/>
      </w:tblGrid>
      <w:tr w:rsidR="00291FDD" w:rsidRPr="00291FDD" w14:paraId="18345DB5" w14:textId="77777777" w:rsidTr="00672B17">
        <w:trPr>
          <w:trHeight w:val="20"/>
        </w:trPr>
        <w:tc>
          <w:tcPr>
            <w:tcW w:w="417" w:type="dxa"/>
            <w:tcBorders>
              <w:top w:val="nil"/>
              <w:left w:val="nil"/>
              <w:bottom w:val="nil"/>
              <w:right w:val="nil"/>
            </w:tcBorders>
            <w:vAlign w:val="center"/>
            <w:hideMark/>
          </w:tcPr>
          <w:p w14:paraId="742DF001" w14:textId="77777777" w:rsidR="00291FDD" w:rsidRPr="00291FDD" w:rsidRDefault="00291FDD" w:rsidP="00291FDD">
            <w:pPr>
              <w:spacing w:after="0" w:line="240" w:lineRule="auto"/>
              <w:jc w:val="right"/>
              <w:rPr>
                <w:rFonts w:eastAsia="Times New Roman" w:cs="Times New Roman"/>
                <w:b/>
                <w:bCs/>
                <w:color w:val="000000"/>
                <w:sz w:val="20"/>
                <w:szCs w:val="20"/>
                <w:lang w:eastAsia="ru-RU"/>
              </w:rPr>
            </w:pPr>
            <w:r w:rsidRPr="00291FDD">
              <w:rPr>
                <w:rFonts w:eastAsia="Times New Roman" w:cs="Times New Roman"/>
                <w:b/>
                <w:bCs/>
                <w:color w:val="000000"/>
                <w:sz w:val="20"/>
                <w:szCs w:val="20"/>
                <w:lang w:eastAsia="ru-RU"/>
              </w:rPr>
              <w:t>№</w:t>
            </w:r>
          </w:p>
        </w:tc>
        <w:tc>
          <w:tcPr>
            <w:tcW w:w="2426" w:type="dxa"/>
            <w:tcBorders>
              <w:top w:val="nil"/>
              <w:left w:val="nil"/>
              <w:bottom w:val="nil"/>
              <w:right w:val="nil"/>
            </w:tcBorders>
            <w:vAlign w:val="center"/>
            <w:hideMark/>
          </w:tcPr>
          <w:p w14:paraId="215D4842" w14:textId="77777777" w:rsidR="00291FDD" w:rsidRPr="00291FDD" w:rsidRDefault="00291FDD" w:rsidP="00291FDD">
            <w:pPr>
              <w:spacing w:after="0" w:line="240" w:lineRule="auto"/>
              <w:jc w:val="center"/>
              <w:rPr>
                <w:rFonts w:eastAsia="Times New Roman" w:cs="Times New Roman"/>
                <w:b/>
                <w:bCs/>
                <w:color w:val="000000"/>
                <w:sz w:val="20"/>
                <w:szCs w:val="20"/>
                <w:lang w:eastAsia="ru-RU"/>
              </w:rPr>
            </w:pPr>
            <w:r w:rsidRPr="00291FDD">
              <w:rPr>
                <w:rFonts w:eastAsia="Times New Roman" w:cs="Times New Roman"/>
                <w:b/>
                <w:bCs/>
                <w:color w:val="000000"/>
                <w:sz w:val="20"/>
                <w:szCs w:val="20"/>
                <w:lang w:eastAsia="ru-RU"/>
              </w:rPr>
              <w:t>Возможная аварийная ситуация</w:t>
            </w:r>
          </w:p>
        </w:tc>
        <w:tc>
          <w:tcPr>
            <w:tcW w:w="2969" w:type="dxa"/>
            <w:tcBorders>
              <w:top w:val="nil"/>
              <w:left w:val="nil"/>
              <w:bottom w:val="nil"/>
              <w:right w:val="nil"/>
            </w:tcBorders>
            <w:vAlign w:val="center"/>
            <w:hideMark/>
          </w:tcPr>
          <w:p w14:paraId="12A9C30D" w14:textId="77777777" w:rsidR="00291FDD" w:rsidRPr="00291FDD" w:rsidRDefault="00291FDD" w:rsidP="00291FDD">
            <w:pPr>
              <w:spacing w:after="0" w:line="240" w:lineRule="auto"/>
              <w:jc w:val="center"/>
              <w:rPr>
                <w:rFonts w:eastAsia="Times New Roman" w:cs="Times New Roman"/>
                <w:b/>
                <w:bCs/>
                <w:color w:val="000000"/>
                <w:sz w:val="20"/>
                <w:szCs w:val="20"/>
                <w:lang w:eastAsia="ru-RU"/>
              </w:rPr>
            </w:pPr>
            <w:r w:rsidRPr="00291FDD">
              <w:rPr>
                <w:rFonts w:eastAsia="Times New Roman" w:cs="Times New Roman"/>
                <w:b/>
                <w:bCs/>
                <w:color w:val="000000"/>
                <w:sz w:val="20"/>
                <w:szCs w:val="20"/>
                <w:lang w:eastAsia="ru-RU"/>
              </w:rPr>
              <w:t>Возможные причины</w:t>
            </w:r>
          </w:p>
        </w:tc>
        <w:tc>
          <w:tcPr>
            <w:tcW w:w="3544" w:type="dxa"/>
            <w:tcBorders>
              <w:top w:val="nil"/>
              <w:left w:val="nil"/>
              <w:bottom w:val="nil"/>
              <w:right w:val="nil"/>
            </w:tcBorders>
            <w:vAlign w:val="center"/>
            <w:hideMark/>
          </w:tcPr>
          <w:p w14:paraId="15AC909C" w14:textId="77777777" w:rsidR="00291FDD" w:rsidRPr="00291FDD" w:rsidRDefault="00291FDD" w:rsidP="00291FDD">
            <w:pPr>
              <w:spacing w:after="0" w:line="240" w:lineRule="auto"/>
              <w:jc w:val="center"/>
              <w:rPr>
                <w:rFonts w:eastAsia="Times New Roman" w:cs="Times New Roman"/>
                <w:b/>
                <w:bCs/>
                <w:color w:val="000000"/>
                <w:sz w:val="20"/>
                <w:szCs w:val="20"/>
                <w:lang w:eastAsia="ru-RU"/>
              </w:rPr>
            </w:pPr>
            <w:r w:rsidRPr="00291FDD">
              <w:rPr>
                <w:rFonts w:eastAsia="Times New Roman" w:cs="Times New Roman"/>
                <w:b/>
                <w:bCs/>
                <w:color w:val="000000"/>
                <w:sz w:val="20"/>
                <w:szCs w:val="20"/>
                <w:lang w:eastAsia="ru-RU"/>
              </w:rPr>
              <w:t>Возможные последствия</w:t>
            </w:r>
          </w:p>
        </w:tc>
      </w:tr>
      <w:tr w:rsidR="00291FDD" w:rsidRPr="00291FDD" w14:paraId="24E7DA0C" w14:textId="77777777" w:rsidTr="00672B17">
        <w:trPr>
          <w:trHeight w:val="20"/>
        </w:trPr>
        <w:tc>
          <w:tcPr>
            <w:tcW w:w="417" w:type="dxa"/>
            <w:tcBorders>
              <w:top w:val="nil"/>
              <w:left w:val="nil"/>
              <w:bottom w:val="nil"/>
              <w:right w:val="nil"/>
            </w:tcBorders>
            <w:vAlign w:val="center"/>
            <w:hideMark/>
          </w:tcPr>
          <w:p w14:paraId="2BFBA29A" w14:textId="77777777" w:rsidR="00291FDD" w:rsidRPr="00291FDD" w:rsidRDefault="00291FDD" w:rsidP="00291FDD">
            <w:pPr>
              <w:spacing w:after="0" w:line="240" w:lineRule="auto"/>
              <w:jc w:val="right"/>
              <w:rPr>
                <w:rFonts w:eastAsia="Times New Roman" w:cs="Times New Roman"/>
                <w:color w:val="000000"/>
                <w:sz w:val="20"/>
                <w:szCs w:val="20"/>
                <w:lang w:eastAsia="ru-RU"/>
              </w:rPr>
            </w:pPr>
            <w:r w:rsidRPr="00291FDD">
              <w:rPr>
                <w:rFonts w:eastAsia="Times New Roman" w:cs="Times New Roman"/>
                <w:color w:val="000000"/>
                <w:sz w:val="20"/>
                <w:szCs w:val="20"/>
                <w:lang w:eastAsia="ru-RU"/>
              </w:rPr>
              <w:t>1</w:t>
            </w:r>
          </w:p>
        </w:tc>
        <w:tc>
          <w:tcPr>
            <w:tcW w:w="2426" w:type="dxa"/>
            <w:tcBorders>
              <w:top w:val="nil"/>
              <w:left w:val="nil"/>
              <w:bottom w:val="nil"/>
              <w:right w:val="nil"/>
            </w:tcBorders>
            <w:vAlign w:val="center"/>
            <w:hideMark/>
          </w:tcPr>
          <w:p w14:paraId="6F99AA1C"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Переполнение карты-испарителя очищенной воды</w:t>
            </w:r>
          </w:p>
        </w:tc>
        <w:tc>
          <w:tcPr>
            <w:tcW w:w="2969" w:type="dxa"/>
            <w:tcBorders>
              <w:top w:val="nil"/>
              <w:left w:val="nil"/>
              <w:bottom w:val="nil"/>
              <w:right w:val="nil"/>
            </w:tcBorders>
            <w:vAlign w:val="center"/>
            <w:hideMark/>
          </w:tcPr>
          <w:p w14:paraId="751FEEE7"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Нарушение режима приема сточных вод, несвоевременный контроль уровня, превышение расчетной нагрузки</w:t>
            </w:r>
          </w:p>
        </w:tc>
        <w:tc>
          <w:tcPr>
            <w:tcW w:w="3544" w:type="dxa"/>
            <w:tcBorders>
              <w:top w:val="nil"/>
              <w:left w:val="nil"/>
              <w:bottom w:val="nil"/>
              <w:right w:val="nil"/>
            </w:tcBorders>
            <w:vAlign w:val="center"/>
            <w:hideMark/>
          </w:tcPr>
          <w:p w14:paraId="651D0223"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Перелив сточных вод за пределы карты, локальное загрязнение грунта</w:t>
            </w:r>
          </w:p>
        </w:tc>
      </w:tr>
      <w:tr w:rsidR="00291FDD" w:rsidRPr="00291FDD" w14:paraId="2756B701" w14:textId="77777777" w:rsidTr="00672B17">
        <w:trPr>
          <w:trHeight w:val="20"/>
        </w:trPr>
        <w:tc>
          <w:tcPr>
            <w:tcW w:w="417" w:type="dxa"/>
            <w:tcBorders>
              <w:top w:val="nil"/>
              <w:left w:val="nil"/>
              <w:bottom w:val="nil"/>
              <w:right w:val="nil"/>
            </w:tcBorders>
            <w:vAlign w:val="center"/>
            <w:hideMark/>
          </w:tcPr>
          <w:p w14:paraId="6DA4D653" w14:textId="77777777" w:rsidR="00291FDD" w:rsidRPr="00291FDD" w:rsidRDefault="00291FDD" w:rsidP="00291FDD">
            <w:pPr>
              <w:spacing w:after="0" w:line="240" w:lineRule="auto"/>
              <w:jc w:val="right"/>
              <w:rPr>
                <w:rFonts w:eastAsia="Times New Roman" w:cs="Times New Roman"/>
                <w:color w:val="000000"/>
                <w:sz w:val="20"/>
                <w:szCs w:val="20"/>
                <w:lang w:eastAsia="ru-RU"/>
              </w:rPr>
            </w:pPr>
            <w:r w:rsidRPr="00291FDD">
              <w:rPr>
                <w:rFonts w:eastAsia="Times New Roman" w:cs="Times New Roman"/>
                <w:color w:val="000000"/>
                <w:sz w:val="20"/>
                <w:szCs w:val="20"/>
                <w:lang w:eastAsia="ru-RU"/>
              </w:rPr>
              <w:t>2</w:t>
            </w:r>
          </w:p>
        </w:tc>
        <w:tc>
          <w:tcPr>
            <w:tcW w:w="2426" w:type="dxa"/>
            <w:tcBorders>
              <w:top w:val="nil"/>
              <w:left w:val="nil"/>
              <w:bottom w:val="nil"/>
              <w:right w:val="nil"/>
            </w:tcBorders>
            <w:vAlign w:val="center"/>
            <w:hideMark/>
          </w:tcPr>
          <w:p w14:paraId="67BF116E"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Нарушение герметичности противофильтрационного экрана</w:t>
            </w:r>
          </w:p>
        </w:tc>
        <w:tc>
          <w:tcPr>
            <w:tcW w:w="2969" w:type="dxa"/>
            <w:tcBorders>
              <w:top w:val="nil"/>
              <w:left w:val="nil"/>
              <w:bottom w:val="nil"/>
              <w:right w:val="nil"/>
            </w:tcBorders>
            <w:vAlign w:val="center"/>
            <w:hideMark/>
          </w:tcPr>
          <w:p w14:paraId="280C9CBA"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Механическое повреждение, износ, нарушение целостности защитного слоя</w:t>
            </w:r>
          </w:p>
        </w:tc>
        <w:tc>
          <w:tcPr>
            <w:tcW w:w="3544" w:type="dxa"/>
            <w:tcBorders>
              <w:top w:val="nil"/>
              <w:left w:val="nil"/>
              <w:bottom w:val="nil"/>
              <w:right w:val="nil"/>
            </w:tcBorders>
            <w:vAlign w:val="center"/>
            <w:hideMark/>
          </w:tcPr>
          <w:p w14:paraId="06E55767"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Риск фильтрации сточных вод в грунт и подземные воды</w:t>
            </w:r>
          </w:p>
        </w:tc>
      </w:tr>
      <w:tr w:rsidR="00291FDD" w:rsidRPr="00291FDD" w14:paraId="2E03E2B1" w14:textId="77777777" w:rsidTr="00672B17">
        <w:trPr>
          <w:trHeight w:val="20"/>
        </w:trPr>
        <w:tc>
          <w:tcPr>
            <w:tcW w:w="417" w:type="dxa"/>
            <w:tcBorders>
              <w:top w:val="nil"/>
              <w:left w:val="nil"/>
              <w:bottom w:val="nil"/>
              <w:right w:val="nil"/>
            </w:tcBorders>
            <w:vAlign w:val="center"/>
            <w:hideMark/>
          </w:tcPr>
          <w:p w14:paraId="44B757C3" w14:textId="77777777" w:rsidR="00291FDD" w:rsidRPr="00291FDD" w:rsidRDefault="00291FDD" w:rsidP="00291FDD">
            <w:pPr>
              <w:spacing w:after="0" w:line="240" w:lineRule="auto"/>
              <w:jc w:val="right"/>
              <w:rPr>
                <w:rFonts w:eastAsia="Times New Roman" w:cs="Times New Roman"/>
                <w:color w:val="000000"/>
                <w:sz w:val="20"/>
                <w:szCs w:val="20"/>
                <w:lang w:eastAsia="ru-RU"/>
              </w:rPr>
            </w:pPr>
            <w:r w:rsidRPr="00291FDD">
              <w:rPr>
                <w:rFonts w:eastAsia="Times New Roman" w:cs="Times New Roman"/>
                <w:color w:val="000000"/>
                <w:sz w:val="20"/>
                <w:szCs w:val="20"/>
                <w:lang w:eastAsia="ru-RU"/>
              </w:rPr>
              <w:t>3</w:t>
            </w:r>
          </w:p>
        </w:tc>
        <w:tc>
          <w:tcPr>
            <w:tcW w:w="2426" w:type="dxa"/>
            <w:tcBorders>
              <w:top w:val="nil"/>
              <w:left w:val="nil"/>
              <w:bottom w:val="nil"/>
              <w:right w:val="nil"/>
            </w:tcBorders>
            <w:vAlign w:val="center"/>
            <w:hideMark/>
          </w:tcPr>
          <w:p w14:paraId="48AEA8BC"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Аварийный сброс неочищенных сточных вод</w:t>
            </w:r>
          </w:p>
        </w:tc>
        <w:tc>
          <w:tcPr>
            <w:tcW w:w="2969" w:type="dxa"/>
            <w:tcBorders>
              <w:top w:val="nil"/>
              <w:left w:val="nil"/>
              <w:bottom w:val="nil"/>
              <w:right w:val="nil"/>
            </w:tcBorders>
            <w:vAlign w:val="center"/>
            <w:hideMark/>
          </w:tcPr>
          <w:p w14:paraId="6F8C066A"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Отказ установки «ГДС(ф)-10» или «Ключ-10П», нарушение технологического режима</w:t>
            </w:r>
          </w:p>
        </w:tc>
        <w:tc>
          <w:tcPr>
            <w:tcW w:w="3544" w:type="dxa"/>
            <w:tcBorders>
              <w:top w:val="nil"/>
              <w:left w:val="nil"/>
              <w:bottom w:val="nil"/>
              <w:right w:val="nil"/>
            </w:tcBorders>
            <w:vAlign w:val="center"/>
            <w:hideMark/>
          </w:tcPr>
          <w:p w14:paraId="69DF13B4"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Поступление недостаточно очищенных сточных вод на карту-испаритель</w:t>
            </w:r>
          </w:p>
        </w:tc>
      </w:tr>
      <w:tr w:rsidR="00291FDD" w:rsidRPr="00291FDD" w14:paraId="7A61D31A" w14:textId="77777777" w:rsidTr="00672B17">
        <w:trPr>
          <w:trHeight w:val="20"/>
        </w:trPr>
        <w:tc>
          <w:tcPr>
            <w:tcW w:w="417" w:type="dxa"/>
            <w:tcBorders>
              <w:top w:val="nil"/>
              <w:left w:val="nil"/>
              <w:bottom w:val="nil"/>
              <w:right w:val="nil"/>
            </w:tcBorders>
            <w:vAlign w:val="center"/>
            <w:hideMark/>
          </w:tcPr>
          <w:p w14:paraId="661C7544" w14:textId="77777777" w:rsidR="00291FDD" w:rsidRPr="00291FDD" w:rsidRDefault="00291FDD" w:rsidP="00291FDD">
            <w:pPr>
              <w:spacing w:after="0" w:line="240" w:lineRule="auto"/>
              <w:jc w:val="right"/>
              <w:rPr>
                <w:rFonts w:eastAsia="Times New Roman" w:cs="Times New Roman"/>
                <w:color w:val="000000"/>
                <w:sz w:val="20"/>
                <w:szCs w:val="20"/>
                <w:lang w:eastAsia="ru-RU"/>
              </w:rPr>
            </w:pPr>
            <w:r w:rsidRPr="00291FDD">
              <w:rPr>
                <w:rFonts w:eastAsia="Times New Roman" w:cs="Times New Roman"/>
                <w:color w:val="000000"/>
                <w:sz w:val="20"/>
                <w:szCs w:val="20"/>
                <w:lang w:eastAsia="ru-RU"/>
              </w:rPr>
              <w:t>4</w:t>
            </w:r>
          </w:p>
        </w:tc>
        <w:tc>
          <w:tcPr>
            <w:tcW w:w="2426" w:type="dxa"/>
            <w:tcBorders>
              <w:top w:val="nil"/>
              <w:left w:val="nil"/>
              <w:bottom w:val="nil"/>
              <w:right w:val="nil"/>
            </w:tcBorders>
            <w:vAlign w:val="center"/>
            <w:hideMark/>
          </w:tcPr>
          <w:p w14:paraId="6CCBB127"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Разлив сточных вод при сливе из автоцистерн</w:t>
            </w:r>
          </w:p>
        </w:tc>
        <w:tc>
          <w:tcPr>
            <w:tcW w:w="2969" w:type="dxa"/>
            <w:tcBorders>
              <w:top w:val="nil"/>
              <w:left w:val="nil"/>
              <w:bottom w:val="nil"/>
              <w:right w:val="nil"/>
            </w:tcBorders>
            <w:vAlign w:val="center"/>
            <w:hideMark/>
          </w:tcPr>
          <w:p w14:paraId="5D58243F"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Нарушение порядка разгрузки, неисправность шлангов, арматуры или соединений</w:t>
            </w:r>
          </w:p>
        </w:tc>
        <w:tc>
          <w:tcPr>
            <w:tcW w:w="3544" w:type="dxa"/>
            <w:tcBorders>
              <w:top w:val="nil"/>
              <w:left w:val="nil"/>
              <w:bottom w:val="nil"/>
              <w:right w:val="nil"/>
            </w:tcBorders>
            <w:vAlign w:val="center"/>
            <w:hideMark/>
          </w:tcPr>
          <w:p w14:paraId="19736120"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Локальное загрязнение площадки разгрузки</w:t>
            </w:r>
          </w:p>
        </w:tc>
      </w:tr>
      <w:tr w:rsidR="00291FDD" w:rsidRPr="00291FDD" w14:paraId="3994BD8E" w14:textId="77777777" w:rsidTr="00672B17">
        <w:trPr>
          <w:trHeight w:val="20"/>
        </w:trPr>
        <w:tc>
          <w:tcPr>
            <w:tcW w:w="417" w:type="dxa"/>
            <w:tcBorders>
              <w:top w:val="nil"/>
              <w:left w:val="nil"/>
              <w:bottom w:val="nil"/>
              <w:right w:val="nil"/>
            </w:tcBorders>
            <w:vAlign w:val="center"/>
            <w:hideMark/>
          </w:tcPr>
          <w:p w14:paraId="15EC7B6B" w14:textId="77777777" w:rsidR="00291FDD" w:rsidRPr="00291FDD" w:rsidRDefault="00291FDD" w:rsidP="00291FDD">
            <w:pPr>
              <w:spacing w:after="0" w:line="240" w:lineRule="auto"/>
              <w:jc w:val="right"/>
              <w:rPr>
                <w:rFonts w:eastAsia="Times New Roman" w:cs="Times New Roman"/>
                <w:color w:val="000000"/>
                <w:sz w:val="20"/>
                <w:szCs w:val="20"/>
                <w:lang w:eastAsia="ru-RU"/>
              </w:rPr>
            </w:pPr>
            <w:r w:rsidRPr="00291FDD">
              <w:rPr>
                <w:rFonts w:eastAsia="Times New Roman" w:cs="Times New Roman"/>
                <w:color w:val="000000"/>
                <w:sz w:val="20"/>
                <w:szCs w:val="20"/>
                <w:lang w:eastAsia="ru-RU"/>
              </w:rPr>
              <w:t>5</w:t>
            </w:r>
          </w:p>
        </w:tc>
        <w:tc>
          <w:tcPr>
            <w:tcW w:w="2426" w:type="dxa"/>
            <w:tcBorders>
              <w:top w:val="nil"/>
              <w:left w:val="nil"/>
              <w:bottom w:val="nil"/>
              <w:right w:val="nil"/>
            </w:tcBorders>
            <w:vAlign w:val="center"/>
            <w:hideMark/>
          </w:tcPr>
          <w:p w14:paraId="2C476BCC"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Размыв откосов карты в месте слива</w:t>
            </w:r>
          </w:p>
        </w:tc>
        <w:tc>
          <w:tcPr>
            <w:tcW w:w="2969" w:type="dxa"/>
            <w:tcBorders>
              <w:top w:val="nil"/>
              <w:left w:val="nil"/>
              <w:bottom w:val="nil"/>
              <w:right w:val="nil"/>
            </w:tcBorders>
            <w:vAlign w:val="center"/>
            <w:hideMark/>
          </w:tcPr>
          <w:p w14:paraId="4AFF463A"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Подача стоков с повышенным напором, повреждение укрепления откоса</w:t>
            </w:r>
          </w:p>
        </w:tc>
        <w:tc>
          <w:tcPr>
            <w:tcW w:w="3544" w:type="dxa"/>
            <w:tcBorders>
              <w:top w:val="nil"/>
              <w:left w:val="nil"/>
              <w:bottom w:val="nil"/>
              <w:right w:val="nil"/>
            </w:tcBorders>
            <w:vAlign w:val="center"/>
            <w:hideMark/>
          </w:tcPr>
          <w:p w14:paraId="3E360619"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Нарушение защитного слоя и риск повреждения экрана</w:t>
            </w:r>
          </w:p>
        </w:tc>
      </w:tr>
      <w:tr w:rsidR="00291FDD" w:rsidRPr="00291FDD" w14:paraId="34A6C22F" w14:textId="77777777" w:rsidTr="00672B17">
        <w:trPr>
          <w:trHeight w:val="20"/>
        </w:trPr>
        <w:tc>
          <w:tcPr>
            <w:tcW w:w="417" w:type="dxa"/>
            <w:tcBorders>
              <w:top w:val="nil"/>
              <w:left w:val="nil"/>
              <w:bottom w:val="nil"/>
              <w:right w:val="nil"/>
            </w:tcBorders>
            <w:vAlign w:val="center"/>
            <w:hideMark/>
          </w:tcPr>
          <w:p w14:paraId="1A38CD93" w14:textId="77777777" w:rsidR="00291FDD" w:rsidRPr="00291FDD" w:rsidRDefault="00291FDD" w:rsidP="00291FDD">
            <w:pPr>
              <w:spacing w:after="0" w:line="240" w:lineRule="auto"/>
              <w:jc w:val="right"/>
              <w:rPr>
                <w:rFonts w:eastAsia="Times New Roman" w:cs="Times New Roman"/>
                <w:color w:val="000000"/>
                <w:sz w:val="20"/>
                <w:szCs w:val="20"/>
                <w:lang w:eastAsia="ru-RU"/>
              </w:rPr>
            </w:pPr>
            <w:r w:rsidRPr="00291FDD">
              <w:rPr>
                <w:rFonts w:eastAsia="Times New Roman" w:cs="Times New Roman"/>
                <w:color w:val="000000"/>
                <w:sz w:val="20"/>
                <w:szCs w:val="20"/>
                <w:lang w:eastAsia="ru-RU"/>
              </w:rPr>
              <w:t>6</w:t>
            </w:r>
          </w:p>
        </w:tc>
        <w:tc>
          <w:tcPr>
            <w:tcW w:w="2426" w:type="dxa"/>
            <w:tcBorders>
              <w:top w:val="nil"/>
              <w:left w:val="nil"/>
              <w:bottom w:val="nil"/>
              <w:right w:val="nil"/>
            </w:tcBorders>
            <w:vAlign w:val="center"/>
            <w:hideMark/>
          </w:tcPr>
          <w:p w14:paraId="103343D7"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Отказ насосного, запорного или трубопроводного оборудования</w:t>
            </w:r>
          </w:p>
        </w:tc>
        <w:tc>
          <w:tcPr>
            <w:tcW w:w="2969" w:type="dxa"/>
            <w:tcBorders>
              <w:top w:val="nil"/>
              <w:left w:val="nil"/>
              <w:bottom w:val="nil"/>
              <w:right w:val="nil"/>
            </w:tcBorders>
            <w:vAlign w:val="center"/>
            <w:hideMark/>
          </w:tcPr>
          <w:p w14:paraId="19BE54DE"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Износ, отсутствие обслуживания, засорение, гидравлический удар</w:t>
            </w:r>
          </w:p>
        </w:tc>
        <w:tc>
          <w:tcPr>
            <w:tcW w:w="3544" w:type="dxa"/>
            <w:tcBorders>
              <w:top w:val="nil"/>
              <w:left w:val="nil"/>
              <w:bottom w:val="nil"/>
              <w:right w:val="nil"/>
            </w:tcBorders>
            <w:vAlign w:val="center"/>
            <w:hideMark/>
          </w:tcPr>
          <w:p w14:paraId="35CA803F"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Нарушение режима подачи и очистки сточных вод</w:t>
            </w:r>
          </w:p>
        </w:tc>
      </w:tr>
      <w:tr w:rsidR="00291FDD" w:rsidRPr="00291FDD" w14:paraId="4DCED9C2" w14:textId="77777777" w:rsidTr="00672B17">
        <w:trPr>
          <w:trHeight w:val="20"/>
        </w:trPr>
        <w:tc>
          <w:tcPr>
            <w:tcW w:w="417" w:type="dxa"/>
            <w:tcBorders>
              <w:top w:val="nil"/>
              <w:left w:val="nil"/>
              <w:bottom w:val="nil"/>
              <w:right w:val="nil"/>
            </w:tcBorders>
            <w:vAlign w:val="center"/>
            <w:hideMark/>
          </w:tcPr>
          <w:p w14:paraId="7C7461FB" w14:textId="77777777" w:rsidR="00291FDD" w:rsidRPr="00291FDD" w:rsidRDefault="00291FDD" w:rsidP="00291FDD">
            <w:pPr>
              <w:spacing w:after="0" w:line="240" w:lineRule="auto"/>
              <w:jc w:val="right"/>
              <w:rPr>
                <w:rFonts w:eastAsia="Times New Roman" w:cs="Times New Roman"/>
                <w:color w:val="000000"/>
                <w:sz w:val="20"/>
                <w:szCs w:val="20"/>
                <w:lang w:eastAsia="ru-RU"/>
              </w:rPr>
            </w:pPr>
            <w:r w:rsidRPr="00291FDD">
              <w:rPr>
                <w:rFonts w:eastAsia="Times New Roman" w:cs="Times New Roman"/>
                <w:color w:val="000000"/>
                <w:sz w:val="20"/>
                <w:szCs w:val="20"/>
                <w:lang w:eastAsia="ru-RU"/>
              </w:rPr>
              <w:t>7</w:t>
            </w:r>
          </w:p>
        </w:tc>
        <w:tc>
          <w:tcPr>
            <w:tcW w:w="2426" w:type="dxa"/>
            <w:tcBorders>
              <w:top w:val="nil"/>
              <w:left w:val="nil"/>
              <w:bottom w:val="nil"/>
              <w:right w:val="nil"/>
            </w:tcBorders>
            <w:vAlign w:val="center"/>
            <w:hideMark/>
          </w:tcPr>
          <w:p w14:paraId="17DFE361"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Попадание на очистные сооружения сточных вод с нерасчетным составом</w:t>
            </w:r>
          </w:p>
        </w:tc>
        <w:tc>
          <w:tcPr>
            <w:tcW w:w="2969" w:type="dxa"/>
            <w:tcBorders>
              <w:top w:val="nil"/>
              <w:left w:val="nil"/>
              <w:bottom w:val="nil"/>
              <w:right w:val="nil"/>
            </w:tcBorders>
            <w:vAlign w:val="center"/>
            <w:hideMark/>
          </w:tcPr>
          <w:p w14:paraId="0322CA32"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Недостаточный входной контроль, прием отходов без достоверных паспортных данных</w:t>
            </w:r>
          </w:p>
        </w:tc>
        <w:tc>
          <w:tcPr>
            <w:tcW w:w="3544" w:type="dxa"/>
            <w:tcBorders>
              <w:top w:val="nil"/>
              <w:left w:val="nil"/>
              <w:bottom w:val="nil"/>
              <w:right w:val="nil"/>
            </w:tcBorders>
            <w:vAlign w:val="center"/>
            <w:hideMark/>
          </w:tcPr>
          <w:p w14:paraId="68B39E5A" w14:textId="77777777" w:rsidR="00291FDD" w:rsidRPr="00291FDD" w:rsidRDefault="00291FDD" w:rsidP="00291FDD">
            <w:pPr>
              <w:spacing w:after="0" w:line="240" w:lineRule="auto"/>
              <w:rPr>
                <w:rFonts w:eastAsia="Times New Roman" w:cs="Times New Roman"/>
                <w:color w:val="000000"/>
                <w:sz w:val="20"/>
                <w:szCs w:val="20"/>
                <w:lang w:eastAsia="ru-RU"/>
              </w:rPr>
            </w:pPr>
            <w:r w:rsidRPr="00291FDD">
              <w:rPr>
                <w:rFonts w:eastAsia="Times New Roman" w:cs="Times New Roman"/>
                <w:color w:val="000000"/>
                <w:sz w:val="20"/>
                <w:szCs w:val="20"/>
                <w:lang w:eastAsia="ru-RU"/>
              </w:rPr>
              <w:t>Снижение эффективности очистки, превышение нормативов на выходе</w:t>
            </w:r>
          </w:p>
        </w:tc>
      </w:tr>
    </w:tbl>
    <w:p w14:paraId="1384CA03" w14:textId="77777777" w:rsidR="006E7289" w:rsidRDefault="006E7289" w:rsidP="00161E0C"/>
    <w:p w14:paraId="68468318"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Для предупреждения аварийных сбросов сточных вод предусматриваются следующие организационные и технические мероприятия.</w:t>
      </w:r>
    </w:p>
    <w:p w14:paraId="74201DC9"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Прием жидких отходов и сточных вод должен осуществляться только после входного контроля сопроводительной документации, паспорта отхода и сведений о химическом составе. Не допускается прием жидких отходов и сточных вод, состав которых не соответствует технологическим возможностям очистных установок либо может привести к нарушению режима работы оборудования.</w:t>
      </w:r>
    </w:p>
    <w:p w14:paraId="0F23A1B5"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Эксплуатация установок «ГДС(ф)-10» и «Ключ-10П» должна осуществляться в пределах паспортной производительности и утвержденного технологического режима. Подача сточных вод на очистку должна быть равномерной, без превышения расчетной нагрузки. При выявлении неисправностей, снижения эффективности очистки или аварийного состояния оборудования подача сточных вод на очистку должна быть приостановлена до устранения нарушений.</w:t>
      </w:r>
    </w:p>
    <w:p w14:paraId="64FF4FA1"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 xml:space="preserve">Необходимо обеспечивать регулярный контроль технического состояния насосного оборудования, трубопроводов, запорной арматуры, шлангов, соединений, емкостей и узлов </w:t>
      </w:r>
      <w:r w:rsidRPr="00291FDD">
        <w:rPr>
          <w:rFonts w:eastAsia="Times New Roman" w:cs="Times New Roman"/>
          <w:szCs w:val="24"/>
          <w:lang w:eastAsia="ru-RU"/>
        </w:rPr>
        <w:lastRenderedPageBreak/>
        <w:t>подачи сточных вод. Плановые осмотры должны проводиться с фиксацией выявленных замечаний и сроков их устранения.</w:t>
      </w:r>
    </w:p>
    <w:p w14:paraId="319EBA24"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Для предупреждения переполнения карты-испарителя очищенной воды необходимо вести постоянный контроль уровня заполнения. Эксплуатация карты должна осуществляться с обязательным сохранением свободного объема, исключающего перелив при поступлении расчетного объема сточных вод, выпадении атмосферных осадков и возможных технологических колебаниях подачи.</w:t>
      </w:r>
    </w:p>
    <w:p w14:paraId="3157CB13"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 xml:space="preserve">Слив сточных вод должен осуществляться только в предусмотренных проектом местах. Согласно акту государственной приемочной комиссии, для защиты карт предусмотрен противофильтрационный экран, выполненный из полимерных листов, соединенных термической сваркой, с защитным слоем песка толщиной 50 см; в местах слива предусмотрены конструктивные решения для предотвращения размыва откосов и сохранения защитного экрана. </w:t>
      </w:r>
    </w:p>
    <w:p w14:paraId="10166322"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Для исключения фильтрации сточных вод в грунт необходимо регулярно осматривать состояние откосов, дна карты, мест слива, защитного слоя и видимых элементов противофильтрационной защиты. При обнаружении признаков размыва, просадки, повреждения защитного слоя или нарушения герметичности эксплуатация поврежденного участка должна быть ограничена до выполнения восстановительных работ.</w:t>
      </w:r>
    </w:p>
    <w:p w14:paraId="45E5D0EA"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В местах разгрузки автоцистерн и подачи сточных вод должны соблюдаться требования производственной инструкции. Разгрузка должна выполняться под контролем ответственного персонала. Перед началом слива проверяются исправность соединений, герметичность шлангов, состояние приемного узла и отсутствие подтеков. После завершения слива проводится визуальный осмотр площадки.</w:t>
      </w:r>
    </w:p>
    <w:p w14:paraId="1C8C7860"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Для предупреждения аварийных ситуаций необходимо иметь на объекте аварийный запас материалов и средств локализации: сорбенты, песок, емкости для сбора загрязненной жидкости, инвентарь для обвалования и сбора загрязненного грунта, средства индивидуальной защиты, заглушки, хомуты и иные материалы для временной локализации утечек.</w:t>
      </w:r>
    </w:p>
    <w:p w14:paraId="53F2CCC5" w14:textId="77777777" w:rsidR="00291FDD" w:rsidRPr="00291FDD" w:rsidRDefault="00291FDD" w:rsidP="00672B17">
      <w:pPr>
        <w:spacing w:before="100" w:beforeAutospacing="1" w:after="100" w:afterAutospacing="1" w:line="240" w:lineRule="auto"/>
        <w:ind w:firstLine="567"/>
        <w:jc w:val="both"/>
        <w:rPr>
          <w:rFonts w:eastAsia="Times New Roman" w:cs="Times New Roman"/>
          <w:szCs w:val="24"/>
          <w:lang w:eastAsia="ru-RU"/>
        </w:rPr>
      </w:pPr>
      <w:r w:rsidRPr="00291FDD">
        <w:rPr>
          <w:rFonts w:eastAsia="Times New Roman" w:cs="Times New Roman"/>
          <w:szCs w:val="24"/>
          <w:lang w:eastAsia="ru-RU"/>
        </w:rPr>
        <w:t>Производственный экологический контроль должен включать лабораторный контроль качества сточных вод на входе и выходе очистных сооружений, а также мониторинг подземных вод через наблюдательные скважины. Вокруг карты-испарителя предусмотрены наблюдательные скважины для контроля состояния подземных вод.</w:t>
      </w:r>
    </w:p>
    <w:p w14:paraId="24A68FDD" w14:textId="77777777" w:rsidR="00291FDD" w:rsidRDefault="00291FDD" w:rsidP="00161E0C"/>
    <w:p w14:paraId="24E9D326" w14:textId="77777777" w:rsidR="00161E0C" w:rsidRDefault="00161E0C" w:rsidP="00161E0C"/>
    <w:p w14:paraId="395625AF" w14:textId="77777777" w:rsidR="00161E0C" w:rsidRDefault="00161E0C" w:rsidP="00161E0C"/>
    <w:p w14:paraId="38F06BFD" w14:textId="77777777" w:rsidR="00161E0C" w:rsidRDefault="00161E0C" w:rsidP="00161E0C"/>
    <w:p w14:paraId="7A6B9256" w14:textId="77777777" w:rsidR="00161E0C" w:rsidRDefault="00161E0C" w:rsidP="00161E0C"/>
    <w:p w14:paraId="0BD9EDBF" w14:textId="77777777" w:rsidR="00161E0C" w:rsidRDefault="00161E0C" w:rsidP="00161E0C"/>
    <w:p w14:paraId="42827FA5" w14:textId="77777777" w:rsidR="00161E0C" w:rsidRDefault="00161E0C" w:rsidP="00161E0C"/>
    <w:p w14:paraId="2367ACD1" w14:textId="77777777" w:rsidR="00161E0C" w:rsidRDefault="00161E0C" w:rsidP="00161E0C"/>
    <w:p w14:paraId="5B5D9987" w14:textId="77777777" w:rsidR="00161E0C" w:rsidRDefault="00161E0C" w:rsidP="00161E0C"/>
    <w:p w14:paraId="30D7B473" w14:textId="77777777" w:rsidR="00161E0C" w:rsidRDefault="00161E0C" w:rsidP="00161E0C"/>
    <w:p w14:paraId="5E326289" w14:textId="77777777" w:rsidR="002532A8" w:rsidRPr="00161E0C" w:rsidRDefault="00BA1257" w:rsidP="00161E0C">
      <w:pPr>
        <w:pStyle w:val="3"/>
        <w:spacing w:before="120" w:beforeAutospacing="0" w:after="120" w:afterAutospacing="0"/>
        <w:ind w:firstLine="567"/>
        <w:jc w:val="both"/>
        <w:rPr>
          <w:color w:val="000000" w:themeColor="text1"/>
          <w:szCs w:val="24"/>
        </w:rPr>
      </w:pPr>
      <w:bookmarkStart w:id="42" w:name="_Toc223266807"/>
      <w:bookmarkStart w:id="43" w:name="z440"/>
      <w:bookmarkEnd w:id="41"/>
      <w:r w:rsidRPr="00161E0C">
        <w:rPr>
          <w:color w:val="000000" w:themeColor="text1"/>
          <w:szCs w:val="24"/>
        </w:rPr>
        <w:lastRenderedPageBreak/>
        <w:t>11. КОНТРОЛЬ ЗА СОБЛЮДЕНИЕМ НОРМАТИВОВ ДОПУСТИМЫХ СБРОСОВ.</w:t>
      </w:r>
      <w:bookmarkEnd w:id="42"/>
    </w:p>
    <w:p w14:paraId="4DFB1BE7" w14:textId="77777777" w:rsidR="00072122" w:rsidRPr="00161E0C" w:rsidRDefault="00072122" w:rsidP="00161E0C">
      <w:pPr>
        <w:pStyle w:val="a7"/>
        <w:spacing w:before="120" w:beforeAutospacing="0" w:after="120" w:afterAutospacing="0"/>
        <w:ind w:firstLine="567"/>
        <w:jc w:val="both"/>
        <w:rPr>
          <w:rStyle w:val="relative"/>
          <w:color w:val="000000" w:themeColor="text1"/>
        </w:rPr>
      </w:pPr>
      <w:r w:rsidRPr="00161E0C">
        <w:rPr>
          <w:color w:val="000000" w:themeColor="text1"/>
        </w:rPr>
        <w:t xml:space="preserve">Контроль за соблюдением НДС организуется в соответствии с Методикой: непосредственно </w:t>
      </w:r>
      <w:r w:rsidRPr="00161E0C">
        <w:rPr>
          <w:rStyle w:val="a8"/>
          <w:b w:val="0"/>
          <w:color w:val="000000" w:themeColor="text1"/>
        </w:rPr>
        <w:t>в местах выпуска сточных вод</w:t>
      </w:r>
      <w:r w:rsidRPr="00161E0C">
        <w:rPr>
          <w:b/>
          <w:color w:val="000000" w:themeColor="text1"/>
        </w:rPr>
        <w:t xml:space="preserve">, </w:t>
      </w:r>
      <w:r w:rsidRPr="00161E0C">
        <w:rPr>
          <w:color w:val="000000" w:themeColor="text1"/>
        </w:rPr>
        <w:t>а также</w:t>
      </w:r>
      <w:r w:rsidRPr="00161E0C">
        <w:rPr>
          <w:b/>
          <w:color w:val="000000" w:themeColor="text1"/>
        </w:rPr>
        <w:t xml:space="preserve"> </w:t>
      </w:r>
      <w:r w:rsidRPr="00161E0C">
        <w:rPr>
          <w:rStyle w:val="a8"/>
          <w:b w:val="0"/>
          <w:color w:val="000000" w:themeColor="text1"/>
        </w:rPr>
        <w:t>в специально выбранных точках оценки</w:t>
      </w:r>
      <w:r w:rsidRPr="00161E0C">
        <w:rPr>
          <w:b/>
          <w:color w:val="000000" w:themeColor="text1"/>
        </w:rPr>
        <w:t>,</w:t>
      </w:r>
      <w:r w:rsidRPr="00161E0C">
        <w:rPr>
          <w:color w:val="000000" w:themeColor="text1"/>
        </w:rPr>
        <w:t xml:space="preserve"> включая </w:t>
      </w:r>
      <w:r w:rsidRPr="00161E0C">
        <w:rPr>
          <w:rStyle w:val="a8"/>
          <w:b w:val="0"/>
          <w:color w:val="000000" w:themeColor="text1"/>
        </w:rPr>
        <w:t>мониторинговые и наблюдательные скважины</w:t>
      </w:r>
      <w:r w:rsidRPr="00161E0C">
        <w:rPr>
          <w:color w:val="000000" w:themeColor="text1"/>
        </w:rPr>
        <w:t xml:space="preserve">; для естественных водных объектов дополнительно предусматриваются контрольные створы выше/ниже выпусков. </w:t>
      </w:r>
    </w:p>
    <w:p w14:paraId="356A499B" w14:textId="77777777" w:rsidR="00072122" w:rsidRPr="00161E0C" w:rsidRDefault="00072122" w:rsidP="00161E0C">
      <w:pPr>
        <w:pStyle w:val="3"/>
        <w:spacing w:before="120" w:beforeAutospacing="0" w:after="120" w:afterAutospacing="0"/>
        <w:ind w:firstLine="567"/>
        <w:jc w:val="both"/>
        <w:rPr>
          <w:color w:val="000000" w:themeColor="text1"/>
          <w:szCs w:val="24"/>
        </w:rPr>
      </w:pPr>
      <w:bookmarkStart w:id="44" w:name="_Toc223266808"/>
      <w:r w:rsidRPr="00161E0C">
        <w:rPr>
          <w:color w:val="000000" w:themeColor="text1"/>
          <w:szCs w:val="24"/>
        </w:rPr>
        <w:t>11.1. Методы учета потребления воды и отведения сточных вод</w:t>
      </w:r>
      <w:bookmarkEnd w:id="44"/>
    </w:p>
    <w:p w14:paraId="49968D3C" w14:textId="77777777" w:rsidR="00072122" w:rsidRPr="00161E0C" w:rsidRDefault="00072122" w:rsidP="00161E0C">
      <w:pPr>
        <w:pStyle w:val="a7"/>
        <w:spacing w:before="120" w:beforeAutospacing="0" w:after="120" w:afterAutospacing="0"/>
        <w:ind w:firstLine="567"/>
        <w:jc w:val="both"/>
        <w:rPr>
          <w:rStyle w:val="relative"/>
          <w:color w:val="000000" w:themeColor="text1"/>
        </w:rPr>
      </w:pPr>
      <w:r w:rsidRPr="00161E0C">
        <w:rPr>
          <w:color w:val="000000" w:themeColor="text1"/>
        </w:rPr>
        <w:t xml:space="preserve">Учет водоотведения и расходов сточных вод осуществляется на основе показаний узлов учета (расходомеры/уровнемеры/средства АСУ ТП) с отражением данных в сменных журналах и сводных ведомостях водоотведения. Данные учета используются для подтверждения фактического расхода в расчетах НДС и в отчетности оператора. Водохозяйственные показатели в проекте систематизированы в составе водного баланса (см. </w:t>
      </w:r>
      <w:r w:rsidRPr="00161E0C">
        <w:rPr>
          <w:rStyle w:val="a8"/>
          <w:b w:val="0"/>
          <w:color w:val="000000" w:themeColor="text1"/>
        </w:rPr>
        <w:t>Приложение 15 «Баланс водопотребления и водоотведения»</w:t>
      </w:r>
      <w:r w:rsidRPr="00161E0C">
        <w:rPr>
          <w:color w:val="000000" w:themeColor="text1"/>
        </w:rPr>
        <w:t xml:space="preserve">). Наличие приложения в составе проекта показано в структуре приложений. </w:t>
      </w:r>
    </w:p>
    <w:p w14:paraId="2FB50D0A" w14:textId="77777777" w:rsidR="00072122" w:rsidRPr="00161E0C" w:rsidRDefault="00072122" w:rsidP="00161E0C">
      <w:pPr>
        <w:pStyle w:val="3"/>
        <w:spacing w:before="120" w:beforeAutospacing="0" w:after="120" w:afterAutospacing="0"/>
        <w:ind w:firstLine="567"/>
        <w:jc w:val="both"/>
        <w:rPr>
          <w:color w:val="000000" w:themeColor="text1"/>
          <w:szCs w:val="24"/>
        </w:rPr>
      </w:pPr>
      <w:bookmarkStart w:id="45" w:name="_Toc223266809"/>
      <w:r w:rsidRPr="00161E0C">
        <w:rPr>
          <w:color w:val="000000" w:themeColor="text1"/>
          <w:szCs w:val="24"/>
        </w:rPr>
        <w:t>11.2. Методы контроля за качеством сточных вод, отводимых в водоприемник</w:t>
      </w:r>
      <w:bookmarkEnd w:id="45"/>
    </w:p>
    <w:p w14:paraId="4FC21518" w14:textId="77777777" w:rsidR="00072122" w:rsidRPr="00161E0C" w:rsidRDefault="00072122" w:rsidP="00161E0C">
      <w:pPr>
        <w:pStyle w:val="a7"/>
        <w:spacing w:before="120" w:beforeAutospacing="0" w:after="120" w:afterAutospacing="0"/>
        <w:ind w:firstLine="567"/>
        <w:jc w:val="both"/>
        <w:rPr>
          <w:color w:val="000000" w:themeColor="text1"/>
        </w:rPr>
      </w:pPr>
      <w:r w:rsidRPr="00161E0C">
        <w:rPr>
          <w:color w:val="000000" w:themeColor="text1"/>
        </w:rPr>
        <w:t>Контроль качества сточных вод осуществляется:</w:t>
      </w:r>
    </w:p>
    <w:p w14:paraId="63B0191A" w14:textId="77777777" w:rsidR="00072122" w:rsidRPr="00161E0C" w:rsidRDefault="00072122" w:rsidP="00161E0C">
      <w:pPr>
        <w:pStyle w:val="a7"/>
        <w:numPr>
          <w:ilvl w:val="0"/>
          <w:numId w:val="16"/>
        </w:numPr>
        <w:spacing w:before="120" w:beforeAutospacing="0" w:after="120" w:afterAutospacing="0"/>
        <w:ind w:left="0" w:firstLine="567"/>
        <w:jc w:val="both"/>
        <w:rPr>
          <w:rStyle w:val="relative"/>
          <w:color w:val="000000" w:themeColor="text1"/>
        </w:rPr>
      </w:pPr>
      <w:r w:rsidRPr="00161E0C">
        <w:rPr>
          <w:color w:val="000000" w:themeColor="text1"/>
        </w:rPr>
        <w:t xml:space="preserve">силами лаборатории/подразделения оператора (производственный контроль) и/или с привлечением аккредитованной лаборатории (при необходимости расширенного перечня показателей и подтверждения результатов). Потребность в лабораторном контроле прямо учтена проектом: «для проведения контроля качества сточных вод предусмотрена лаборатория». </w:t>
      </w:r>
    </w:p>
    <w:p w14:paraId="75BFDD0C" w14:textId="77777777" w:rsidR="00072122" w:rsidRPr="00161E0C" w:rsidRDefault="00072122" w:rsidP="00161E0C">
      <w:pPr>
        <w:pStyle w:val="a7"/>
        <w:numPr>
          <w:ilvl w:val="0"/>
          <w:numId w:val="16"/>
        </w:numPr>
        <w:spacing w:before="120" w:beforeAutospacing="0" w:after="120" w:afterAutospacing="0"/>
        <w:ind w:left="0" w:firstLine="567"/>
        <w:jc w:val="both"/>
        <w:rPr>
          <w:color w:val="000000" w:themeColor="text1"/>
        </w:rPr>
      </w:pPr>
      <w:r w:rsidRPr="00161E0C">
        <w:rPr>
          <w:color w:val="000000" w:themeColor="text1"/>
        </w:rPr>
        <w:t>с применением аттестованных методик измерений и поверенных средств измерений; результаты оформляются протоколами лабораторных исследований и используются для подтверждения соблюдения НДС и анализа устойчивости работы очистных сооружений.</w:t>
      </w:r>
    </w:p>
    <w:p w14:paraId="5C90170F" w14:textId="77777777" w:rsidR="00072122" w:rsidRPr="00161E0C" w:rsidRDefault="00072122" w:rsidP="00161E0C">
      <w:pPr>
        <w:pStyle w:val="a7"/>
        <w:spacing w:before="120" w:beforeAutospacing="0" w:after="120" w:afterAutospacing="0"/>
        <w:ind w:firstLine="567"/>
        <w:jc w:val="both"/>
        <w:rPr>
          <w:rStyle w:val="relative"/>
          <w:color w:val="000000" w:themeColor="text1"/>
        </w:rPr>
      </w:pPr>
      <w:r w:rsidRPr="00161E0C">
        <w:rPr>
          <w:color w:val="000000" w:themeColor="text1"/>
        </w:rPr>
        <w:t xml:space="preserve">Протоколы/динамика контрольных концентраций за последние 3 года приведены в составе проекта (см. </w:t>
      </w:r>
      <w:r w:rsidRPr="00161E0C">
        <w:rPr>
          <w:rStyle w:val="a8"/>
          <w:b w:val="0"/>
          <w:color w:val="000000" w:themeColor="text1"/>
        </w:rPr>
        <w:t>Приложение 14 «Динамика концентраций загрязняющих веществ в сточных водах</w:t>
      </w:r>
      <w:r w:rsidRPr="00161E0C">
        <w:rPr>
          <w:rStyle w:val="a8"/>
          <w:color w:val="000000" w:themeColor="text1"/>
        </w:rPr>
        <w:t>»</w:t>
      </w:r>
      <w:r w:rsidRPr="00161E0C">
        <w:rPr>
          <w:color w:val="000000" w:themeColor="text1"/>
        </w:rPr>
        <w:t xml:space="preserve">), а фоновые/сопоставительные данные — в </w:t>
      </w:r>
      <w:r w:rsidRPr="00161E0C">
        <w:rPr>
          <w:rStyle w:val="a8"/>
          <w:b w:val="0"/>
          <w:color w:val="000000" w:themeColor="text1"/>
        </w:rPr>
        <w:t>Приложении 13</w:t>
      </w:r>
      <w:r w:rsidRPr="00161E0C">
        <w:rPr>
          <w:color w:val="000000" w:themeColor="text1"/>
        </w:rPr>
        <w:t xml:space="preserve">. </w:t>
      </w:r>
    </w:p>
    <w:p w14:paraId="1ED1847A" w14:textId="77777777" w:rsidR="00072122" w:rsidRPr="00161E0C" w:rsidRDefault="00072122" w:rsidP="00161E0C">
      <w:pPr>
        <w:pStyle w:val="3"/>
        <w:spacing w:before="120" w:beforeAutospacing="0" w:after="120" w:afterAutospacing="0"/>
        <w:ind w:firstLine="567"/>
        <w:jc w:val="both"/>
        <w:rPr>
          <w:color w:val="000000" w:themeColor="text1"/>
          <w:szCs w:val="24"/>
        </w:rPr>
      </w:pPr>
      <w:bookmarkStart w:id="46" w:name="_Toc223266810"/>
      <w:r w:rsidRPr="00161E0C">
        <w:rPr>
          <w:color w:val="000000" w:themeColor="text1"/>
          <w:szCs w:val="24"/>
        </w:rPr>
        <w:t>11.3. Контролируемые параметры, места и периодичность отбора воды</w:t>
      </w:r>
      <w:bookmarkEnd w:id="46"/>
    </w:p>
    <w:p w14:paraId="66D3F09E" w14:textId="77777777" w:rsidR="00072122" w:rsidRPr="00161E0C" w:rsidRDefault="00072122" w:rsidP="00161E0C">
      <w:pPr>
        <w:pStyle w:val="a7"/>
        <w:spacing w:before="120" w:beforeAutospacing="0" w:after="120" w:afterAutospacing="0"/>
        <w:ind w:firstLine="567"/>
        <w:jc w:val="both"/>
        <w:rPr>
          <w:color w:val="000000" w:themeColor="text1"/>
        </w:rPr>
      </w:pPr>
      <w:r w:rsidRPr="00781604">
        <w:rPr>
          <w:rStyle w:val="a8"/>
          <w:b w:val="0"/>
          <w:color w:val="000000" w:themeColor="text1"/>
        </w:rPr>
        <w:t>Места отбора проб</w:t>
      </w:r>
      <w:r w:rsidRPr="00161E0C">
        <w:rPr>
          <w:color w:val="000000" w:themeColor="text1"/>
        </w:rPr>
        <w:t xml:space="preserve"> определяются схемой водоотведения и точками контроля:</w:t>
      </w:r>
    </w:p>
    <w:p w14:paraId="6BC2D55B" w14:textId="77777777" w:rsidR="00072122" w:rsidRPr="00161E0C" w:rsidRDefault="00072122" w:rsidP="00161E0C">
      <w:pPr>
        <w:pStyle w:val="a7"/>
        <w:numPr>
          <w:ilvl w:val="0"/>
          <w:numId w:val="17"/>
        </w:numPr>
        <w:spacing w:before="120" w:beforeAutospacing="0" w:after="120" w:afterAutospacing="0"/>
        <w:ind w:left="0" w:firstLine="567"/>
        <w:jc w:val="both"/>
        <w:rPr>
          <w:color w:val="000000" w:themeColor="text1"/>
        </w:rPr>
      </w:pPr>
      <w:r w:rsidRPr="00161E0C">
        <w:rPr>
          <w:color w:val="000000" w:themeColor="text1"/>
        </w:rPr>
        <w:t xml:space="preserve">на </w:t>
      </w:r>
      <w:r w:rsidRPr="00781604">
        <w:rPr>
          <w:rStyle w:val="a8"/>
          <w:b w:val="0"/>
          <w:color w:val="000000" w:themeColor="text1"/>
        </w:rPr>
        <w:t>выпуске сточных вод</w:t>
      </w:r>
      <w:r w:rsidRPr="00161E0C">
        <w:rPr>
          <w:color w:val="000000" w:themeColor="text1"/>
        </w:rPr>
        <w:t xml:space="preserve"> (в месте выпуска/перед выпуском в водоприемник);</w:t>
      </w:r>
    </w:p>
    <w:p w14:paraId="2C7FFCD8" w14:textId="77777777" w:rsidR="00072122" w:rsidRPr="00161E0C" w:rsidRDefault="00072122" w:rsidP="00161E0C">
      <w:pPr>
        <w:pStyle w:val="a7"/>
        <w:numPr>
          <w:ilvl w:val="0"/>
          <w:numId w:val="17"/>
        </w:numPr>
        <w:spacing w:before="120" w:beforeAutospacing="0" w:after="120" w:afterAutospacing="0"/>
        <w:ind w:left="0" w:firstLine="567"/>
        <w:jc w:val="both"/>
        <w:rPr>
          <w:color w:val="000000" w:themeColor="text1"/>
        </w:rPr>
      </w:pPr>
      <w:r w:rsidRPr="00161E0C">
        <w:rPr>
          <w:color w:val="000000" w:themeColor="text1"/>
        </w:rPr>
        <w:t>на технологически значимых участках (после основной очистки/после доочистки/после обеззараживания — по необходимости для оперативного управления режимом);</w:t>
      </w:r>
    </w:p>
    <w:p w14:paraId="4513BCD1" w14:textId="77777777" w:rsidR="00072122" w:rsidRPr="00161E0C" w:rsidRDefault="00072122" w:rsidP="00161E0C">
      <w:pPr>
        <w:pStyle w:val="a7"/>
        <w:numPr>
          <w:ilvl w:val="0"/>
          <w:numId w:val="17"/>
        </w:numPr>
        <w:spacing w:before="120" w:beforeAutospacing="0" w:after="120" w:afterAutospacing="0"/>
        <w:ind w:left="0" w:firstLine="567"/>
        <w:jc w:val="both"/>
        <w:rPr>
          <w:rStyle w:val="relative"/>
          <w:color w:val="000000" w:themeColor="text1"/>
        </w:rPr>
      </w:pPr>
      <w:r w:rsidRPr="00161E0C">
        <w:rPr>
          <w:color w:val="000000" w:themeColor="text1"/>
        </w:rPr>
        <w:t xml:space="preserve">в </w:t>
      </w:r>
      <w:r w:rsidRPr="00781604">
        <w:rPr>
          <w:rStyle w:val="a8"/>
          <w:b w:val="0"/>
          <w:color w:val="000000" w:themeColor="text1"/>
        </w:rPr>
        <w:t>точках оценки</w:t>
      </w:r>
      <w:r w:rsidRPr="00161E0C">
        <w:rPr>
          <w:color w:val="000000" w:themeColor="text1"/>
        </w:rPr>
        <w:t xml:space="preserve"> водоприемника и в </w:t>
      </w:r>
      <w:r w:rsidRPr="00781604">
        <w:rPr>
          <w:rStyle w:val="a8"/>
          <w:b w:val="0"/>
          <w:color w:val="000000" w:themeColor="text1"/>
        </w:rPr>
        <w:t>мониторинговых/наблюдательных скважинах</w:t>
      </w:r>
      <w:r w:rsidRPr="00161E0C">
        <w:rPr>
          <w:color w:val="000000" w:themeColor="text1"/>
        </w:rPr>
        <w:t xml:space="preserve"> (оценка возможного влияния на подземные воды и окружающую среду) — согласно принятой программе мониторинга и выбранным точкам контроля. </w:t>
      </w:r>
    </w:p>
    <w:p w14:paraId="213F694E" w14:textId="77777777" w:rsidR="00072122" w:rsidRPr="00161E0C" w:rsidRDefault="00072122" w:rsidP="00161E0C">
      <w:pPr>
        <w:pStyle w:val="a7"/>
        <w:spacing w:before="120" w:beforeAutospacing="0" w:after="120" w:afterAutospacing="0"/>
        <w:ind w:firstLine="567"/>
        <w:jc w:val="both"/>
        <w:rPr>
          <w:rStyle w:val="relative"/>
          <w:color w:val="000000" w:themeColor="text1"/>
        </w:rPr>
      </w:pPr>
      <w:r w:rsidRPr="00781604">
        <w:rPr>
          <w:rStyle w:val="a8"/>
          <w:b w:val="0"/>
          <w:color w:val="000000" w:themeColor="text1"/>
        </w:rPr>
        <w:t>Периодичность отбора проб и перечень параметров по точкам контроля</w:t>
      </w:r>
      <w:r w:rsidRPr="00161E0C">
        <w:rPr>
          <w:color w:val="000000" w:themeColor="text1"/>
        </w:rPr>
        <w:t xml:space="preserve"> устанавливаются планом-графиком контроля. Методика требует оформлять план-график контроля по форме </w:t>
      </w:r>
      <w:r w:rsidRPr="00781604">
        <w:rPr>
          <w:rStyle w:val="a8"/>
          <w:b w:val="0"/>
          <w:color w:val="000000" w:themeColor="text1"/>
        </w:rPr>
        <w:t>Приложения 20</w:t>
      </w:r>
      <w:r w:rsidRPr="00781604">
        <w:rPr>
          <w:b/>
          <w:color w:val="000000" w:themeColor="text1"/>
        </w:rPr>
        <w:t>.</w:t>
      </w:r>
      <w:r w:rsidRPr="00161E0C">
        <w:rPr>
          <w:color w:val="000000" w:themeColor="text1"/>
        </w:rPr>
        <w:t xml:space="preserve"> </w:t>
      </w:r>
    </w:p>
    <w:p w14:paraId="18B7A4D6" w14:textId="77777777" w:rsidR="00072122" w:rsidRPr="00161E0C" w:rsidRDefault="00072122" w:rsidP="00161E0C">
      <w:pPr>
        <w:spacing w:before="120" w:after="120" w:line="240" w:lineRule="auto"/>
        <w:ind w:firstLine="567"/>
        <w:jc w:val="both"/>
        <w:rPr>
          <w:rFonts w:cs="Times New Roman"/>
          <w:color w:val="000000" w:themeColor="text1"/>
          <w:szCs w:val="24"/>
        </w:rPr>
      </w:pPr>
      <w:r w:rsidRPr="00161E0C">
        <w:rPr>
          <w:rFonts w:cs="Times New Roman"/>
          <w:color w:val="000000" w:themeColor="text1"/>
          <w:szCs w:val="24"/>
        </w:rPr>
        <w:t xml:space="preserve">В составе настоящего проекта соответствующий документ предусмотрен как </w:t>
      </w:r>
      <w:r w:rsidRPr="00781604">
        <w:rPr>
          <w:rStyle w:val="a8"/>
          <w:rFonts w:cs="Times New Roman"/>
          <w:b w:val="0"/>
          <w:color w:val="000000" w:themeColor="text1"/>
          <w:szCs w:val="24"/>
        </w:rPr>
        <w:t>Приложение 20 «План-график контроля на объекте за соблюдением нормативов допустимых сбросов»</w:t>
      </w:r>
      <w:r w:rsidRPr="00781604">
        <w:rPr>
          <w:rFonts w:cs="Times New Roman"/>
          <w:b/>
          <w:color w:val="000000" w:themeColor="text1"/>
          <w:szCs w:val="24"/>
        </w:rPr>
        <w:t>.</w:t>
      </w:r>
    </w:p>
    <w:p w14:paraId="583B74DE" w14:textId="77777777" w:rsidR="00BA7C4E" w:rsidRDefault="00BA7C4E" w:rsidP="00161E0C">
      <w:pPr>
        <w:spacing w:before="120" w:after="120" w:line="240" w:lineRule="auto"/>
        <w:ind w:firstLine="567"/>
        <w:jc w:val="both"/>
        <w:rPr>
          <w:rFonts w:cs="Times New Roman"/>
          <w:color w:val="000000" w:themeColor="text1"/>
          <w:szCs w:val="24"/>
        </w:rPr>
      </w:pPr>
    </w:p>
    <w:p w14:paraId="7BFF3B4A" w14:textId="77777777" w:rsidR="00781604" w:rsidRDefault="00781604" w:rsidP="00161E0C">
      <w:pPr>
        <w:spacing w:before="120" w:after="120" w:line="240" w:lineRule="auto"/>
        <w:ind w:firstLine="567"/>
        <w:jc w:val="both"/>
        <w:rPr>
          <w:rFonts w:cs="Times New Roman"/>
          <w:color w:val="000000" w:themeColor="text1"/>
          <w:szCs w:val="24"/>
        </w:rPr>
      </w:pPr>
    </w:p>
    <w:p w14:paraId="09929380" w14:textId="77777777" w:rsidR="00672B17" w:rsidRDefault="00672B17" w:rsidP="00161E0C">
      <w:pPr>
        <w:spacing w:before="120" w:after="120" w:line="240" w:lineRule="auto"/>
        <w:ind w:firstLine="567"/>
        <w:jc w:val="both"/>
        <w:rPr>
          <w:rFonts w:cs="Times New Roman"/>
          <w:color w:val="000000" w:themeColor="text1"/>
          <w:szCs w:val="24"/>
        </w:rPr>
      </w:pPr>
    </w:p>
    <w:p w14:paraId="573154AA" w14:textId="77777777" w:rsidR="00672B17" w:rsidRDefault="00672B17" w:rsidP="00161E0C">
      <w:pPr>
        <w:spacing w:before="120" w:after="120" w:line="240" w:lineRule="auto"/>
        <w:ind w:firstLine="567"/>
        <w:jc w:val="both"/>
        <w:rPr>
          <w:rFonts w:cs="Times New Roman"/>
          <w:color w:val="000000" w:themeColor="text1"/>
          <w:szCs w:val="24"/>
        </w:rPr>
      </w:pPr>
    </w:p>
    <w:p w14:paraId="1A89DC52" w14:textId="77777777" w:rsidR="00672B17" w:rsidRPr="00161E0C" w:rsidRDefault="00672B17" w:rsidP="00161E0C">
      <w:pPr>
        <w:spacing w:before="120" w:after="120" w:line="240" w:lineRule="auto"/>
        <w:ind w:firstLine="567"/>
        <w:jc w:val="both"/>
        <w:rPr>
          <w:rFonts w:cs="Times New Roman"/>
          <w:color w:val="000000" w:themeColor="text1"/>
          <w:szCs w:val="24"/>
        </w:rPr>
      </w:pPr>
    </w:p>
    <w:p w14:paraId="35D5F21B" w14:textId="77777777" w:rsidR="00BA1257" w:rsidRPr="00161E0C" w:rsidRDefault="00BA1257" w:rsidP="00161E0C">
      <w:pPr>
        <w:pStyle w:val="3"/>
        <w:spacing w:before="120" w:beforeAutospacing="0" w:after="120" w:afterAutospacing="0"/>
        <w:ind w:firstLine="567"/>
        <w:jc w:val="both"/>
        <w:rPr>
          <w:color w:val="000000" w:themeColor="text1"/>
          <w:szCs w:val="24"/>
        </w:rPr>
      </w:pPr>
      <w:bookmarkStart w:id="47" w:name="_Toc223266811"/>
      <w:r w:rsidRPr="00161E0C">
        <w:rPr>
          <w:color w:val="000000" w:themeColor="text1"/>
          <w:szCs w:val="24"/>
        </w:rPr>
        <w:lastRenderedPageBreak/>
        <w:t xml:space="preserve">12. </w:t>
      </w:r>
      <w:r w:rsidR="00072122" w:rsidRPr="00161E0C">
        <w:rPr>
          <w:color w:val="000000" w:themeColor="text1"/>
          <w:szCs w:val="24"/>
        </w:rPr>
        <w:t>МЕРОПРИЯТИЯ ПО ДОСТИЖЕНИЮ (ОБЕСПЕЧЕНИЮ) НОРМАТИВОВ ДОПУСТИМЫХ СБРОСОВ</w:t>
      </w:r>
      <w:bookmarkEnd w:id="47"/>
    </w:p>
    <w:p w14:paraId="6BB5D81D" w14:textId="77777777" w:rsidR="00072122" w:rsidRPr="00161E0C" w:rsidRDefault="00072122" w:rsidP="00161E0C">
      <w:pPr>
        <w:spacing w:before="120" w:after="120" w:line="240" w:lineRule="auto"/>
        <w:ind w:firstLine="567"/>
        <w:jc w:val="both"/>
        <w:rPr>
          <w:rFonts w:eastAsia="Times New Roman" w:cs="Times New Roman"/>
          <w:color w:val="000000" w:themeColor="text1"/>
          <w:szCs w:val="24"/>
          <w:lang w:eastAsia="ru-RU"/>
        </w:rPr>
      </w:pPr>
      <w:r w:rsidRPr="00161E0C">
        <w:rPr>
          <w:rFonts w:eastAsia="Times New Roman" w:cs="Times New Roman"/>
          <w:color w:val="000000" w:themeColor="text1"/>
          <w:szCs w:val="24"/>
          <w:lang w:eastAsia="ru-RU"/>
        </w:rPr>
        <w:t xml:space="preserve">Согласно Методике, мероприятия по достижению нормативов допустимых сбросов подлежат включению в перспективные и годовые планы экономического и социального развития оператора. </w:t>
      </w:r>
    </w:p>
    <w:p w14:paraId="3A30B65D" w14:textId="77777777" w:rsidR="00072122" w:rsidRPr="00161E0C" w:rsidRDefault="00072122" w:rsidP="00672B17">
      <w:pPr>
        <w:spacing w:before="120" w:after="120" w:line="240" w:lineRule="auto"/>
        <w:ind w:firstLine="567"/>
        <w:jc w:val="both"/>
        <w:rPr>
          <w:rFonts w:eastAsia="Times New Roman" w:cs="Times New Roman"/>
          <w:color w:val="000000" w:themeColor="text1"/>
          <w:szCs w:val="24"/>
          <w:lang w:eastAsia="ru-RU"/>
        </w:rPr>
      </w:pPr>
      <w:r w:rsidRPr="00161E0C">
        <w:rPr>
          <w:rFonts w:eastAsia="Times New Roman" w:cs="Times New Roman"/>
          <w:color w:val="000000" w:themeColor="text1"/>
          <w:szCs w:val="24"/>
          <w:lang w:eastAsia="ru-RU"/>
        </w:rPr>
        <w:t xml:space="preserve">Для обоснования достижения допустимых сбросов предприятие разрабатывает </w:t>
      </w:r>
      <w:r w:rsidRPr="00781604">
        <w:rPr>
          <w:rFonts w:eastAsia="Times New Roman" w:cs="Times New Roman"/>
          <w:bCs/>
          <w:color w:val="000000" w:themeColor="text1"/>
          <w:szCs w:val="24"/>
          <w:lang w:eastAsia="ru-RU"/>
        </w:rPr>
        <w:t>план мероприятий по снижению/предотвращению превышений</w:t>
      </w:r>
      <w:r w:rsidRPr="00781604">
        <w:rPr>
          <w:rFonts w:eastAsia="Times New Roman" w:cs="Times New Roman"/>
          <w:color w:val="000000" w:themeColor="text1"/>
          <w:szCs w:val="24"/>
          <w:lang w:eastAsia="ru-RU"/>
        </w:rPr>
        <w:t xml:space="preserve"> </w:t>
      </w:r>
      <w:r w:rsidRPr="00161E0C">
        <w:rPr>
          <w:rFonts w:eastAsia="Times New Roman" w:cs="Times New Roman"/>
          <w:color w:val="000000" w:themeColor="text1"/>
          <w:szCs w:val="24"/>
          <w:lang w:eastAsia="ru-RU"/>
        </w:rPr>
        <w:t xml:space="preserve">с подтверждением экономической возможности выполнения мероприятий; сроки обеспечиваются финансовыми и материально-техническими ресурсами и проектными материалами, при необходимости — возможностями подрядных организаций. </w:t>
      </w:r>
    </w:p>
    <w:p w14:paraId="79D0E1ED" w14:textId="77777777" w:rsidR="00072122" w:rsidRPr="00161E0C" w:rsidRDefault="00072122" w:rsidP="00672B17">
      <w:pPr>
        <w:spacing w:before="120" w:after="120" w:line="240" w:lineRule="auto"/>
        <w:ind w:firstLine="567"/>
        <w:jc w:val="both"/>
        <w:rPr>
          <w:rFonts w:eastAsia="Times New Roman" w:cs="Times New Roman"/>
          <w:color w:val="000000" w:themeColor="text1"/>
          <w:szCs w:val="24"/>
          <w:lang w:eastAsia="ru-RU"/>
        </w:rPr>
      </w:pPr>
      <w:r w:rsidRPr="00161E0C">
        <w:rPr>
          <w:rFonts w:eastAsia="Times New Roman" w:cs="Times New Roman"/>
          <w:color w:val="000000" w:themeColor="text1"/>
          <w:szCs w:val="24"/>
          <w:lang w:eastAsia="ru-RU"/>
        </w:rPr>
        <w:t xml:space="preserve">При этом нормативные объемы (лимиты) по годам нормируемого периода должны соответствовать наиболее полному и эффективному использованию установленного природоохранного оборудования и соблюдению технологии очистки. </w:t>
      </w:r>
    </w:p>
    <w:p w14:paraId="5D7840A0" w14:textId="77777777" w:rsidR="00672B17" w:rsidRPr="00672B17" w:rsidRDefault="00672B17" w:rsidP="00672B17">
      <w:pPr>
        <w:spacing w:before="100" w:beforeAutospacing="1" w:after="100" w:afterAutospacing="1" w:line="240" w:lineRule="auto"/>
        <w:ind w:firstLine="567"/>
        <w:jc w:val="both"/>
        <w:rPr>
          <w:rFonts w:eastAsia="Times New Roman" w:cs="Times New Roman"/>
          <w:szCs w:val="24"/>
          <w:lang w:eastAsia="ru-RU"/>
        </w:rPr>
      </w:pPr>
      <w:r w:rsidRPr="00672B17">
        <w:rPr>
          <w:rFonts w:eastAsia="Times New Roman" w:cs="Times New Roman"/>
          <w:szCs w:val="24"/>
          <w:lang w:eastAsia="ru-RU"/>
        </w:rPr>
        <w:t>Для предупреждения сверхнормативного воздействия необходимо обеспечить постоянный контроль уровня заполнения карты-испарителя очищенной воды. Эксплуатация карты должна выполняться с сохранением свободного объема, исключающего перелив при поступлении расчетного объема сточных вод, выпадении атмосферных осадков и технологических колебаниях расхода.</w:t>
      </w:r>
    </w:p>
    <w:p w14:paraId="695419F5" w14:textId="77777777" w:rsidR="00672B17" w:rsidRPr="00672B17" w:rsidRDefault="00672B17" w:rsidP="00672B17">
      <w:pPr>
        <w:spacing w:before="100" w:beforeAutospacing="1" w:after="100" w:afterAutospacing="1" w:line="240" w:lineRule="auto"/>
        <w:ind w:firstLine="567"/>
        <w:jc w:val="both"/>
        <w:rPr>
          <w:rFonts w:eastAsia="Times New Roman" w:cs="Times New Roman"/>
          <w:szCs w:val="24"/>
          <w:lang w:eastAsia="ru-RU"/>
        </w:rPr>
      </w:pPr>
      <w:r w:rsidRPr="00672B17">
        <w:rPr>
          <w:rFonts w:eastAsia="Times New Roman" w:cs="Times New Roman"/>
          <w:szCs w:val="24"/>
          <w:lang w:eastAsia="ru-RU"/>
        </w:rPr>
        <w:t xml:space="preserve">С учетом наличия противофильтрационного экрана особое внимание должно уделяться техническому состоянию дна, откосов и мест слива. Согласно акту государственной приемочной комиссии, для исключения возможного загрязнения подземных вод и грунта основания проектом предусмотрено устройство противофильтрационного экрана из полимерных листов, соединенных термической сваркой, с защитным слоем песка толщиной 50 см. </w:t>
      </w:r>
    </w:p>
    <w:p w14:paraId="5A74B20E" w14:textId="77777777" w:rsidR="00672B17" w:rsidRPr="00672B17" w:rsidRDefault="00672B17" w:rsidP="00672B17">
      <w:pPr>
        <w:spacing w:before="100" w:beforeAutospacing="1" w:after="100" w:afterAutospacing="1" w:line="240" w:lineRule="auto"/>
        <w:ind w:firstLine="567"/>
        <w:jc w:val="both"/>
        <w:rPr>
          <w:rFonts w:eastAsia="Times New Roman" w:cs="Times New Roman"/>
          <w:szCs w:val="24"/>
          <w:lang w:eastAsia="ru-RU"/>
        </w:rPr>
      </w:pPr>
      <w:r w:rsidRPr="00672B17">
        <w:rPr>
          <w:rFonts w:eastAsia="Times New Roman" w:cs="Times New Roman"/>
          <w:szCs w:val="24"/>
          <w:lang w:eastAsia="ru-RU"/>
        </w:rPr>
        <w:t>В период эксплуатации объекта необходимо вести производственный экологический контроль, включающий учет объема сточных вод, лабораторный контроль качества сточных вод, мониторинг подземных вод через наблюдательные скважины и документирование результатов контроля. Результаты производственного экологического контроля используются для оценки соблюдения нормативов допустимых сбросов, анализа эффективности очистных сооружений и принятия корректирующих мер.</w:t>
      </w:r>
    </w:p>
    <w:p w14:paraId="49DFAC0F" w14:textId="77777777" w:rsidR="00672B17" w:rsidRPr="00672B17" w:rsidRDefault="00672B17" w:rsidP="00672B17">
      <w:pPr>
        <w:spacing w:before="100" w:beforeAutospacing="1" w:after="100" w:afterAutospacing="1" w:line="240" w:lineRule="auto"/>
        <w:ind w:firstLine="567"/>
        <w:jc w:val="both"/>
        <w:rPr>
          <w:rFonts w:eastAsia="Times New Roman" w:cs="Times New Roman"/>
          <w:szCs w:val="24"/>
          <w:lang w:eastAsia="ru-RU"/>
        </w:rPr>
      </w:pPr>
      <w:r w:rsidRPr="00672B17">
        <w:rPr>
          <w:rFonts w:eastAsia="Times New Roman" w:cs="Times New Roman"/>
          <w:szCs w:val="24"/>
          <w:lang w:eastAsia="ru-RU"/>
        </w:rPr>
        <w:t>Достижение нормативов допустимых сбросов обеспечивается за счет применения действующих очистных установок, соблюдения расчетного режима водоотведения, производственного контроля качества сточных вод, технического обслуживания оборудования, контроля состояния карты-испарителя и своевременного выполнения корректирующих мероприятий при выявлении отклонений.</w:t>
      </w:r>
    </w:p>
    <w:p w14:paraId="24D8A7A6" w14:textId="77777777" w:rsidR="00072122" w:rsidRPr="00161E0C" w:rsidRDefault="00072122" w:rsidP="00672B17">
      <w:pPr>
        <w:spacing w:before="120" w:after="120" w:line="240" w:lineRule="auto"/>
        <w:ind w:firstLine="567"/>
        <w:jc w:val="both"/>
        <w:rPr>
          <w:rFonts w:eastAsia="Times New Roman" w:cs="Times New Roman"/>
          <w:color w:val="000000" w:themeColor="text1"/>
          <w:szCs w:val="24"/>
          <w:lang w:eastAsia="ru-RU"/>
        </w:rPr>
      </w:pPr>
      <w:r w:rsidRPr="00161E0C">
        <w:rPr>
          <w:rFonts w:eastAsia="Times New Roman" w:cs="Times New Roman"/>
          <w:color w:val="000000" w:themeColor="text1"/>
          <w:szCs w:val="24"/>
          <w:lang w:eastAsia="ru-RU"/>
        </w:rPr>
        <w:t xml:space="preserve">Нормативы сбросов загрязняющих веществ по объекту оформляются отдельным приложением проекта (см. </w:t>
      </w:r>
      <w:r w:rsidRPr="00781604">
        <w:rPr>
          <w:rFonts w:eastAsia="Times New Roman" w:cs="Times New Roman"/>
          <w:bCs/>
          <w:color w:val="000000" w:themeColor="text1"/>
          <w:szCs w:val="24"/>
          <w:lang w:eastAsia="ru-RU"/>
        </w:rPr>
        <w:t>Приложение 21</w:t>
      </w:r>
      <w:r w:rsidRPr="00781604">
        <w:rPr>
          <w:rFonts w:eastAsia="Times New Roman" w:cs="Times New Roman"/>
          <w:color w:val="000000" w:themeColor="text1"/>
          <w:szCs w:val="24"/>
          <w:lang w:eastAsia="ru-RU"/>
        </w:rPr>
        <w:t>)</w:t>
      </w:r>
    </w:p>
    <w:p w14:paraId="26A449DF" w14:textId="77777777" w:rsidR="00BA1257" w:rsidRPr="00DF60DE" w:rsidRDefault="00BA1257" w:rsidP="00DF60DE">
      <w:pPr>
        <w:pStyle w:val="3"/>
        <w:spacing w:before="120" w:beforeAutospacing="0" w:after="120" w:afterAutospacing="0"/>
        <w:jc w:val="both"/>
        <w:rPr>
          <w:color w:val="000000" w:themeColor="text1"/>
        </w:rPr>
      </w:pPr>
    </w:p>
    <w:p w14:paraId="07B2BD31" w14:textId="77777777" w:rsidR="00BA7C4E" w:rsidRPr="00DF60DE" w:rsidRDefault="00BA7C4E" w:rsidP="00DF60DE">
      <w:pPr>
        <w:spacing w:before="120" w:after="120" w:line="240" w:lineRule="auto"/>
        <w:jc w:val="both"/>
        <w:rPr>
          <w:rFonts w:cs="Times New Roman"/>
          <w:color w:val="000000" w:themeColor="text1"/>
        </w:rPr>
      </w:pPr>
    </w:p>
    <w:p w14:paraId="6F10B7B8" w14:textId="77777777" w:rsidR="00BA7C4E" w:rsidRPr="00DF60DE" w:rsidRDefault="00BA7C4E" w:rsidP="00DF60DE">
      <w:pPr>
        <w:spacing w:before="120" w:after="120" w:line="240" w:lineRule="auto"/>
        <w:jc w:val="both"/>
        <w:rPr>
          <w:rFonts w:cs="Times New Roman"/>
          <w:color w:val="000000" w:themeColor="text1"/>
        </w:rPr>
      </w:pPr>
    </w:p>
    <w:p w14:paraId="6F651383" w14:textId="77777777" w:rsidR="00BA7C4E" w:rsidRPr="00DF60DE" w:rsidRDefault="00BA7C4E" w:rsidP="00DF60DE">
      <w:pPr>
        <w:spacing w:before="120" w:after="120" w:line="240" w:lineRule="auto"/>
        <w:jc w:val="both"/>
        <w:rPr>
          <w:rFonts w:cs="Times New Roman"/>
          <w:color w:val="000000" w:themeColor="text1"/>
        </w:rPr>
      </w:pPr>
    </w:p>
    <w:p w14:paraId="13AA8A98" w14:textId="77777777" w:rsidR="00BA7C4E" w:rsidRPr="00DF60DE" w:rsidRDefault="00BA7C4E" w:rsidP="00DF60DE">
      <w:pPr>
        <w:spacing w:before="120" w:after="120" w:line="240" w:lineRule="auto"/>
        <w:jc w:val="both"/>
        <w:rPr>
          <w:rFonts w:cs="Times New Roman"/>
          <w:color w:val="000000" w:themeColor="text1"/>
        </w:rPr>
      </w:pPr>
    </w:p>
    <w:p w14:paraId="1093A264" w14:textId="77777777" w:rsidR="00BA7C4E" w:rsidRPr="00DF60DE" w:rsidRDefault="00BA7C4E" w:rsidP="00DF60DE">
      <w:pPr>
        <w:spacing w:before="120" w:after="120" w:line="240" w:lineRule="auto"/>
        <w:jc w:val="both"/>
        <w:rPr>
          <w:rFonts w:cs="Times New Roman"/>
          <w:color w:val="000000" w:themeColor="text1"/>
        </w:rPr>
      </w:pPr>
    </w:p>
    <w:p w14:paraId="0AC9A083" w14:textId="77777777" w:rsidR="00BA1257" w:rsidRPr="00DF60DE" w:rsidRDefault="00BA1257" w:rsidP="00DF60DE">
      <w:pPr>
        <w:pStyle w:val="3"/>
        <w:spacing w:before="120" w:beforeAutospacing="0" w:after="120" w:afterAutospacing="0"/>
        <w:jc w:val="both"/>
        <w:rPr>
          <w:color w:val="000000" w:themeColor="text1"/>
        </w:rPr>
        <w:sectPr w:rsidR="00BA1257" w:rsidRPr="00DF60DE" w:rsidSect="009E4092">
          <w:pgSz w:w="11906" w:h="16838"/>
          <w:pgMar w:top="993" w:right="566" w:bottom="709" w:left="1418" w:header="708" w:footer="411" w:gutter="0"/>
          <w:pgNumType w:start="12"/>
          <w:cols w:space="708"/>
          <w:docGrid w:linePitch="360"/>
        </w:sectPr>
      </w:pPr>
    </w:p>
    <w:p w14:paraId="741F6E52" w14:textId="77777777" w:rsidR="00BA7C4E" w:rsidRPr="00DF60DE" w:rsidRDefault="00BA7C4E" w:rsidP="00DF60DE">
      <w:pPr>
        <w:pStyle w:val="3"/>
        <w:spacing w:before="120" w:beforeAutospacing="0" w:after="120" w:afterAutospacing="0"/>
        <w:jc w:val="both"/>
        <w:rPr>
          <w:color w:val="000000" w:themeColor="text1"/>
        </w:rPr>
      </w:pPr>
      <w:bookmarkStart w:id="48" w:name="_Toc223266812"/>
      <w:r w:rsidRPr="00DF60DE">
        <w:rPr>
          <w:color w:val="000000" w:themeColor="text1"/>
        </w:rPr>
        <w:lastRenderedPageBreak/>
        <w:t>ПРИЛОЖЕНИЕ 1</w:t>
      </w:r>
      <w:r w:rsidR="00BA1257" w:rsidRPr="00DF60DE">
        <w:rPr>
          <w:color w:val="000000" w:themeColor="text1"/>
        </w:rPr>
        <w:t>3</w:t>
      </w:r>
      <w:bookmarkEnd w:id="48"/>
    </w:p>
    <w:p w14:paraId="74D82A7C" w14:textId="77777777" w:rsidR="00BA7C4E" w:rsidRPr="00DF60DE" w:rsidRDefault="00BA1257" w:rsidP="00DF60DE">
      <w:pPr>
        <w:spacing w:before="120" w:after="120" w:line="240" w:lineRule="auto"/>
        <w:jc w:val="both"/>
        <w:rPr>
          <w:rFonts w:cs="Times New Roman"/>
          <w:color w:val="000000" w:themeColor="text1"/>
        </w:rPr>
      </w:pPr>
      <w:r w:rsidRPr="00DF60DE">
        <w:rPr>
          <w:rFonts w:cs="Times New Roman"/>
          <w:b/>
          <w:color w:val="000000" w:themeColor="text1"/>
        </w:rPr>
        <w:t>Динамика фоновых концентраций загрязняющих веществ</w:t>
      </w:r>
    </w:p>
    <w:tbl>
      <w:tblPr>
        <w:tblW w:w="13985" w:type="dxa"/>
        <w:tblLook w:val="04A0" w:firstRow="1" w:lastRow="0" w:firstColumn="1" w:lastColumn="0" w:noHBand="0" w:noVBand="1"/>
      </w:tblPr>
      <w:tblGrid>
        <w:gridCol w:w="3261"/>
        <w:gridCol w:w="1275"/>
        <w:gridCol w:w="1192"/>
        <w:gridCol w:w="6"/>
        <w:gridCol w:w="1914"/>
        <w:gridCol w:w="1192"/>
        <w:gridCol w:w="6"/>
        <w:gridCol w:w="8"/>
        <w:gridCol w:w="1906"/>
        <w:gridCol w:w="14"/>
        <w:gridCol w:w="1178"/>
        <w:gridCol w:w="6"/>
        <w:gridCol w:w="8"/>
        <w:gridCol w:w="989"/>
        <w:gridCol w:w="6"/>
        <w:gridCol w:w="8"/>
        <w:gridCol w:w="1002"/>
        <w:gridCol w:w="6"/>
        <w:gridCol w:w="8"/>
      </w:tblGrid>
      <w:tr w:rsidR="00672B17" w:rsidRPr="00672B17" w14:paraId="7A431316" w14:textId="77777777" w:rsidTr="00672B17">
        <w:trPr>
          <w:trHeight w:val="20"/>
        </w:trPr>
        <w:tc>
          <w:tcPr>
            <w:tcW w:w="8854" w:type="dxa"/>
            <w:gridSpan w:val="8"/>
            <w:tcBorders>
              <w:top w:val="nil"/>
              <w:left w:val="nil"/>
              <w:bottom w:val="nil"/>
              <w:right w:val="nil"/>
            </w:tcBorders>
            <w:noWrap/>
            <w:vAlign w:val="bottom"/>
            <w:hideMark/>
          </w:tcPr>
          <w:p w14:paraId="23E2CA10" w14:textId="77777777" w:rsidR="00672B17" w:rsidRPr="00672B17" w:rsidRDefault="00672B17" w:rsidP="00672B17">
            <w:pPr>
              <w:spacing w:after="0" w:line="240" w:lineRule="auto"/>
              <w:rPr>
                <w:rFonts w:eastAsia="Times New Roman" w:cs="Times New Roman"/>
                <w:b/>
                <w:bCs/>
                <w:color w:val="000000"/>
                <w:sz w:val="22"/>
                <w:lang w:eastAsia="ru-RU"/>
              </w:rPr>
            </w:pPr>
          </w:p>
        </w:tc>
        <w:tc>
          <w:tcPr>
            <w:tcW w:w="1920" w:type="dxa"/>
            <w:gridSpan w:val="2"/>
            <w:tcBorders>
              <w:top w:val="nil"/>
              <w:left w:val="nil"/>
              <w:bottom w:val="nil"/>
              <w:right w:val="nil"/>
            </w:tcBorders>
            <w:noWrap/>
            <w:vAlign w:val="bottom"/>
            <w:hideMark/>
          </w:tcPr>
          <w:p w14:paraId="4E6E9AC2" w14:textId="77777777" w:rsidR="00672B17" w:rsidRPr="00672B17" w:rsidRDefault="00672B17" w:rsidP="00672B17">
            <w:pPr>
              <w:spacing w:after="0" w:line="240" w:lineRule="auto"/>
              <w:rPr>
                <w:rFonts w:eastAsia="Times New Roman" w:cs="Times New Roman"/>
                <w:b/>
                <w:bCs/>
                <w:color w:val="000000"/>
                <w:sz w:val="22"/>
                <w:lang w:eastAsia="ru-RU"/>
              </w:rPr>
            </w:pPr>
          </w:p>
        </w:tc>
        <w:tc>
          <w:tcPr>
            <w:tcW w:w="1192" w:type="dxa"/>
            <w:gridSpan w:val="3"/>
            <w:tcBorders>
              <w:top w:val="nil"/>
              <w:left w:val="nil"/>
              <w:bottom w:val="nil"/>
              <w:right w:val="nil"/>
            </w:tcBorders>
            <w:noWrap/>
            <w:vAlign w:val="bottom"/>
            <w:hideMark/>
          </w:tcPr>
          <w:p w14:paraId="0433E13E" w14:textId="77777777" w:rsidR="00672B17" w:rsidRPr="00672B17" w:rsidRDefault="00672B17" w:rsidP="00672B17">
            <w:pPr>
              <w:spacing w:after="0" w:line="240" w:lineRule="auto"/>
              <w:rPr>
                <w:rFonts w:eastAsia="Times New Roman" w:cs="Times New Roman"/>
                <w:sz w:val="20"/>
                <w:szCs w:val="20"/>
                <w:lang w:eastAsia="ru-RU"/>
              </w:rPr>
            </w:pPr>
          </w:p>
        </w:tc>
        <w:tc>
          <w:tcPr>
            <w:tcW w:w="1003" w:type="dxa"/>
            <w:gridSpan w:val="3"/>
            <w:tcBorders>
              <w:top w:val="nil"/>
              <w:left w:val="nil"/>
              <w:bottom w:val="nil"/>
              <w:right w:val="nil"/>
            </w:tcBorders>
            <w:noWrap/>
            <w:vAlign w:val="bottom"/>
            <w:hideMark/>
          </w:tcPr>
          <w:p w14:paraId="5554B60E" w14:textId="77777777" w:rsidR="00672B17" w:rsidRPr="00672B17" w:rsidRDefault="00672B17" w:rsidP="00672B17">
            <w:pPr>
              <w:spacing w:after="0" w:line="240" w:lineRule="auto"/>
              <w:rPr>
                <w:rFonts w:eastAsia="Times New Roman" w:cs="Times New Roman"/>
                <w:sz w:val="20"/>
                <w:szCs w:val="20"/>
                <w:lang w:eastAsia="ru-RU"/>
              </w:rPr>
            </w:pPr>
          </w:p>
        </w:tc>
        <w:tc>
          <w:tcPr>
            <w:tcW w:w="1016" w:type="dxa"/>
            <w:gridSpan w:val="3"/>
            <w:tcBorders>
              <w:top w:val="nil"/>
              <w:left w:val="nil"/>
              <w:bottom w:val="nil"/>
              <w:right w:val="nil"/>
            </w:tcBorders>
            <w:noWrap/>
            <w:vAlign w:val="bottom"/>
            <w:hideMark/>
          </w:tcPr>
          <w:p w14:paraId="2DD90935" w14:textId="77777777" w:rsidR="00672B17" w:rsidRPr="00672B17" w:rsidRDefault="00672B17" w:rsidP="00672B17">
            <w:pPr>
              <w:spacing w:after="0" w:line="240" w:lineRule="auto"/>
              <w:rPr>
                <w:rFonts w:eastAsia="Times New Roman" w:cs="Times New Roman"/>
                <w:sz w:val="20"/>
                <w:szCs w:val="20"/>
                <w:lang w:eastAsia="ru-RU"/>
              </w:rPr>
            </w:pPr>
          </w:p>
        </w:tc>
      </w:tr>
      <w:tr w:rsidR="00672B17" w:rsidRPr="00672B17" w14:paraId="1A6CF9C8" w14:textId="77777777" w:rsidTr="00672B17">
        <w:trPr>
          <w:gridAfter w:val="1"/>
          <w:wAfter w:w="8" w:type="dxa"/>
          <w:trHeight w:val="20"/>
        </w:trPr>
        <w:tc>
          <w:tcPr>
            <w:tcW w:w="3261" w:type="dxa"/>
            <w:vMerge w:val="restart"/>
            <w:tcBorders>
              <w:top w:val="single" w:sz="4" w:space="0" w:color="auto"/>
              <w:left w:val="single" w:sz="4" w:space="0" w:color="auto"/>
              <w:bottom w:val="single" w:sz="4" w:space="0" w:color="auto"/>
              <w:right w:val="single" w:sz="4" w:space="0" w:color="auto"/>
            </w:tcBorders>
            <w:vAlign w:val="center"/>
            <w:hideMark/>
          </w:tcPr>
          <w:p w14:paraId="7A40353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Загрязняющее вещество (ЗВ)</w:t>
            </w:r>
          </w:p>
        </w:tc>
        <w:tc>
          <w:tcPr>
            <w:tcW w:w="8697" w:type="dxa"/>
            <w:gridSpan w:val="11"/>
            <w:tcBorders>
              <w:top w:val="single" w:sz="4" w:space="0" w:color="auto"/>
              <w:left w:val="nil"/>
              <w:bottom w:val="single" w:sz="4" w:space="0" w:color="auto"/>
              <w:right w:val="single" w:sz="4" w:space="0" w:color="auto"/>
            </w:tcBorders>
            <w:vAlign w:val="center"/>
            <w:hideMark/>
          </w:tcPr>
          <w:p w14:paraId="0C46737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Концентрация ЗВ</w:t>
            </w:r>
          </w:p>
        </w:tc>
        <w:tc>
          <w:tcPr>
            <w:tcW w:w="1003"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5C9940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Средняя за 3 года</w:t>
            </w:r>
          </w:p>
        </w:tc>
        <w:tc>
          <w:tcPr>
            <w:tcW w:w="101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13F74B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ЭНК</w:t>
            </w:r>
          </w:p>
        </w:tc>
      </w:tr>
      <w:tr w:rsidR="00672B17" w:rsidRPr="00672B17" w14:paraId="1C09EB78" w14:textId="77777777" w:rsidTr="00672B17">
        <w:trPr>
          <w:gridAfter w:val="1"/>
          <w:wAfter w:w="8" w:type="dxa"/>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61B71FB5" w14:textId="77777777" w:rsidR="00672B17" w:rsidRPr="00672B17" w:rsidRDefault="00672B17" w:rsidP="00672B17">
            <w:pPr>
              <w:spacing w:after="0" w:line="240" w:lineRule="auto"/>
              <w:rPr>
                <w:rFonts w:eastAsia="Times New Roman" w:cs="Times New Roman"/>
                <w:color w:val="000000"/>
                <w:sz w:val="22"/>
                <w:lang w:eastAsia="ru-RU"/>
              </w:rPr>
            </w:pPr>
          </w:p>
        </w:tc>
        <w:tc>
          <w:tcPr>
            <w:tcW w:w="2473" w:type="dxa"/>
            <w:gridSpan w:val="3"/>
            <w:tcBorders>
              <w:top w:val="single" w:sz="4" w:space="0" w:color="auto"/>
              <w:left w:val="nil"/>
              <w:bottom w:val="single" w:sz="4" w:space="0" w:color="auto"/>
              <w:right w:val="single" w:sz="4" w:space="0" w:color="auto"/>
            </w:tcBorders>
            <w:vAlign w:val="center"/>
            <w:hideMark/>
          </w:tcPr>
          <w:p w14:paraId="4948497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2023 год</w:t>
            </w:r>
          </w:p>
        </w:tc>
        <w:tc>
          <w:tcPr>
            <w:tcW w:w="3112" w:type="dxa"/>
            <w:gridSpan w:val="3"/>
            <w:tcBorders>
              <w:top w:val="single" w:sz="4" w:space="0" w:color="auto"/>
              <w:left w:val="nil"/>
              <w:bottom w:val="single" w:sz="4" w:space="0" w:color="auto"/>
              <w:right w:val="single" w:sz="4" w:space="0" w:color="auto"/>
            </w:tcBorders>
            <w:vAlign w:val="center"/>
            <w:hideMark/>
          </w:tcPr>
          <w:p w14:paraId="7537CEA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2024 год</w:t>
            </w:r>
          </w:p>
        </w:tc>
        <w:tc>
          <w:tcPr>
            <w:tcW w:w="3112" w:type="dxa"/>
            <w:gridSpan w:val="5"/>
            <w:tcBorders>
              <w:top w:val="single" w:sz="4" w:space="0" w:color="auto"/>
              <w:left w:val="nil"/>
              <w:bottom w:val="single" w:sz="4" w:space="0" w:color="auto"/>
              <w:right w:val="single" w:sz="4" w:space="0" w:color="auto"/>
            </w:tcBorders>
            <w:vAlign w:val="center"/>
            <w:hideMark/>
          </w:tcPr>
          <w:p w14:paraId="78FF7D6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2025 год</w:t>
            </w:r>
          </w:p>
        </w:tc>
        <w:tc>
          <w:tcPr>
            <w:tcW w:w="1003" w:type="dxa"/>
            <w:gridSpan w:val="3"/>
            <w:vMerge/>
            <w:tcBorders>
              <w:top w:val="single" w:sz="4" w:space="0" w:color="auto"/>
              <w:left w:val="single" w:sz="4" w:space="0" w:color="auto"/>
              <w:bottom w:val="single" w:sz="4" w:space="0" w:color="auto"/>
              <w:right w:val="single" w:sz="4" w:space="0" w:color="auto"/>
            </w:tcBorders>
            <w:vAlign w:val="center"/>
            <w:hideMark/>
          </w:tcPr>
          <w:p w14:paraId="7C7B0D84" w14:textId="77777777" w:rsidR="00672B17" w:rsidRPr="00672B17" w:rsidRDefault="00672B17" w:rsidP="00672B17">
            <w:pPr>
              <w:spacing w:after="0" w:line="240" w:lineRule="auto"/>
              <w:rPr>
                <w:rFonts w:eastAsia="Times New Roman" w:cs="Times New Roman"/>
                <w:color w:val="000000"/>
                <w:sz w:val="22"/>
                <w:lang w:eastAsia="ru-RU"/>
              </w:rPr>
            </w:pPr>
          </w:p>
        </w:tc>
        <w:tc>
          <w:tcPr>
            <w:tcW w:w="1016" w:type="dxa"/>
            <w:gridSpan w:val="3"/>
            <w:vMerge/>
            <w:tcBorders>
              <w:top w:val="single" w:sz="4" w:space="0" w:color="auto"/>
              <w:left w:val="single" w:sz="4" w:space="0" w:color="auto"/>
              <w:bottom w:val="single" w:sz="4" w:space="0" w:color="auto"/>
              <w:right w:val="single" w:sz="4" w:space="0" w:color="auto"/>
            </w:tcBorders>
            <w:vAlign w:val="center"/>
            <w:hideMark/>
          </w:tcPr>
          <w:p w14:paraId="17C28235" w14:textId="77777777" w:rsidR="00672B17" w:rsidRPr="00672B17" w:rsidRDefault="00672B17" w:rsidP="00672B17">
            <w:pPr>
              <w:spacing w:after="0" w:line="240" w:lineRule="auto"/>
              <w:rPr>
                <w:rFonts w:eastAsia="Times New Roman" w:cs="Times New Roman"/>
                <w:color w:val="000000"/>
                <w:sz w:val="22"/>
                <w:lang w:eastAsia="ru-RU"/>
              </w:rPr>
            </w:pPr>
          </w:p>
        </w:tc>
      </w:tr>
      <w:tr w:rsidR="00672B17" w:rsidRPr="00672B17" w14:paraId="2F3C4195" w14:textId="77777777" w:rsidTr="00672B17">
        <w:trPr>
          <w:gridAfter w:val="2"/>
          <w:wAfter w:w="14" w:type="dxa"/>
          <w:trHeight w:val="20"/>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439B279F" w14:textId="77777777" w:rsidR="00672B17" w:rsidRPr="00672B17" w:rsidRDefault="00672B17" w:rsidP="00672B17">
            <w:pPr>
              <w:spacing w:after="0" w:line="240" w:lineRule="auto"/>
              <w:rPr>
                <w:rFonts w:eastAsia="Times New Roman" w:cs="Times New Roman"/>
                <w:color w:val="000000"/>
                <w:sz w:val="22"/>
                <w:lang w:eastAsia="ru-RU"/>
              </w:rPr>
            </w:pPr>
          </w:p>
        </w:tc>
        <w:tc>
          <w:tcPr>
            <w:tcW w:w="1275" w:type="dxa"/>
            <w:tcBorders>
              <w:top w:val="nil"/>
              <w:left w:val="nil"/>
              <w:bottom w:val="single" w:sz="4" w:space="0" w:color="auto"/>
              <w:right w:val="single" w:sz="4" w:space="0" w:color="auto"/>
            </w:tcBorders>
            <w:vAlign w:val="center"/>
            <w:hideMark/>
          </w:tcPr>
          <w:p w14:paraId="324BCE1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I полугодие</w:t>
            </w:r>
          </w:p>
        </w:tc>
        <w:tc>
          <w:tcPr>
            <w:tcW w:w="1192" w:type="dxa"/>
            <w:tcBorders>
              <w:top w:val="nil"/>
              <w:left w:val="nil"/>
              <w:bottom w:val="single" w:sz="4" w:space="0" w:color="auto"/>
              <w:right w:val="single" w:sz="4" w:space="0" w:color="auto"/>
            </w:tcBorders>
            <w:vAlign w:val="center"/>
            <w:hideMark/>
          </w:tcPr>
          <w:p w14:paraId="212EEFB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II полугодие</w:t>
            </w:r>
          </w:p>
        </w:tc>
        <w:tc>
          <w:tcPr>
            <w:tcW w:w="1920" w:type="dxa"/>
            <w:gridSpan w:val="2"/>
            <w:tcBorders>
              <w:top w:val="nil"/>
              <w:left w:val="nil"/>
              <w:bottom w:val="single" w:sz="4" w:space="0" w:color="auto"/>
              <w:right w:val="single" w:sz="4" w:space="0" w:color="auto"/>
            </w:tcBorders>
            <w:vAlign w:val="center"/>
            <w:hideMark/>
          </w:tcPr>
          <w:p w14:paraId="20AF671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I полугодие</w:t>
            </w:r>
          </w:p>
        </w:tc>
        <w:tc>
          <w:tcPr>
            <w:tcW w:w="1192" w:type="dxa"/>
            <w:tcBorders>
              <w:top w:val="nil"/>
              <w:left w:val="nil"/>
              <w:bottom w:val="single" w:sz="4" w:space="0" w:color="auto"/>
              <w:right w:val="single" w:sz="4" w:space="0" w:color="auto"/>
            </w:tcBorders>
            <w:vAlign w:val="center"/>
            <w:hideMark/>
          </w:tcPr>
          <w:p w14:paraId="0412EA3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II полугодие</w:t>
            </w:r>
          </w:p>
        </w:tc>
        <w:tc>
          <w:tcPr>
            <w:tcW w:w="1920" w:type="dxa"/>
            <w:gridSpan w:val="3"/>
            <w:tcBorders>
              <w:top w:val="nil"/>
              <w:left w:val="nil"/>
              <w:bottom w:val="single" w:sz="4" w:space="0" w:color="auto"/>
              <w:right w:val="single" w:sz="4" w:space="0" w:color="auto"/>
            </w:tcBorders>
            <w:vAlign w:val="center"/>
            <w:hideMark/>
          </w:tcPr>
          <w:p w14:paraId="64B052C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I полугодие</w:t>
            </w:r>
          </w:p>
        </w:tc>
        <w:tc>
          <w:tcPr>
            <w:tcW w:w="1192" w:type="dxa"/>
            <w:gridSpan w:val="2"/>
            <w:tcBorders>
              <w:top w:val="nil"/>
              <w:left w:val="nil"/>
              <w:bottom w:val="single" w:sz="4" w:space="0" w:color="auto"/>
              <w:right w:val="single" w:sz="4" w:space="0" w:color="auto"/>
            </w:tcBorders>
            <w:vAlign w:val="center"/>
            <w:hideMark/>
          </w:tcPr>
          <w:p w14:paraId="5B63FCA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II полугодие</w:t>
            </w:r>
          </w:p>
        </w:tc>
        <w:tc>
          <w:tcPr>
            <w:tcW w:w="1003" w:type="dxa"/>
            <w:gridSpan w:val="3"/>
            <w:tcBorders>
              <w:top w:val="single" w:sz="4" w:space="0" w:color="auto"/>
              <w:left w:val="single" w:sz="4" w:space="0" w:color="auto"/>
              <w:bottom w:val="single" w:sz="4" w:space="0" w:color="auto"/>
              <w:right w:val="single" w:sz="4" w:space="0" w:color="auto"/>
            </w:tcBorders>
            <w:vAlign w:val="center"/>
            <w:hideMark/>
          </w:tcPr>
          <w:p w14:paraId="25E139AA" w14:textId="77777777" w:rsidR="00672B17" w:rsidRPr="00672B17" w:rsidRDefault="00672B17" w:rsidP="00672B17">
            <w:pPr>
              <w:spacing w:after="0" w:line="240" w:lineRule="auto"/>
              <w:rPr>
                <w:rFonts w:eastAsia="Times New Roman" w:cs="Times New Roman"/>
                <w:color w:val="000000"/>
                <w:sz w:val="22"/>
                <w:lang w:eastAsia="ru-RU"/>
              </w:rPr>
            </w:pPr>
          </w:p>
        </w:tc>
        <w:tc>
          <w:tcPr>
            <w:tcW w:w="1016" w:type="dxa"/>
            <w:gridSpan w:val="3"/>
            <w:tcBorders>
              <w:top w:val="single" w:sz="4" w:space="0" w:color="auto"/>
              <w:left w:val="single" w:sz="4" w:space="0" w:color="auto"/>
              <w:bottom w:val="single" w:sz="4" w:space="0" w:color="auto"/>
              <w:right w:val="single" w:sz="4" w:space="0" w:color="auto"/>
            </w:tcBorders>
            <w:vAlign w:val="center"/>
            <w:hideMark/>
          </w:tcPr>
          <w:p w14:paraId="4C6DE6CE" w14:textId="77777777" w:rsidR="00672B17" w:rsidRPr="00672B17" w:rsidRDefault="00672B17" w:rsidP="00672B17">
            <w:pPr>
              <w:spacing w:after="0" w:line="240" w:lineRule="auto"/>
              <w:rPr>
                <w:rFonts w:eastAsia="Times New Roman" w:cs="Times New Roman"/>
                <w:color w:val="000000"/>
                <w:sz w:val="22"/>
                <w:lang w:eastAsia="ru-RU"/>
              </w:rPr>
            </w:pPr>
          </w:p>
        </w:tc>
      </w:tr>
      <w:tr w:rsidR="00672B17" w:rsidRPr="00672B17" w14:paraId="2B89BA40"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vAlign w:val="center"/>
            <w:hideMark/>
          </w:tcPr>
          <w:p w14:paraId="35ACB55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w:t>
            </w:r>
          </w:p>
        </w:tc>
        <w:tc>
          <w:tcPr>
            <w:tcW w:w="1275" w:type="dxa"/>
            <w:tcBorders>
              <w:top w:val="nil"/>
              <w:left w:val="nil"/>
              <w:bottom w:val="single" w:sz="4" w:space="0" w:color="auto"/>
              <w:right w:val="single" w:sz="4" w:space="0" w:color="auto"/>
            </w:tcBorders>
            <w:vAlign w:val="center"/>
            <w:hideMark/>
          </w:tcPr>
          <w:p w14:paraId="3DB4A32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w:t>
            </w:r>
          </w:p>
        </w:tc>
        <w:tc>
          <w:tcPr>
            <w:tcW w:w="1192" w:type="dxa"/>
            <w:tcBorders>
              <w:top w:val="nil"/>
              <w:left w:val="nil"/>
              <w:bottom w:val="single" w:sz="4" w:space="0" w:color="auto"/>
              <w:right w:val="single" w:sz="4" w:space="0" w:color="auto"/>
            </w:tcBorders>
            <w:vAlign w:val="center"/>
            <w:hideMark/>
          </w:tcPr>
          <w:p w14:paraId="55E3773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w:t>
            </w:r>
          </w:p>
        </w:tc>
        <w:tc>
          <w:tcPr>
            <w:tcW w:w="1920" w:type="dxa"/>
            <w:gridSpan w:val="2"/>
            <w:tcBorders>
              <w:top w:val="nil"/>
              <w:left w:val="nil"/>
              <w:bottom w:val="single" w:sz="4" w:space="0" w:color="auto"/>
              <w:right w:val="single" w:sz="4" w:space="0" w:color="auto"/>
            </w:tcBorders>
            <w:vAlign w:val="center"/>
            <w:hideMark/>
          </w:tcPr>
          <w:p w14:paraId="126067D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4</w:t>
            </w:r>
          </w:p>
        </w:tc>
        <w:tc>
          <w:tcPr>
            <w:tcW w:w="1192" w:type="dxa"/>
            <w:tcBorders>
              <w:top w:val="nil"/>
              <w:left w:val="nil"/>
              <w:bottom w:val="single" w:sz="4" w:space="0" w:color="auto"/>
              <w:right w:val="single" w:sz="4" w:space="0" w:color="auto"/>
            </w:tcBorders>
            <w:vAlign w:val="center"/>
            <w:hideMark/>
          </w:tcPr>
          <w:p w14:paraId="177CA98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5</w:t>
            </w:r>
          </w:p>
        </w:tc>
        <w:tc>
          <w:tcPr>
            <w:tcW w:w="1920" w:type="dxa"/>
            <w:gridSpan w:val="3"/>
            <w:tcBorders>
              <w:top w:val="nil"/>
              <w:left w:val="nil"/>
              <w:bottom w:val="single" w:sz="4" w:space="0" w:color="auto"/>
              <w:right w:val="single" w:sz="4" w:space="0" w:color="auto"/>
            </w:tcBorders>
            <w:vAlign w:val="center"/>
            <w:hideMark/>
          </w:tcPr>
          <w:p w14:paraId="248074A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w:t>
            </w:r>
          </w:p>
        </w:tc>
        <w:tc>
          <w:tcPr>
            <w:tcW w:w="1192" w:type="dxa"/>
            <w:gridSpan w:val="2"/>
            <w:tcBorders>
              <w:top w:val="nil"/>
              <w:left w:val="nil"/>
              <w:bottom w:val="single" w:sz="4" w:space="0" w:color="auto"/>
              <w:right w:val="single" w:sz="4" w:space="0" w:color="auto"/>
            </w:tcBorders>
            <w:vAlign w:val="center"/>
            <w:hideMark/>
          </w:tcPr>
          <w:p w14:paraId="6F076DD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7</w:t>
            </w:r>
          </w:p>
        </w:tc>
        <w:tc>
          <w:tcPr>
            <w:tcW w:w="1003" w:type="dxa"/>
            <w:gridSpan w:val="3"/>
            <w:tcBorders>
              <w:top w:val="nil"/>
              <w:left w:val="nil"/>
              <w:bottom w:val="single" w:sz="4" w:space="0" w:color="auto"/>
              <w:right w:val="single" w:sz="4" w:space="0" w:color="auto"/>
            </w:tcBorders>
            <w:vAlign w:val="center"/>
            <w:hideMark/>
          </w:tcPr>
          <w:p w14:paraId="0B0D24F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c>
          <w:tcPr>
            <w:tcW w:w="1016" w:type="dxa"/>
            <w:gridSpan w:val="3"/>
            <w:tcBorders>
              <w:top w:val="nil"/>
              <w:left w:val="nil"/>
              <w:bottom w:val="single" w:sz="4" w:space="0" w:color="auto"/>
              <w:right w:val="single" w:sz="4" w:space="0" w:color="auto"/>
            </w:tcBorders>
            <w:vAlign w:val="center"/>
            <w:hideMark/>
          </w:tcPr>
          <w:p w14:paraId="12503EE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9</w:t>
            </w:r>
          </w:p>
        </w:tc>
      </w:tr>
      <w:tr w:rsidR="00672B17" w:rsidRPr="00672B17" w14:paraId="159342E0"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5DBAE1A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Взвешенные вещества </w:t>
            </w:r>
          </w:p>
        </w:tc>
        <w:tc>
          <w:tcPr>
            <w:tcW w:w="1275" w:type="dxa"/>
            <w:tcBorders>
              <w:top w:val="nil"/>
              <w:left w:val="nil"/>
              <w:bottom w:val="single" w:sz="4" w:space="0" w:color="auto"/>
              <w:right w:val="single" w:sz="4" w:space="0" w:color="auto"/>
            </w:tcBorders>
            <w:noWrap/>
            <w:vAlign w:val="bottom"/>
            <w:hideMark/>
          </w:tcPr>
          <w:p w14:paraId="657054B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216E79B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263F889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6E68DEE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483C250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4665409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356C439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000000"/>
              <w:right w:val="single" w:sz="4" w:space="0" w:color="000000"/>
            </w:tcBorders>
            <w:noWrap/>
            <w:vAlign w:val="center"/>
            <w:hideMark/>
          </w:tcPr>
          <w:p w14:paraId="1569C40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фон+0,25</w:t>
            </w:r>
          </w:p>
        </w:tc>
      </w:tr>
      <w:tr w:rsidR="00672B17" w:rsidRPr="00672B17" w14:paraId="0979E857"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4D79538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Нитраты </w:t>
            </w:r>
          </w:p>
        </w:tc>
        <w:tc>
          <w:tcPr>
            <w:tcW w:w="1275" w:type="dxa"/>
            <w:tcBorders>
              <w:top w:val="nil"/>
              <w:left w:val="nil"/>
              <w:bottom w:val="single" w:sz="4" w:space="0" w:color="auto"/>
              <w:right w:val="single" w:sz="4" w:space="0" w:color="auto"/>
            </w:tcBorders>
            <w:noWrap/>
            <w:vAlign w:val="bottom"/>
            <w:hideMark/>
          </w:tcPr>
          <w:p w14:paraId="42865F2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37FE01D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269A3DD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0642868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412F5F0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515C762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632E0A1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7844FBB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45</w:t>
            </w:r>
          </w:p>
        </w:tc>
      </w:tr>
      <w:tr w:rsidR="00672B17" w:rsidRPr="00672B17" w14:paraId="19A296F8"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24D2F61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Азот аммонийный</w:t>
            </w:r>
          </w:p>
        </w:tc>
        <w:tc>
          <w:tcPr>
            <w:tcW w:w="1275" w:type="dxa"/>
            <w:tcBorders>
              <w:top w:val="nil"/>
              <w:left w:val="nil"/>
              <w:bottom w:val="single" w:sz="4" w:space="0" w:color="auto"/>
              <w:right w:val="single" w:sz="4" w:space="0" w:color="auto"/>
            </w:tcBorders>
            <w:noWrap/>
            <w:vAlign w:val="bottom"/>
            <w:hideMark/>
          </w:tcPr>
          <w:p w14:paraId="4C37E22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16EC513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02F5147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0F1EA60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25D4D02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70428F6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448472C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2835239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w:t>
            </w:r>
          </w:p>
        </w:tc>
      </w:tr>
      <w:tr w:rsidR="00672B17" w:rsidRPr="00672B17" w14:paraId="5B941C0E"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0D86766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Хлориды </w:t>
            </w:r>
          </w:p>
        </w:tc>
        <w:tc>
          <w:tcPr>
            <w:tcW w:w="1275" w:type="dxa"/>
            <w:tcBorders>
              <w:top w:val="nil"/>
              <w:left w:val="nil"/>
              <w:bottom w:val="single" w:sz="4" w:space="0" w:color="auto"/>
              <w:right w:val="single" w:sz="4" w:space="0" w:color="auto"/>
            </w:tcBorders>
            <w:noWrap/>
            <w:vAlign w:val="bottom"/>
            <w:hideMark/>
          </w:tcPr>
          <w:p w14:paraId="7A78D36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0853515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7F653E1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6A0CDCD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0A81EDB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358960B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72513C0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3177CA2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350</w:t>
            </w:r>
          </w:p>
        </w:tc>
      </w:tr>
      <w:tr w:rsidR="00672B17" w:rsidRPr="00672B17" w14:paraId="033B4E0B"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5C051AA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Сульфаты </w:t>
            </w:r>
          </w:p>
        </w:tc>
        <w:tc>
          <w:tcPr>
            <w:tcW w:w="1275" w:type="dxa"/>
            <w:tcBorders>
              <w:top w:val="nil"/>
              <w:left w:val="nil"/>
              <w:bottom w:val="single" w:sz="4" w:space="0" w:color="auto"/>
              <w:right w:val="single" w:sz="4" w:space="0" w:color="auto"/>
            </w:tcBorders>
            <w:noWrap/>
            <w:vAlign w:val="bottom"/>
            <w:hideMark/>
          </w:tcPr>
          <w:p w14:paraId="4ADC632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03D43A3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7FC922A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6243F52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6420BCE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56FB945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0C762D0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2CA9A56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500</w:t>
            </w:r>
          </w:p>
        </w:tc>
      </w:tr>
      <w:tr w:rsidR="00672B17" w:rsidRPr="00672B17" w14:paraId="1E30BEAA"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152DA58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Фосфаты</w:t>
            </w:r>
          </w:p>
        </w:tc>
        <w:tc>
          <w:tcPr>
            <w:tcW w:w="1275" w:type="dxa"/>
            <w:tcBorders>
              <w:top w:val="nil"/>
              <w:left w:val="nil"/>
              <w:bottom w:val="single" w:sz="4" w:space="0" w:color="auto"/>
              <w:right w:val="single" w:sz="4" w:space="0" w:color="auto"/>
            </w:tcBorders>
            <w:noWrap/>
            <w:vAlign w:val="bottom"/>
            <w:hideMark/>
          </w:tcPr>
          <w:p w14:paraId="133337D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2EF1BB6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0AAFFE4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1CBB57D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5A25AFB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72D2ECC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20D34ED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658443F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r>
      <w:tr w:rsidR="00672B17" w:rsidRPr="00672B17" w14:paraId="4F0B9D3B"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4F0F485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ХПК </w:t>
            </w:r>
          </w:p>
        </w:tc>
        <w:tc>
          <w:tcPr>
            <w:tcW w:w="1275" w:type="dxa"/>
            <w:tcBorders>
              <w:top w:val="nil"/>
              <w:left w:val="nil"/>
              <w:bottom w:val="single" w:sz="4" w:space="0" w:color="auto"/>
              <w:right w:val="single" w:sz="4" w:space="0" w:color="auto"/>
            </w:tcBorders>
            <w:noWrap/>
            <w:vAlign w:val="bottom"/>
            <w:hideMark/>
          </w:tcPr>
          <w:p w14:paraId="1857F20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00EBB82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6E0474F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3C0784B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077C32C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42B5009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34E57EB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633A4F9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15</w:t>
            </w:r>
          </w:p>
        </w:tc>
      </w:tr>
      <w:tr w:rsidR="00672B17" w:rsidRPr="00672B17" w14:paraId="0047FB36"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0B9BD0A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БПК 5</w:t>
            </w:r>
          </w:p>
        </w:tc>
        <w:tc>
          <w:tcPr>
            <w:tcW w:w="1275" w:type="dxa"/>
            <w:tcBorders>
              <w:top w:val="nil"/>
              <w:left w:val="nil"/>
              <w:bottom w:val="single" w:sz="4" w:space="0" w:color="auto"/>
              <w:right w:val="single" w:sz="4" w:space="0" w:color="auto"/>
            </w:tcBorders>
            <w:noWrap/>
            <w:vAlign w:val="bottom"/>
            <w:hideMark/>
          </w:tcPr>
          <w:p w14:paraId="73A15A6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1017292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63923B9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7C05172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6A56F4D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24FB875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6083E70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3F42C9E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w:t>
            </w:r>
          </w:p>
        </w:tc>
      </w:tr>
      <w:tr w:rsidR="00672B17" w:rsidRPr="00672B17" w14:paraId="1A910165"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647CEFC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Нефтепродукты</w:t>
            </w:r>
          </w:p>
        </w:tc>
        <w:tc>
          <w:tcPr>
            <w:tcW w:w="1275" w:type="dxa"/>
            <w:tcBorders>
              <w:top w:val="nil"/>
              <w:left w:val="nil"/>
              <w:bottom w:val="single" w:sz="4" w:space="0" w:color="auto"/>
              <w:right w:val="single" w:sz="4" w:space="0" w:color="auto"/>
            </w:tcBorders>
            <w:noWrap/>
            <w:vAlign w:val="bottom"/>
            <w:hideMark/>
          </w:tcPr>
          <w:p w14:paraId="28068E3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1E8B9B3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6CCD894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2417766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3325332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3527C5F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51E379E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1EC8DB4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w:t>
            </w:r>
          </w:p>
        </w:tc>
      </w:tr>
      <w:tr w:rsidR="00672B17" w:rsidRPr="00672B17" w14:paraId="4739185C"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47EF47E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СПАВ </w:t>
            </w:r>
          </w:p>
        </w:tc>
        <w:tc>
          <w:tcPr>
            <w:tcW w:w="1275" w:type="dxa"/>
            <w:tcBorders>
              <w:top w:val="nil"/>
              <w:left w:val="nil"/>
              <w:bottom w:val="single" w:sz="4" w:space="0" w:color="auto"/>
              <w:right w:val="single" w:sz="4" w:space="0" w:color="auto"/>
            </w:tcBorders>
            <w:noWrap/>
            <w:vAlign w:val="bottom"/>
            <w:hideMark/>
          </w:tcPr>
          <w:p w14:paraId="41A7067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3FB00C5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5FD69B9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471C6B0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28424CE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128CE23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41CFC0A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5A1DE07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r>
      <w:tr w:rsidR="00672B17" w:rsidRPr="00672B17" w14:paraId="54F758E7"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7468672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Нитриты </w:t>
            </w:r>
          </w:p>
        </w:tc>
        <w:tc>
          <w:tcPr>
            <w:tcW w:w="1275" w:type="dxa"/>
            <w:tcBorders>
              <w:top w:val="nil"/>
              <w:left w:val="nil"/>
              <w:bottom w:val="single" w:sz="4" w:space="0" w:color="auto"/>
              <w:right w:val="single" w:sz="4" w:space="0" w:color="auto"/>
            </w:tcBorders>
            <w:noWrap/>
            <w:vAlign w:val="bottom"/>
            <w:hideMark/>
          </w:tcPr>
          <w:p w14:paraId="644AF67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2ADD702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0C250C0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044AF2F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4A57845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1A7D91B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5E4C009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24BF2B9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3.3</w:t>
            </w:r>
          </w:p>
        </w:tc>
      </w:tr>
      <w:tr w:rsidR="00672B17" w:rsidRPr="00672B17" w14:paraId="3E050D69" w14:textId="77777777" w:rsidTr="00672B17">
        <w:trPr>
          <w:gridAfter w:val="2"/>
          <w:wAfter w:w="14" w:type="dxa"/>
          <w:trHeight w:val="20"/>
        </w:trPr>
        <w:tc>
          <w:tcPr>
            <w:tcW w:w="3261" w:type="dxa"/>
            <w:tcBorders>
              <w:top w:val="nil"/>
              <w:left w:val="single" w:sz="4" w:space="0" w:color="auto"/>
              <w:bottom w:val="single" w:sz="4" w:space="0" w:color="auto"/>
              <w:right w:val="single" w:sz="4" w:space="0" w:color="auto"/>
            </w:tcBorders>
            <w:noWrap/>
            <w:vAlign w:val="bottom"/>
            <w:hideMark/>
          </w:tcPr>
          <w:p w14:paraId="301A801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Карбонаты</w:t>
            </w:r>
          </w:p>
        </w:tc>
        <w:tc>
          <w:tcPr>
            <w:tcW w:w="1275" w:type="dxa"/>
            <w:tcBorders>
              <w:top w:val="nil"/>
              <w:left w:val="nil"/>
              <w:bottom w:val="single" w:sz="4" w:space="0" w:color="auto"/>
              <w:right w:val="single" w:sz="4" w:space="0" w:color="auto"/>
            </w:tcBorders>
            <w:noWrap/>
            <w:vAlign w:val="bottom"/>
            <w:hideMark/>
          </w:tcPr>
          <w:p w14:paraId="03B0DAF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32CCB25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2"/>
            <w:tcBorders>
              <w:top w:val="nil"/>
              <w:left w:val="nil"/>
              <w:bottom w:val="single" w:sz="4" w:space="0" w:color="auto"/>
              <w:right w:val="single" w:sz="4" w:space="0" w:color="auto"/>
            </w:tcBorders>
            <w:noWrap/>
            <w:vAlign w:val="bottom"/>
            <w:hideMark/>
          </w:tcPr>
          <w:p w14:paraId="71E3469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tcBorders>
              <w:top w:val="nil"/>
              <w:left w:val="nil"/>
              <w:bottom w:val="single" w:sz="4" w:space="0" w:color="auto"/>
              <w:right w:val="single" w:sz="4" w:space="0" w:color="auto"/>
            </w:tcBorders>
            <w:noWrap/>
            <w:vAlign w:val="bottom"/>
            <w:hideMark/>
          </w:tcPr>
          <w:p w14:paraId="3718008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20" w:type="dxa"/>
            <w:gridSpan w:val="3"/>
            <w:tcBorders>
              <w:top w:val="nil"/>
              <w:left w:val="nil"/>
              <w:bottom w:val="single" w:sz="4" w:space="0" w:color="auto"/>
              <w:right w:val="single" w:sz="4" w:space="0" w:color="auto"/>
            </w:tcBorders>
            <w:noWrap/>
            <w:vAlign w:val="bottom"/>
            <w:hideMark/>
          </w:tcPr>
          <w:p w14:paraId="2ED8DD4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192" w:type="dxa"/>
            <w:gridSpan w:val="2"/>
            <w:tcBorders>
              <w:top w:val="nil"/>
              <w:left w:val="nil"/>
              <w:bottom w:val="single" w:sz="4" w:space="0" w:color="auto"/>
              <w:right w:val="single" w:sz="4" w:space="0" w:color="auto"/>
            </w:tcBorders>
            <w:noWrap/>
            <w:vAlign w:val="bottom"/>
            <w:hideMark/>
          </w:tcPr>
          <w:p w14:paraId="50AE13B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03" w:type="dxa"/>
            <w:gridSpan w:val="3"/>
            <w:tcBorders>
              <w:top w:val="nil"/>
              <w:left w:val="nil"/>
              <w:bottom w:val="single" w:sz="4" w:space="0" w:color="auto"/>
              <w:right w:val="single" w:sz="4" w:space="0" w:color="auto"/>
            </w:tcBorders>
            <w:noWrap/>
            <w:vAlign w:val="bottom"/>
            <w:hideMark/>
          </w:tcPr>
          <w:p w14:paraId="4137E17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016" w:type="dxa"/>
            <w:gridSpan w:val="3"/>
            <w:tcBorders>
              <w:top w:val="nil"/>
              <w:left w:val="nil"/>
              <w:bottom w:val="single" w:sz="4" w:space="0" w:color="auto"/>
              <w:right w:val="single" w:sz="4" w:space="0" w:color="auto"/>
            </w:tcBorders>
            <w:noWrap/>
            <w:vAlign w:val="bottom"/>
            <w:hideMark/>
          </w:tcPr>
          <w:p w14:paraId="17D0BD9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r>
      <w:tr w:rsidR="00672B17" w:rsidRPr="00672B17" w14:paraId="36556FD1" w14:textId="77777777" w:rsidTr="00672B17">
        <w:trPr>
          <w:gridAfter w:val="2"/>
          <w:wAfter w:w="14" w:type="dxa"/>
          <w:trHeight w:val="20"/>
        </w:trPr>
        <w:tc>
          <w:tcPr>
            <w:tcW w:w="3261" w:type="dxa"/>
            <w:tcBorders>
              <w:top w:val="nil"/>
              <w:left w:val="single" w:sz="4" w:space="0" w:color="auto"/>
              <w:bottom w:val="nil"/>
              <w:right w:val="single" w:sz="4" w:space="0" w:color="auto"/>
            </w:tcBorders>
            <w:noWrap/>
            <w:vAlign w:val="bottom"/>
            <w:hideMark/>
          </w:tcPr>
          <w:p w14:paraId="62E055A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Сероводород</w:t>
            </w:r>
          </w:p>
        </w:tc>
        <w:tc>
          <w:tcPr>
            <w:tcW w:w="1275" w:type="dxa"/>
            <w:tcBorders>
              <w:top w:val="nil"/>
              <w:left w:val="nil"/>
              <w:bottom w:val="nil"/>
              <w:right w:val="nil"/>
            </w:tcBorders>
            <w:noWrap/>
            <w:vAlign w:val="bottom"/>
            <w:hideMark/>
          </w:tcPr>
          <w:p w14:paraId="5342BFB5" w14:textId="77777777" w:rsidR="00672B17" w:rsidRPr="00672B17" w:rsidRDefault="00672B17" w:rsidP="00672B17">
            <w:pPr>
              <w:spacing w:after="0" w:line="240" w:lineRule="auto"/>
              <w:jc w:val="center"/>
              <w:rPr>
                <w:rFonts w:eastAsia="Times New Roman" w:cs="Times New Roman"/>
                <w:color w:val="000000"/>
                <w:sz w:val="22"/>
                <w:lang w:eastAsia="ru-RU"/>
              </w:rPr>
            </w:pPr>
          </w:p>
        </w:tc>
        <w:tc>
          <w:tcPr>
            <w:tcW w:w="1192" w:type="dxa"/>
            <w:tcBorders>
              <w:top w:val="nil"/>
              <w:left w:val="nil"/>
              <w:bottom w:val="nil"/>
              <w:right w:val="nil"/>
            </w:tcBorders>
            <w:noWrap/>
            <w:vAlign w:val="bottom"/>
            <w:hideMark/>
          </w:tcPr>
          <w:p w14:paraId="42C16D01" w14:textId="77777777" w:rsidR="00672B17" w:rsidRPr="00672B17" w:rsidRDefault="00672B17" w:rsidP="00672B17">
            <w:pPr>
              <w:spacing w:after="0" w:line="240" w:lineRule="auto"/>
              <w:rPr>
                <w:rFonts w:eastAsia="Times New Roman" w:cs="Times New Roman"/>
                <w:sz w:val="20"/>
                <w:szCs w:val="20"/>
                <w:lang w:eastAsia="ru-RU"/>
              </w:rPr>
            </w:pPr>
          </w:p>
        </w:tc>
        <w:tc>
          <w:tcPr>
            <w:tcW w:w="1920" w:type="dxa"/>
            <w:gridSpan w:val="2"/>
            <w:tcBorders>
              <w:top w:val="nil"/>
              <w:left w:val="nil"/>
              <w:bottom w:val="nil"/>
              <w:right w:val="nil"/>
            </w:tcBorders>
            <w:noWrap/>
            <w:vAlign w:val="bottom"/>
            <w:hideMark/>
          </w:tcPr>
          <w:p w14:paraId="117F8892" w14:textId="77777777" w:rsidR="00672B17" w:rsidRPr="00672B17" w:rsidRDefault="00672B17" w:rsidP="00672B17">
            <w:pPr>
              <w:spacing w:after="0" w:line="240" w:lineRule="auto"/>
              <w:rPr>
                <w:rFonts w:eastAsia="Times New Roman" w:cs="Times New Roman"/>
                <w:sz w:val="20"/>
                <w:szCs w:val="20"/>
                <w:lang w:eastAsia="ru-RU"/>
              </w:rPr>
            </w:pPr>
          </w:p>
        </w:tc>
        <w:tc>
          <w:tcPr>
            <w:tcW w:w="1192" w:type="dxa"/>
            <w:tcBorders>
              <w:top w:val="nil"/>
              <w:left w:val="nil"/>
              <w:bottom w:val="nil"/>
              <w:right w:val="nil"/>
            </w:tcBorders>
            <w:noWrap/>
            <w:vAlign w:val="bottom"/>
            <w:hideMark/>
          </w:tcPr>
          <w:p w14:paraId="64A70E45" w14:textId="77777777" w:rsidR="00672B17" w:rsidRPr="00672B17" w:rsidRDefault="00672B17" w:rsidP="00672B17">
            <w:pPr>
              <w:spacing w:after="0" w:line="240" w:lineRule="auto"/>
              <w:rPr>
                <w:rFonts w:eastAsia="Times New Roman" w:cs="Times New Roman"/>
                <w:sz w:val="20"/>
                <w:szCs w:val="20"/>
                <w:lang w:eastAsia="ru-RU"/>
              </w:rPr>
            </w:pPr>
          </w:p>
        </w:tc>
        <w:tc>
          <w:tcPr>
            <w:tcW w:w="1920" w:type="dxa"/>
            <w:gridSpan w:val="3"/>
            <w:tcBorders>
              <w:top w:val="nil"/>
              <w:left w:val="nil"/>
              <w:bottom w:val="nil"/>
              <w:right w:val="nil"/>
            </w:tcBorders>
            <w:noWrap/>
            <w:vAlign w:val="bottom"/>
            <w:hideMark/>
          </w:tcPr>
          <w:p w14:paraId="77DB66F9" w14:textId="77777777" w:rsidR="00672B17" w:rsidRPr="00672B17" w:rsidRDefault="00672B17" w:rsidP="00672B17">
            <w:pPr>
              <w:spacing w:after="0" w:line="240" w:lineRule="auto"/>
              <w:rPr>
                <w:rFonts w:eastAsia="Times New Roman" w:cs="Times New Roman"/>
                <w:sz w:val="20"/>
                <w:szCs w:val="20"/>
                <w:lang w:eastAsia="ru-RU"/>
              </w:rPr>
            </w:pPr>
          </w:p>
        </w:tc>
        <w:tc>
          <w:tcPr>
            <w:tcW w:w="1192" w:type="dxa"/>
            <w:gridSpan w:val="2"/>
            <w:tcBorders>
              <w:top w:val="nil"/>
              <w:left w:val="nil"/>
              <w:bottom w:val="nil"/>
              <w:right w:val="nil"/>
            </w:tcBorders>
            <w:noWrap/>
            <w:vAlign w:val="bottom"/>
            <w:hideMark/>
          </w:tcPr>
          <w:p w14:paraId="370A4C9A" w14:textId="77777777" w:rsidR="00672B17" w:rsidRPr="00672B17" w:rsidRDefault="00672B17" w:rsidP="00672B17">
            <w:pPr>
              <w:spacing w:after="0" w:line="240" w:lineRule="auto"/>
              <w:rPr>
                <w:rFonts w:eastAsia="Times New Roman" w:cs="Times New Roman"/>
                <w:sz w:val="20"/>
                <w:szCs w:val="20"/>
                <w:lang w:eastAsia="ru-RU"/>
              </w:rPr>
            </w:pPr>
          </w:p>
        </w:tc>
        <w:tc>
          <w:tcPr>
            <w:tcW w:w="1003" w:type="dxa"/>
            <w:gridSpan w:val="3"/>
            <w:tcBorders>
              <w:top w:val="nil"/>
              <w:left w:val="nil"/>
              <w:bottom w:val="nil"/>
              <w:right w:val="nil"/>
            </w:tcBorders>
            <w:noWrap/>
            <w:vAlign w:val="bottom"/>
            <w:hideMark/>
          </w:tcPr>
          <w:p w14:paraId="21298A63" w14:textId="77777777" w:rsidR="00672B17" w:rsidRPr="00672B17" w:rsidRDefault="00672B17" w:rsidP="00672B17">
            <w:pPr>
              <w:spacing w:after="0" w:line="240" w:lineRule="auto"/>
              <w:rPr>
                <w:rFonts w:eastAsia="Times New Roman" w:cs="Times New Roman"/>
                <w:sz w:val="20"/>
                <w:szCs w:val="20"/>
                <w:lang w:eastAsia="ru-RU"/>
              </w:rPr>
            </w:pPr>
          </w:p>
        </w:tc>
        <w:tc>
          <w:tcPr>
            <w:tcW w:w="1016" w:type="dxa"/>
            <w:gridSpan w:val="3"/>
            <w:tcBorders>
              <w:top w:val="nil"/>
              <w:left w:val="nil"/>
              <w:bottom w:val="nil"/>
              <w:right w:val="nil"/>
            </w:tcBorders>
            <w:noWrap/>
            <w:vAlign w:val="bottom"/>
            <w:hideMark/>
          </w:tcPr>
          <w:p w14:paraId="51AEB4A8" w14:textId="77777777" w:rsidR="00672B17" w:rsidRPr="00672B17" w:rsidRDefault="00672B17" w:rsidP="00672B17">
            <w:pPr>
              <w:spacing w:after="0" w:line="240" w:lineRule="auto"/>
              <w:rPr>
                <w:rFonts w:eastAsia="Times New Roman" w:cs="Times New Roman"/>
                <w:sz w:val="20"/>
                <w:szCs w:val="20"/>
                <w:lang w:eastAsia="ru-RU"/>
              </w:rPr>
            </w:pPr>
          </w:p>
        </w:tc>
      </w:tr>
      <w:tr w:rsidR="00672B17" w:rsidRPr="00672B17" w14:paraId="145465C0" w14:textId="77777777" w:rsidTr="00672B17">
        <w:trPr>
          <w:trHeight w:val="458"/>
        </w:trPr>
        <w:tc>
          <w:tcPr>
            <w:tcW w:w="13985" w:type="dxa"/>
            <w:gridSpan w:val="19"/>
            <w:vMerge w:val="restart"/>
            <w:tcBorders>
              <w:top w:val="single" w:sz="4" w:space="0" w:color="auto"/>
              <w:left w:val="nil"/>
              <w:bottom w:val="nil"/>
              <w:right w:val="nil"/>
            </w:tcBorders>
            <w:vAlign w:val="bottom"/>
            <w:hideMark/>
          </w:tcPr>
          <w:p w14:paraId="06AF7627" w14:textId="77777777" w:rsidR="00672B17" w:rsidRPr="00672B17" w:rsidRDefault="00672B17" w:rsidP="00672B17">
            <w:pPr>
              <w:spacing w:after="0" w:line="240" w:lineRule="auto"/>
              <w:rPr>
                <w:rFonts w:eastAsia="Times New Roman" w:cs="Times New Roman"/>
                <w:color w:val="000000"/>
                <w:sz w:val="22"/>
                <w:lang w:eastAsia="ru-RU"/>
              </w:rPr>
            </w:pPr>
            <w:r w:rsidRPr="00672B17">
              <w:rPr>
                <w:rFonts w:eastAsia="Times New Roman" w:cs="Times New Roman"/>
                <w:color w:val="000000"/>
                <w:sz w:val="22"/>
                <w:lang w:eastAsia="ru-RU"/>
              </w:rPr>
              <w:t>Гигиенические нормативы показателей безопасности хозяйственно-питьевого и культурно-бытового водопользования от 24 ноября 2022 года № ҚР ДСМ-138</w:t>
            </w:r>
          </w:p>
        </w:tc>
      </w:tr>
      <w:tr w:rsidR="00672B17" w:rsidRPr="00672B17" w14:paraId="42E7CE1C" w14:textId="77777777" w:rsidTr="00672B17">
        <w:trPr>
          <w:trHeight w:val="458"/>
        </w:trPr>
        <w:tc>
          <w:tcPr>
            <w:tcW w:w="13985" w:type="dxa"/>
            <w:gridSpan w:val="19"/>
            <w:vMerge/>
            <w:tcBorders>
              <w:top w:val="single" w:sz="4" w:space="0" w:color="auto"/>
              <w:left w:val="nil"/>
              <w:bottom w:val="nil"/>
              <w:right w:val="nil"/>
            </w:tcBorders>
            <w:vAlign w:val="center"/>
            <w:hideMark/>
          </w:tcPr>
          <w:p w14:paraId="04D03758" w14:textId="77777777" w:rsidR="00672B17" w:rsidRPr="00672B17" w:rsidRDefault="00672B17" w:rsidP="00672B17">
            <w:pPr>
              <w:spacing w:after="0" w:line="240" w:lineRule="auto"/>
              <w:rPr>
                <w:rFonts w:eastAsia="Times New Roman" w:cs="Times New Roman"/>
                <w:color w:val="000000"/>
                <w:sz w:val="22"/>
                <w:lang w:eastAsia="ru-RU"/>
              </w:rPr>
            </w:pPr>
          </w:p>
        </w:tc>
      </w:tr>
    </w:tbl>
    <w:p w14:paraId="51DAE947" w14:textId="77777777" w:rsidR="00BA1257" w:rsidRPr="00DF60DE" w:rsidRDefault="00BA1257" w:rsidP="00DF60DE">
      <w:pPr>
        <w:spacing w:before="120" w:after="120" w:line="240" w:lineRule="auto"/>
        <w:jc w:val="both"/>
        <w:rPr>
          <w:rFonts w:cs="Times New Roman"/>
          <w:color w:val="000000" w:themeColor="text1"/>
        </w:rPr>
      </w:pPr>
    </w:p>
    <w:bookmarkEnd w:id="43"/>
    <w:p w14:paraId="56343237" w14:textId="77777777" w:rsidR="004F2DE8" w:rsidRDefault="004F2DE8" w:rsidP="00DF60DE">
      <w:pPr>
        <w:spacing w:before="120" w:after="120" w:line="240" w:lineRule="auto"/>
        <w:jc w:val="both"/>
        <w:rPr>
          <w:rFonts w:cs="Times New Roman"/>
          <w:color w:val="000000" w:themeColor="text1"/>
        </w:rPr>
      </w:pPr>
    </w:p>
    <w:p w14:paraId="2B7757A0" w14:textId="77777777" w:rsidR="00781604" w:rsidRDefault="00781604" w:rsidP="00DF60DE">
      <w:pPr>
        <w:spacing w:before="120" w:after="120" w:line="240" w:lineRule="auto"/>
        <w:jc w:val="both"/>
        <w:rPr>
          <w:rFonts w:cs="Times New Roman"/>
          <w:color w:val="000000" w:themeColor="text1"/>
        </w:rPr>
      </w:pPr>
    </w:p>
    <w:p w14:paraId="1C696154" w14:textId="77777777" w:rsidR="00781604" w:rsidRDefault="00781604" w:rsidP="00DF60DE">
      <w:pPr>
        <w:spacing w:before="120" w:after="120" w:line="240" w:lineRule="auto"/>
        <w:jc w:val="both"/>
        <w:rPr>
          <w:rFonts w:cs="Times New Roman"/>
          <w:color w:val="000000" w:themeColor="text1"/>
        </w:rPr>
      </w:pPr>
    </w:p>
    <w:p w14:paraId="11C7A2F1" w14:textId="77777777" w:rsidR="00781604" w:rsidRDefault="00781604" w:rsidP="00DF60DE">
      <w:pPr>
        <w:spacing w:before="120" w:after="120" w:line="240" w:lineRule="auto"/>
        <w:jc w:val="both"/>
        <w:rPr>
          <w:rFonts w:cs="Times New Roman"/>
          <w:color w:val="000000" w:themeColor="text1"/>
        </w:rPr>
      </w:pPr>
    </w:p>
    <w:p w14:paraId="32C2BFB5" w14:textId="77777777" w:rsidR="00781604" w:rsidRPr="00DF60DE" w:rsidRDefault="00781604" w:rsidP="00DF60DE">
      <w:pPr>
        <w:spacing w:before="120" w:after="120" w:line="240" w:lineRule="auto"/>
        <w:jc w:val="both"/>
        <w:rPr>
          <w:rFonts w:cs="Times New Roman"/>
          <w:color w:val="000000" w:themeColor="text1"/>
        </w:rPr>
      </w:pPr>
    </w:p>
    <w:p w14:paraId="74415985" w14:textId="77777777" w:rsidR="00D02B2C" w:rsidRPr="00DF60DE" w:rsidRDefault="00D02B2C" w:rsidP="00DF60DE">
      <w:pPr>
        <w:spacing w:before="120" w:after="120" w:line="240" w:lineRule="auto"/>
        <w:jc w:val="both"/>
        <w:rPr>
          <w:rFonts w:cs="Times New Roman"/>
          <w:color w:val="000000" w:themeColor="text1"/>
        </w:rPr>
      </w:pPr>
    </w:p>
    <w:p w14:paraId="0A142A32" w14:textId="77777777" w:rsidR="00D02B2C" w:rsidRPr="00DF60DE" w:rsidRDefault="00D02B2C" w:rsidP="00DF60DE">
      <w:pPr>
        <w:pStyle w:val="3"/>
        <w:spacing w:before="120" w:beforeAutospacing="0" w:after="120" w:afterAutospacing="0"/>
        <w:jc w:val="both"/>
        <w:rPr>
          <w:color w:val="000000" w:themeColor="text1"/>
        </w:rPr>
      </w:pPr>
      <w:bookmarkStart w:id="49" w:name="_Toc223266813"/>
      <w:r w:rsidRPr="00DF60DE">
        <w:rPr>
          <w:color w:val="000000" w:themeColor="text1"/>
        </w:rPr>
        <w:lastRenderedPageBreak/>
        <w:t>ПРИЛОЖЕНИЕ 14</w:t>
      </w:r>
      <w:bookmarkEnd w:id="49"/>
    </w:p>
    <w:p w14:paraId="42A382C7" w14:textId="77777777" w:rsidR="00D02B2C" w:rsidRPr="00DF60DE" w:rsidRDefault="00D02B2C" w:rsidP="00DF60DE">
      <w:pPr>
        <w:spacing w:before="120" w:after="120" w:line="240" w:lineRule="auto"/>
        <w:jc w:val="both"/>
        <w:rPr>
          <w:rFonts w:cs="Times New Roman"/>
          <w:color w:val="000000" w:themeColor="text1"/>
        </w:rPr>
      </w:pPr>
      <w:r w:rsidRPr="00DF60DE">
        <w:rPr>
          <w:rFonts w:cs="Times New Roman"/>
          <w:b/>
          <w:color w:val="000000" w:themeColor="text1"/>
        </w:rPr>
        <w:t>Динамика концентраций загрязняющих веществ в сточных водах</w:t>
      </w:r>
    </w:p>
    <w:tbl>
      <w:tblPr>
        <w:tblW w:w="12822" w:type="dxa"/>
        <w:tblInd w:w="-5" w:type="dxa"/>
        <w:tblLook w:val="04A0" w:firstRow="1" w:lastRow="0" w:firstColumn="1" w:lastColumn="0" w:noHBand="0" w:noVBand="1"/>
      </w:tblPr>
      <w:tblGrid>
        <w:gridCol w:w="2120"/>
        <w:gridCol w:w="1566"/>
        <w:gridCol w:w="1103"/>
        <w:gridCol w:w="11"/>
        <w:gridCol w:w="1909"/>
        <w:gridCol w:w="1103"/>
        <w:gridCol w:w="11"/>
        <w:gridCol w:w="1909"/>
        <w:gridCol w:w="1103"/>
        <w:gridCol w:w="11"/>
        <w:gridCol w:w="949"/>
        <w:gridCol w:w="11"/>
        <w:gridCol w:w="1005"/>
        <w:gridCol w:w="11"/>
      </w:tblGrid>
      <w:tr w:rsidR="00672B17" w:rsidRPr="00672B17" w14:paraId="75C33F01" w14:textId="77777777" w:rsidTr="00672B17">
        <w:trPr>
          <w:trHeight w:val="20"/>
        </w:trPr>
        <w:tc>
          <w:tcPr>
            <w:tcW w:w="2120" w:type="dxa"/>
            <w:vMerge w:val="restart"/>
            <w:tcBorders>
              <w:top w:val="single" w:sz="4" w:space="0" w:color="auto"/>
              <w:left w:val="single" w:sz="4" w:space="0" w:color="auto"/>
              <w:bottom w:val="single" w:sz="4" w:space="0" w:color="auto"/>
              <w:right w:val="single" w:sz="4" w:space="0" w:color="auto"/>
            </w:tcBorders>
            <w:vAlign w:val="center"/>
            <w:hideMark/>
          </w:tcPr>
          <w:p w14:paraId="15DCD22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Загрязняющее вещество (ЗВ)</w:t>
            </w:r>
          </w:p>
        </w:tc>
        <w:tc>
          <w:tcPr>
            <w:tcW w:w="8726" w:type="dxa"/>
            <w:gridSpan w:val="9"/>
            <w:tcBorders>
              <w:top w:val="single" w:sz="4" w:space="0" w:color="auto"/>
              <w:left w:val="nil"/>
              <w:bottom w:val="single" w:sz="4" w:space="0" w:color="auto"/>
              <w:right w:val="single" w:sz="4" w:space="0" w:color="auto"/>
            </w:tcBorders>
            <w:vAlign w:val="center"/>
            <w:hideMark/>
          </w:tcPr>
          <w:p w14:paraId="5375FA8D"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Концентрация ЗВ</w:t>
            </w:r>
          </w:p>
        </w:tc>
        <w:tc>
          <w:tcPr>
            <w:tcW w:w="96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019E6C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Средняя за 3 года</w:t>
            </w:r>
          </w:p>
        </w:tc>
        <w:tc>
          <w:tcPr>
            <w:tcW w:w="101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CB6A42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 ЭНК </w:t>
            </w:r>
          </w:p>
        </w:tc>
      </w:tr>
      <w:tr w:rsidR="00672B17" w:rsidRPr="00672B17" w14:paraId="5DEEA7E8" w14:textId="77777777" w:rsidTr="00672B17">
        <w:trPr>
          <w:trHeight w:val="20"/>
        </w:trPr>
        <w:tc>
          <w:tcPr>
            <w:tcW w:w="2120" w:type="dxa"/>
            <w:vMerge/>
            <w:tcBorders>
              <w:top w:val="single" w:sz="4" w:space="0" w:color="auto"/>
              <w:left w:val="single" w:sz="4" w:space="0" w:color="auto"/>
              <w:bottom w:val="single" w:sz="4" w:space="0" w:color="auto"/>
              <w:right w:val="single" w:sz="4" w:space="0" w:color="auto"/>
            </w:tcBorders>
            <w:vAlign w:val="center"/>
            <w:hideMark/>
          </w:tcPr>
          <w:p w14:paraId="5E551255"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2680" w:type="dxa"/>
            <w:gridSpan w:val="3"/>
            <w:tcBorders>
              <w:top w:val="single" w:sz="4" w:space="0" w:color="auto"/>
              <w:left w:val="nil"/>
              <w:bottom w:val="single" w:sz="4" w:space="0" w:color="auto"/>
              <w:right w:val="single" w:sz="4" w:space="0" w:color="auto"/>
            </w:tcBorders>
            <w:vAlign w:val="center"/>
            <w:hideMark/>
          </w:tcPr>
          <w:p w14:paraId="00AD223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2023 год</w:t>
            </w:r>
          </w:p>
        </w:tc>
        <w:tc>
          <w:tcPr>
            <w:tcW w:w="3023" w:type="dxa"/>
            <w:gridSpan w:val="3"/>
            <w:tcBorders>
              <w:top w:val="single" w:sz="4" w:space="0" w:color="auto"/>
              <w:left w:val="nil"/>
              <w:bottom w:val="single" w:sz="4" w:space="0" w:color="auto"/>
              <w:right w:val="single" w:sz="4" w:space="0" w:color="auto"/>
            </w:tcBorders>
            <w:vAlign w:val="center"/>
            <w:hideMark/>
          </w:tcPr>
          <w:p w14:paraId="0D0681E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2024 год</w:t>
            </w:r>
          </w:p>
        </w:tc>
        <w:tc>
          <w:tcPr>
            <w:tcW w:w="3023" w:type="dxa"/>
            <w:gridSpan w:val="3"/>
            <w:tcBorders>
              <w:top w:val="single" w:sz="4" w:space="0" w:color="auto"/>
              <w:left w:val="nil"/>
              <w:bottom w:val="single" w:sz="4" w:space="0" w:color="auto"/>
              <w:right w:val="single" w:sz="4" w:space="0" w:color="auto"/>
            </w:tcBorders>
            <w:vAlign w:val="center"/>
            <w:hideMark/>
          </w:tcPr>
          <w:p w14:paraId="4DB35B2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2025 год</w:t>
            </w:r>
          </w:p>
        </w:tc>
        <w:tc>
          <w:tcPr>
            <w:tcW w:w="960" w:type="dxa"/>
            <w:gridSpan w:val="2"/>
            <w:vMerge/>
            <w:tcBorders>
              <w:top w:val="single" w:sz="4" w:space="0" w:color="auto"/>
              <w:left w:val="single" w:sz="4" w:space="0" w:color="auto"/>
              <w:bottom w:val="single" w:sz="4" w:space="0" w:color="auto"/>
              <w:right w:val="single" w:sz="4" w:space="0" w:color="auto"/>
            </w:tcBorders>
            <w:vAlign w:val="center"/>
            <w:hideMark/>
          </w:tcPr>
          <w:p w14:paraId="74BCEEBF"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016" w:type="dxa"/>
            <w:gridSpan w:val="2"/>
            <w:vMerge/>
            <w:tcBorders>
              <w:top w:val="single" w:sz="4" w:space="0" w:color="auto"/>
              <w:left w:val="single" w:sz="4" w:space="0" w:color="auto"/>
              <w:bottom w:val="single" w:sz="4" w:space="0" w:color="auto"/>
              <w:right w:val="single" w:sz="4" w:space="0" w:color="auto"/>
            </w:tcBorders>
            <w:vAlign w:val="center"/>
            <w:hideMark/>
          </w:tcPr>
          <w:p w14:paraId="0F201C69" w14:textId="77777777" w:rsidR="00672B17" w:rsidRPr="00672B17" w:rsidRDefault="00672B17" w:rsidP="00672B17">
            <w:pPr>
              <w:spacing w:after="0" w:line="240" w:lineRule="auto"/>
              <w:rPr>
                <w:rFonts w:eastAsia="Times New Roman" w:cs="Times New Roman"/>
                <w:color w:val="000000"/>
                <w:sz w:val="20"/>
                <w:szCs w:val="20"/>
                <w:lang w:eastAsia="ru-RU"/>
              </w:rPr>
            </w:pPr>
          </w:p>
        </w:tc>
      </w:tr>
      <w:tr w:rsidR="00672B17" w:rsidRPr="00672B17" w14:paraId="0D861110" w14:textId="77777777" w:rsidTr="00672B17">
        <w:trPr>
          <w:gridAfter w:val="1"/>
          <w:wAfter w:w="11" w:type="dxa"/>
          <w:trHeight w:val="20"/>
        </w:trPr>
        <w:tc>
          <w:tcPr>
            <w:tcW w:w="2120" w:type="dxa"/>
            <w:vMerge/>
            <w:tcBorders>
              <w:top w:val="single" w:sz="4" w:space="0" w:color="auto"/>
              <w:left w:val="single" w:sz="4" w:space="0" w:color="auto"/>
              <w:bottom w:val="single" w:sz="4" w:space="0" w:color="auto"/>
              <w:right w:val="single" w:sz="4" w:space="0" w:color="auto"/>
            </w:tcBorders>
            <w:vAlign w:val="center"/>
            <w:hideMark/>
          </w:tcPr>
          <w:p w14:paraId="27AC5F3A"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566" w:type="dxa"/>
            <w:tcBorders>
              <w:top w:val="nil"/>
              <w:left w:val="nil"/>
              <w:bottom w:val="single" w:sz="4" w:space="0" w:color="auto"/>
              <w:right w:val="single" w:sz="4" w:space="0" w:color="auto"/>
            </w:tcBorders>
            <w:vAlign w:val="center"/>
            <w:hideMark/>
          </w:tcPr>
          <w:p w14:paraId="1ACDF5C9"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I полугодие</w:t>
            </w:r>
          </w:p>
        </w:tc>
        <w:tc>
          <w:tcPr>
            <w:tcW w:w="1103" w:type="dxa"/>
            <w:tcBorders>
              <w:top w:val="nil"/>
              <w:left w:val="nil"/>
              <w:bottom w:val="single" w:sz="4" w:space="0" w:color="auto"/>
              <w:right w:val="single" w:sz="4" w:space="0" w:color="auto"/>
            </w:tcBorders>
            <w:vAlign w:val="center"/>
            <w:hideMark/>
          </w:tcPr>
          <w:p w14:paraId="6A5ADEF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II полугодие</w:t>
            </w:r>
          </w:p>
        </w:tc>
        <w:tc>
          <w:tcPr>
            <w:tcW w:w="1920" w:type="dxa"/>
            <w:gridSpan w:val="2"/>
            <w:tcBorders>
              <w:top w:val="nil"/>
              <w:left w:val="nil"/>
              <w:bottom w:val="single" w:sz="4" w:space="0" w:color="auto"/>
              <w:right w:val="single" w:sz="4" w:space="0" w:color="auto"/>
            </w:tcBorders>
            <w:vAlign w:val="center"/>
            <w:hideMark/>
          </w:tcPr>
          <w:p w14:paraId="3B284D0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I полугодие</w:t>
            </w:r>
          </w:p>
        </w:tc>
        <w:tc>
          <w:tcPr>
            <w:tcW w:w="1103" w:type="dxa"/>
            <w:tcBorders>
              <w:top w:val="nil"/>
              <w:left w:val="nil"/>
              <w:bottom w:val="single" w:sz="4" w:space="0" w:color="auto"/>
              <w:right w:val="single" w:sz="4" w:space="0" w:color="auto"/>
            </w:tcBorders>
            <w:vAlign w:val="center"/>
            <w:hideMark/>
          </w:tcPr>
          <w:p w14:paraId="141FA7DD"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II полугодие</w:t>
            </w:r>
          </w:p>
        </w:tc>
        <w:tc>
          <w:tcPr>
            <w:tcW w:w="1920" w:type="dxa"/>
            <w:gridSpan w:val="2"/>
            <w:tcBorders>
              <w:top w:val="nil"/>
              <w:left w:val="nil"/>
              <w:bottom w:val="single" w:sz="4" w:space="0" w:color="auto"/>
              <w:right w:val="single" w:sz="4" w:space="0" w:color="auto"/>
            </w:tcBorders>
            <w:vAlign w:val="center"/>
            <w:hideMark/>
          </w:tcPr>
          <w:p w14:paraId="1D77841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I полугодие</w:t>
            </w:r>
          </w:p>
        </w:tc>
        <w:tc>
          <w:tcPr>
            <w:tcW w:w="1103" w:type="dxa"/>
            <w:tcBorders>
              <w:top w:val="nil"/>
              <w:left w:val="nil"/>
              <w:bottom w:val="single" w:sz="4" w:space="0" w:color="auto"/>
              <w:right w:val="single" w:sz="4" w:space="0" w:color="auto"/>
            </w:tcBorders>
            <w:vAlign w:val="center"/>
            <w:hideMark/>
          </w:tcPr>
          <w:p w14:paraId="0D13C9D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II полугодие</w:t>
            </w:r>
          </w:p>
        </w:tc>
        <w:tc>
          <w:tcPr>
            <w:tcW w:w="960" w:type="dxa"/>
            <w:gridSpan w:val="2"/>
            <w:tcBorders>
              <w:top w:val="single" w:sz="4" w:space="0" w:color="auto"/>
              <w:left w:val="single" w:sz="4" w:space="0" w:color="auto"/>
              <w:bottom w:val="single" w:sz="4" w:space="0" w:color="auto"/>
              <w:right w:val="single" w:sz="4" w:space="0" w:color="auto"/>
            </w:tcBorders>
            <w:vAlign w:val="center"/>
            <w:hideMark/>
          </w:tcPr>
          <w:p w14:paraId="4B330244"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016" w:type="dxa"/>
            <w:gridSpan w:val="2"/>
            <w:tcBorders>
              <w:top w:val="single" w:sz="4" w:space="0" w:color="auto"/>
              <w:left w:val="single" w:sz="4" w:space="0" w:color="auto"/>
              <w:bottom w:val="single" w:sz="4" w:space="0" w:color="auto"/>
              <w:right w:val="single" w:sz="4" w:space="0" w:color="auto"/>
            </w:tcBorders>
            <w:vAlign w:val="center"/>
            <w:hideMark/>
          </w:tcPr>
          <w:p w14:paraId="7EEAB747" w14:textId="77777777" w:rsidR="00672B17" w:rsidRPr="00672B17" w:rsidRDefault="00672B17" w:rsidP="00672B17">
            <w:pPr>
              <w:spacing w:after="0" w:line="240" w:lineRule="auto"/>
              <w:rPr>
                <w:rFonts w:eastAsia="Times New Roman" w:cs="Times New Roman"/>
                <w:color w:val="000000"/>
                <w:sz w:val="20"/>
                <w:szCs w:val="20"/>
                <w:lang w:eastAsia="ru-RU"/>
              </w:rPr>
            </w:pPr>
          </w:p>
        </w:tc>
      </w:tr>
      <w:tr w:rsidR="00672B17" w:rsidRPr="00672B17" w14:paraId="548232D2"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vAlign w:val="center"/>
            <w:hideMark/>
          </w:tcPr>
          <w:p w14:paraId="6B49467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w:t>
            </w:r>
          </w:p>
        </w:tc>
        <w:tc>
          <w:tcPr>
            <w:tcW w:w="1566" w:type="dxa"/>
            <w:tcBorders>
              <w:top w:val="nil"/>
              <w:left w:val="nil"/>
              <w:bottom w:val="single" w:sz="4" w:space="0" w:color="auto"/>
              <w:right w:val="single" w:sz="4" w:space="0" w:color="auto"/>
            </w:tcBorders>
            <w:vAlign w:val="center"/>
            <w:hideMark/>
          </w:tcPr>
          <w:p w14:paraId="7520164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2</w:t>
            </w:r>
          </w:p>
        </w:tc>
        <w:tc>
          <w:tcPr>
            <w:tcW w:w="1103" w:type="dxa"/>
            <w:tcBorders>
              <w:top w:val="nil"/>
              <w:left w:val="nil"/>
              <w:bottom w:val="single" w:sz="4" w:space="0" w:color="auto"/>
              <w:right w:val="single" w:sz="4" w:space="0" w:color="auto"/>
            </w:tcBorders>
            <w:vAlign w:val="center"/>
            <w:hideMark/>
          </w:tcPr>
          <w:p w14:paraId="6B0432C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3</w:t>
            </w:r>
          </w:p>
        </w:tc>
        <w:tc>
          <w:tcPr>
            <w:tcW w:w="1920" w:type="dxa"/>
            <w:gridSpan w:val="2"/>
            <w:tcBorders>
              <w:top w:val="nil"/>
              <w:left w:val="nil"/>
              <w:bottom w:val="single" w:sz="4" w:space="0" w:color="auto"/>
              <w:right w:val="single" w:sz="4" w:space="0" w:color="auto"/>
            </w:tcBorders>
            <w:vAlign w:val="center"/>
            <w:hideMark/>
          </w:tcPr>
          <w:p w14:paraId="1B1C0B8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4</w:t>
            </w:r>
          </w:p>
        </w:tc>
        <w:tc>
          <w:tcPr>
            <w:tcW w:w="1103" w:type="dxa"/>
            <w:tcBorders>
              <w:top w:val="nil"/>
              <w:left w:val="nil"/>
              <w:bottom w:val="single" w:sz="4" w:space="0" w:color="auto"/>
              <w:right w:val="single" w:sz="4" w:space="0" w:color="auto"/>
            </w:tcBorders>
            <w:vAlign w:val="center"/>
            <w:hideMark/>
          </w:tcPr>
          <w:p w14:paraId="1DF305C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5</w:t>
            </w:r>
          </w:p>
        </w:tc>
        <w:tc>
          <w:tcPr>
            <w:tcW w:w="1920" w:type="dxa"/>
            <w:gridSpan w:val="2"/>
            <w:tcBorders>
              <w:top w:val="nil"/>
              <w:left w:val="nil"/>
              <w:bottom w:val="single" w:sz="4" w:space="0" w:color="auto"/>
              <w:right w:val="single" w:sz="4" w:space="0" w:color="auto"/>
            </w:tcBorders>
            <w:vAlign w:val="center"/>
            <w:hideMark/>
          </w:tcPr>
          <w:p w14:paraId="0F322F1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6</w:t>
            </w:r>
          </w:p>
        </w:tc>
        <w:tc>
          <w:tcPr>
            <w:tcW w:w="1103" w:type="dxa"/>
            <w:tcBorders>
              <w:top w:val="nil"/>
              <w:left w:val="nil"/>
              <w:bottom w:val="single" w:sz="4" w:space="0" w:color="auto"/>
              <w:right w:val="single" w:sz="4" w:space="0" w:color="auto"/>
            </w:tcBorders>
            <w:vAlign w:val="center"/>
            <w:hideMark/>
          </w:tcPr>
          <w:p w14:paraId="13453FE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7</w:t>
            </w:r>
          </w:p>
        </w:tc>
        <w:tc>
          <w:tcPr>
            <w:tcW w:w="960" w:type="dxa"/>
            <w:gridSpan w:val="2"/>
            <w:tcBorders>
              <w:top w:val="nil"/>
              <w:left w:val="nil"/>
              <w:bottom w:val="single" w:sz="4" w:space="0" w:color="auto"/>
              <w:right w:val="single" w:sz="4" w:space="0" w:color="auto"/>
            </w:tcBorders>
            <w:vAlign w:val="center"/>
            <w:hideMark/>
          </w:tcPr>
          <w:p w14:paraId="62B048E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8</w:t>
            </w:r>
          </w:p>
        </w:tc>
        <w:tc>
          <w:tcPr>
            <w:tcW w:w="1016" w:type="dxa"/>
            <w:gridSpan w:val="2"/>
            <w:tcBorders>
              <w:top w:val="nil"/>
              <w:left w:val="nil"/>
              <w:bottom w:val="single" w:sz="4" w:space="0" w:color="auto"/>
              <w:right w:val="single" w:sz="4" w:space="0" w:color="auto"/>
            </w:tcBorders>
            <w:vAlign w:val="center"/>
            <w:hideMark/>
          </w:tcPr>
          <w:p w14:paraId="1FE94ED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9</w:t>
            </w:r>
          </w:p>
        </w:tc>
      </w:tr>
      <w:tr w:rsidR="00672B17" w:rsidRPr="00672B17" w14:paraId="734521BD"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21E47C4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Взвешенные вещества </w:t>
            </w:r>
          </w:p>
        </w:tc>
        <w:tc>
          <w:tcPr>
            <w:tcW w:w="1566" w:type="dxa"/>
            <w:tcBorders>
              <w:top w:val="nil"/>
              <w:left w:val="nil"/>
              <w:bottom w:val="single" w:sz="4" w:space="0" w:color="auto"/>
              <w:right w:val="single" w:sz="4" w:space="0" w:color="auto"/>
            </w:tcBorders>
            <w:noWrap/>
            <w:vAlign w:val="bottom"/>
            <w:hideMark/>
          </w:tcPr>
          <w:p w14:paraId="55808F6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400A339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626910A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73B09B6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5945A15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5F4C77C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139BE4F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115.33</w:t>
            </w:r>
          </w:p>
        </w:tc>
        <w:tc>
          <w:tcPr>
            <w:tcW w:w="1016" w:type="dxa"/>
            <w:gridSpan w:val="2"/>
            <w:tcBorders>
              <w:top w:val="nil"/>
              <w:left w:val="nil"/>
              <w:bottom w:val="single" w:sz="4" w:space="0" w:color="auto"/>
              <w:right w:val="single" w:sz="4" w:space="0" w:color="auto"/>
            </w:tcBorders>
            <w:noWrap/>
            <w:vAlign w:val="bottom"/>
            <w:hideMark/>
          </w:tcPr>
          <w:p w14:paraId="5EAB78C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фон+0,25</w:t>
            </w:r>
          </w:p>
        </w:tc>
      </w:tr>
      <w:tr w:rsidR="00672B17" w:rsidRPr="00672B17" w14:paraId="7534D2C2"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3E2C396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Нитраты </w:t>
            </w:r>
          </w:p>
        </w:tc>
        <w:tc>
          <w:tcPr>
            <w:tcW w:w="1566" w:type="dxa"/>
            <w:tcBorders>
              <w:top w:val="nil"/>
              <w:left w:val="nil"/>
              <w:bottom w:val="single" w:sz="4" w:space="0" w:color="auto"/>
              <w:right w:val="single" w:sz="4" w:space="0" w:color="auto"/>
            </w:tcBorders>
            <w:noWrap/>
            <w:vAlign w:val="bottom"/>
            <w:hideMark/>
          </w:tcPr>
          <w:p w14:paraId="41A249D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09F7331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6B6EDFF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17935AA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0B08A00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64F0796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786E08C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0.97</w:t>
            </w:r>
          </w:p>
        </w:tc>
        <w:tc>
          <w:tcPr>
            <w:tcW w:w="1016" w:type="dxa"/>
            <w:gridSpan w:val="2"/>
            <w:tcBorders>
              <w:top w:val="nil"/>
              <w:left w:val="nil"/>
              <w:bottom w:val="single" w:sz="4" w:space="0" w:color="auto"/>
              <w:right w:val="single" w:sz="4" w:space="0" w:color="auto"/>
            </w:tcBorders>
            <w:noWrap/>
            <w:vAlign w:val="bottom"/>
            <w:hideMark/>
          </w:tcPr>
          <w:p w14:paraId="3052D7FD"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45.00</w:t>
            </w:r>
          </w:p>
        </w:tc>
      </w:tr>
      <w:tr w:rsidR="00672B17" w:rsidRPr="00672B17" w14:paraId="08149EDF"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0686521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Азот аммонийный</w:t>
            </w:r>
          </w:p>
        </w:tc>
        <w:tc>
          <w:tcPr>
            <w:tcW w:w="1566" w:type="dxa"/>
            <w:tcBorders>
              <w:top w:val="nil"/>
              <w:left w:val="nil"/>
              <w:bottom w:val="single" w:sz="4" w:space="0" w:color="auto"/>
              <w:right w:val="single" w:sz="4" w:space="0" w:color="auto"/>
            </w:tcBorders>
            <w:noWrap/>
            <w:vAlign w:val="bottom"/>
            <w:hideMark/>
          </w:tcPr>
          <w:p w14:paraId="6A09034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76CF34A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0623A23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2011FC3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6D053EE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7D4A8F29"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30630C1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6.23</w:t>
            </w:r>
          </w:p>
        </w:tc>
        <w:tc>
          <w:tcPr>
            <w:tcW w:w="1016" w:type="dxa"/>
            <w:gridSpan w:val="2"/>
            <w:tcBorders>
              <w:top w:val="nil"/>
              <w:left w:val="nil"/>
              <w:bottom w:val="single" w:sz="4" w:space="0" w:color="auto"/>
              <w:right w:val="single" w:sz="4" w:space="0" w:color="auto"/>
            </w:tcBorders>
            <w:noWrap/>
            <w:vAlign w:val="bottom"/>
            <w:hideMark/>
          </w:tcPr>
          <w:p w14:paraId="62D45D8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2.00</w:t>
            </w:r>
          </w:p>
        </w:tc>
      </w:tr>
      <w:tr w:rsidR="00672B17" w:rsidRPr="00672B17" w14:paraId="7F635C11"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1A1F858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Хлориды </w:t>
            </w:r>
          </w:p>
        </w:tc>
        <w:tc>
          <w:tcPr>
            <w:tcW w:w="1566" w:type="dxa"/>
            <w:tcBorders>
              <w:top w:val="nil"/>
              <w:left w:val="nil"/>
              <w:bottom w:val="single" w:sz="4" w:space="0" w:color="auto"/>
              <w:right w:val="single" w:sz="4" w:space="0" w:color="auto"/>
            </w:tcBorders>
            <w:noWrap/>
            <w:vAlign w:val="bottom"/>
            <w:hideMark/>
          </w:tcPr>
          <w:p w14:paraId="4652BF4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6F80A67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357FDCE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05498B1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7168D12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5D2CDE6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1D5CB41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1192.30</w:t>
            </w:r>
          </w:p>
        </w:tc>
        <w:tc>
          <w:tcPr>
            <w:tcW w:w="1016" w:type="dxa"/>
            <w:gridSpan w:val="2"/>
            <w:tcBorders>
              <w:top w:val="nil"/>
              <w:left w:val="nil"/>
              <w:bottom w:val="single" w:sz="4" w:space="0" w:color="auto"/>
              <w:right w:val="single" w:sz="4" w:space="0" w:color="auto"/>
            </w:tcBorders>
            <w:noWrap/>
            <w:vAlign w:val="bottom"/>
            <w:hideMark/>
          </w:tcPr>
          <w:p w14:paraId="0874AED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350.00</w:t>
            </w:r>
          </w:p>
        </w:tc>
      </w:tr>
      <w:tr w:rsidR="00672B17" w:rsidRPr="00672B17" w14:paraId="280ECF5C"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21CFF7B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Сульфаты </w:t>
            </w:r>
          </w:p>
        </w:tc>
        <w:tc>
          <w:tcPr>
            <w:tcW w:w="1566" w:type="dxa"/>
            <w:tcBorders>
              <w:top w:val="nil"/>
              <w:left w:val="nil"/>
              <w:bottom w:val="single" w:sz="4" w:space="0" w:color="auto"/>
              <w:right w:val="single" w:sz="4" w:space="0" w:color="auto"/>
            </w:tcBorders>
            <w:noWrap/>
            <w:vAlign w:val="bottom"/>
            <w:hideMark/>
          </w:tcPr>
          <w:p w14:paraId="425E9439"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416934C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7C19DF7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079E2AF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59E3776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0667DE2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59C1E85D"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171.23</w:t>
            </w:r>
          </w:p>
        </w:tc>
        <w:tc>
          <w:tcPr>
            <w:tcW w:w="1016" w:type="dxa"/>
            <w:gridSpan w:val="2"/>
            <w:tcBorders>
              <w:top w:val="nil"/>
              <w:left w:val="nil"/>
              <w:bottom w:val="single" w:sz="4" w:space="0" w:color="auto"/>
              <w:right w:val="single" w:sz="4" w:space="0" w:color="auto"/>
            </w:tcBorders>
            <w:noWrap/>
            <w:vAlign w:val="bottom"/>
            <w:hideMark/>
          </w:tcPr>
          <w:p w14:paraId="7EFC171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500.00</w:t>
            </w:r>
          </w:p>
        </w:tc>
      </w:tr>
      <w:tr w:rsidR="00672B17" w:rsidRPr="00672B17" w14:paraId="6E687C2F"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5B35B59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Фосфаты</w:t>
            </w:r>
          </w:p>
        </w:tc>
        <w:tc>
          <w:tcPr>
            <w:tcW w:w="1566" w:type="dxa"/>
            <w:tcBorders>
              <w:top w:val="nil"/>
              <w:left w:val="nil"/>
              <w:bottom w:val="single" w:sz="4" w:space="0" w:color="auto"/>
              <w:right w:val="single" w:sz="4" w:space="0" w:color="auto"/>
            </w:tcBorders>
            <w:noWrap/>
            <w:vAlign w:val="bottom"/>
            <w:hideMark/>
          </w:tcPr>
          <w:p w14:paraId="3684526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0D59E62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4CDF2A8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286E638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2DEC91D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67A3217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7846EB6D"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3.86</w:t>
            </w:r>
          </w:p>
        </w:tc>
        <w:tc>
          <w:tcPr>
            <w:tcW w:w="1016" w:type="dxa"/>
            <w:gridSpan w:val="2"/>
            <w:tcBorders>
              <w:top w:val="nil"/>
              <w:left w:val="nil"/>
              <w:bottom w:val="single" w:sz="4" w:space="0" w:color="auto"/>
              <w:right w:val="single" w:sz="4" w:space="0" w:color="auto"/>
            </w:tcBorders>
            <w:noWrap/>
            <w:vAlign w:val="bottom"/>
            <w:hideMark/>
          </w:tcPr>
          <w:p w14:paraId="53C2ACB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r>
      <w:tr w:rsidR="00672B17" w:rsidRPr="00672B17" w14:paraId="71BB3250"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39710E8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ХПК </w:t>
            </w:r>
          </w:p>
        </w:tc>
        <w:tc>
          <w:tcPr>
            <w:tcW w:w="1566" w:type="dxa"/>
            <w:tcBorders>
              <w:top w:val="nil"/>
              <w:left w:val="nil"/>
              <w:bottom w:val="single" w:sz="4" w:space="0" w:color="auto"/>
              <w:right w:val="single" w:sz="4" w:space="0" w:color="auto"/>
            </w:tcBorders>
            <w:noWrap/>
            <w:vAlign w:val="bottom"/>
            <w:hideMark/>
          </w:tcPr>
          <w:p w14:paraId="41467FB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489F992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2DC3540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397C12E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67EDC06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26FBB1E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20E5778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206.37</w:t>
            </w:r>
          </w:p>
        </w:tc>
        <w:tc>
          <w:tcPr>
            <w:tcW w:w="1016" w:type="dxa"/>
            <w:gridSpan w:val="2"/>
            <w:tcBorders>
              <w:top w:val="nil"/>
              <w:left w:val="nil"/>
              <w:bottom w:val="single" w:sz="4" w:space="0" w:color="auto"/>
              <w:right w:val="single" w:sz="4" w:space="0" w:color="auto"/>
            </w:tcBorders>
            <w:noWrap/>
            <w:vAlign w:val="bottom"/>
            <w:hideMark/>
          </w:tcPr>
          <w:p w14:paraId="1E27A39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15.00</w:t>
            </w:r>
          </w:p>
        </w:tc>
      </w:tr>
      <w:tr w:rsidR="00672B17" w:rsidRPr="00672B17" w14:paraId="41E3604F"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3586273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БПК 5</w:t>
            </w:r>
          </w:p>
        </w:tc>
        <w:tc>
          <w:tcPr>
            <w:tcW w:w="1566" w:type="dxa"/>
            <w:tcBorders>
              <w:top w:val="nil"/>
              <w:left w:val="nil"/>
              <w:bottom w:val="single" w:sz="4" w:space="0" w:color="auto"/>
              <w:right w:val="single" w:sz="4" w:space="0" w:color="auto"/>
            </w:tcBorders>
            <w:noWrap/>
            <w:vAlign w:val="bottom"/>
            <w:hideMark/>
          </w:tcPr>
          <w:p w14:paraId="769A4DA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18A1EB1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16C5A3A9"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372441F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05047E9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187883F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626AE41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103.55</w:t>
            </w:r>
          </w:p>
        </w:tc>
        <w:tc>
          <w:tcPr>
            <w:tcW w:w="1016" w:type="dxa"/>
            <w:gridSpan w:val="2"/>
            <w:tcBorders>
              <w:top w:val="nil"/>
              <w:left w:val="nil"/>
              <w:bottom w:val="single" w:sz="4" w:space="0" w:color="auto"/>
              <w:right w:val="single" w:sz="4" w:space="0" w:color="auto"/>
            </w:tcBorders>
            <w:noWrap/>
            <w:vAlign w:val="bottom"/>
            <w:hideMark/>
          </w:tcPr>
          <w:p w14:paraId="39BDD00D"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6.00</w:t>
            </w:r>
          </w:p>
        </w:tc>
      </w:tr>
      <w:tr w:rsidR="00672B17" w:rsidRPr="00672B17" w14:paraId="09AE971E"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4AF28B8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Нефтепродукты</w:t>
            </w:r>
          </w:p>
        </w:tc>
        <w:tc>
          <w:tcPr>
            <w:tcW w:w="1566" w:type="dxa"/>
            <w:tcBorders>
              <w:top w:val="nil"/>
              <w:left w:val="nil"/>
              <w:bottom w:val="single" w:sz="4" w:space="0" w:color="auto"/>
              <w:right w:val="single" w:sz="4" w:space="0" w:color="auto"/>
            </w:tcBorders>
            <w:noWrap/>
            <w:vAlign w:val="bottom"/>
            <w:hideMark/>
          </w:tcPr>
          <w:p w14:paraId="55DF387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6F86348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0A9AE0B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72AB77B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371C79E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5A7D654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17A2AD1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1.49</w:t>
            </w:r>
          </w:p>
        </w:tc>
        <w:tc>
          <w:tcPr>
            <w:tcW w:w="1016" w:type="dxa"/>
            <w:gridSpan w:val="2"/>
            <w:tcBorders>
              <w:top w:val="nil"/>
              <w:left w:val="nil"/>
              <w:bottom w:val="single" w:sz="4" w:space="0" w:color="auto"/>
              <w:right w:val="single" w:sz="4" w:space="0" w:color="auto"/>
            </w:tcBorders>
            <w:noWrap/>
            <w:vAlign w:val="bottom"/>
            <w:hideMark/>
          </w:tcPr>
          <w:p w14:paraId="56D6CE2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2.00</w:t>
            </w:r>
          </w:p>
        </w:tc>
      </w:tr>
      <w:tr w:rsidR="00672B17" w:rsidRPr="00672B17" w14:paraId="5BAF8F0F"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09E8062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СПАВ </w:t>
            </w:r>
          </w:p>
        </w:tc>
        <w:tc>
          <w:tcPr>
            <w:tcW w:w="1566" w:type="dxa"/>
            <w:tcBorders>
              <w:top w:val="nil"/>
              <w:left w:val="nil"/>
              <w:bottom w:val="single" w:sz="4" w:space="0" w:color="auto"/>
              <w:right w:val="single" w:sz="4" w:space="0" w:color="auto"/>
            </w:tcBorders>
            <w:noWrap/>
            <w:vAlign w:val="bottom"/>
            <w:hideMark/>
          </w:tcPr>
          <w:p w14:paraId="2541F9F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6F1F37B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1BAA6B0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73D816A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43E9BFDD"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797247F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303ECD6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1.11</w:t>
            </w:r>
          </w:p>
        </w:tc>
        <w:tc>
          <w:tcPr>
            <w:tcW w:w="1016" w:type="dxa"/>
            <w:gridSpan w:val="2"/>
            <w:tcBorders>
              <w:top w:val="nil"/>
              <w:left w:val="nil"/>
              <w:bottom w:val="single" w:sz="4" w:space="0" w:color="auto"/>
              <w:right w:val="single" w:sz="4" w:space="0" w:color="auto"/>
            </w:tcBorders>
            <w:noWrap/>
            <w:vAlign w:val="bottom"/>
            <w:hideMark/>
          </w:tcPr>
          <w:p w14:paraId="745AD52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r>
      <w:tr w:rsidR="00672B17" w:rsidRPr="00672B17" w14:paraId="01CA6BCC"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7910094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Нитриты </w:t>
            </w:r>
          </w:p>
        </w:tc>
        <w:tc>
          <w:tcPr>
            <w:tcW w:w="1566" w:type="dxa"/>
            <w:tcBorders>
              <w:top w:val="nil"/>
              <w:left w:val="nil"/>
              <w:bottom w:val="single" w:sz="4" w:space="0" w:color="auto"/>
              <w:right w:val="single" w:sz="4" w:space="0" w:color="auto"/>
            </w:tcBorders>
            <w:noWrap/>
            <w:vAlign w:val="bottom"/>
            <w:hideMark/>
          </w:tcPr>
          <w:p w14:paraId="774149B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1EB6498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522E80C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5D0E2A0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036E438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3822543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18065DBD"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0.07</w:t>
            </w:r>
          </w:p>
        </w:tc>
        <w:tc>
          <w:tcPr>
            <w:tcW w:w="1016" w:type="dxa"/>
            <w:gridSpan w:val="2"/>
            <w:tcBorders>
              <w:top w:val="nil"/>
              <w:left w:val="nil"/>
              <w:bottom w:val="single" w:sz="4" w:space="0" w:color="auto"/>
              <w:right w:val="single" w:sz="4" w:space="0" w:color="auto"/>
            </w:tcBorders>
            <w:noWrap/>
            <w:vAlign w:val="bottom"/>
            <w:hideMark/>
          </w:tcPr>
          <w:p w14:paraId="4746CA4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3.30</w:t>
            </w:r>
          </w:p>
        </w:tc>
      </w:tr>
      <w:tr w:rsidR="00672B17" w:rsidRPr="00672B17" w14:paraId="0904A62F"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4D96237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Карбонаты</w:t>
            </w:r>
          </w:p>
        </w:tc>
        <w:tc>
          <w:tcPr>
            <w:tcW w:w="1566" w:type="dxa"/>
            <w:tcBorders>
              <w:top w:val="nil"/>
              <w:left w:val="nil"/>
              <w:bottom w:val="single" w:sz="4" w:space="0" w:color="auto"/>
              <w:right w:val="single" w:sz="4" w:space="0" w:color="auto"/>
            </w:tcBorders>
            <w:noWrap/>
            <w:vAlign w:val="bottom"/>
            <w:hideMark/>
          </w:tcPr>
          <w:p w14:paraId="13DB421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5D83E74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284CE7C9"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2964E50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1EB43E8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03CF7EDD"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4A42922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8.00</w:t>
            </w:r>
          </w:p>
        </w:tc>
        <w:tc>
          <w:tcPr>
            <w:tcW w:w="1016" w:type="dxa"/>
            <w:gridSpan w:val="2"/>
            <w:tcBorders>
              <w:top w:val="nil"/>
              <w:left w:val="nil"/>
              <w:bottom w:val="single" w:sz="4" w:space="0" w:color="auto"/>
              <w:right w:val="single" w:sz="4" w:space="0" w:color="auto"/>
            </w:tcBorders>
            <w:noWrap/>
            <w:vAlign w:val="bottom"/>
            <w:hideMark/>
          </w:tcPr>
          <w:p w14:paraId="76ED4F3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r>
      <w:tr w:rsidR="00672B17" w:rsidRPr="00672B17" w14:paraId="0D7265EC" w14:textId="77777777" w:rsidTr="00672B17">
        <w:trPr>
          <w:gridAfter w:val="1"/>
          <w:wAfter w:w="11" w:type="dxa"/>
          <w:trHeight w:val="20"/>
        </w:trPr>
        <w:tc>
          <w:tcPr>
            <w:tcW w:w="2120" w:type="dxa"/>
            <w:tcBorders>
              <w:top w:val="nil"/>
              <w:left w:val="single" w:sz="4" w:space="0" w:color="auto"/>
              <w:bottom w:val="single" w:sz="4" w:space="0" w:color="auto"/>
              <w:right w:val="single" w:sz="4" w:space="0" w:color="auto"/>
            </w:tcBorders>
            <w:noWrap/>
            <w:vAlign w:val="bottom"/>
            <w:hideMark/>
          </w:tcPr>
          <w:p w14:paraId="12680B5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Сероводород</w:t>
            </w:r>
          </w:p>
        </w:tc>
        <w:tc>
          <w:tcPr>
            <w:tcW w:w="1566" w:type="dxa"/>
            <w:tcBorders>
              <w:top w:val="nil"/>
              <w:left w:val="nil"/>
              <w:bottom w:val="single" w:sz="4" w:space="0" w:color="auto"/>
              <w:right w:val="single" w:sz="4" w:space="0" w:color="auto"/>
            </w:tcBorders>
            <w:noWrap/>
            <w:vAlign w:val="bottom"/>
            <w:hideMark/>
          </w:tcPr>
          <w:p w14:paraId="3C8850F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5496E25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3B759F1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2A65D2E9"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920" w:type="dxa"/>
            <w:gridSpan w:val="2"/>
            <w:tcBorders>
              <w:top w:val="nil"/>
              <w:left w:val="nil"/>
              <w:bottom w:val="single" w:sz="4" w:space="0" w:color="auto"/>
              <w:right w:val="single" w:sz="4" w:space="0" w:color="auto"/>
            </w:tcBorders>
            <w:noWrap/>
            <w:vAlign w:val="bottom"/>
            <w:hideMark/>
          </w:tcPr>
          <w:p w14:paraId="1F58F10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1103" w:type="dxa"/>
            <w:tcBorders>
              <w:top w:val="nil"/>
              <w:left w:val="nil"/>
              <w:bottom w:val="single" w:sz="4" w:space="0" w:color="auto"/>
              <w:right w:val="single" w:sz="4" w:space="0" w:color="auto"/>
            </w:tcBorders>
            <w:noWrap/>
            <w:vAlign w:val="bottom"/>
            <w:hideMark/>
          </w:tcPr>
          <w:p w14:paraId="3223CF8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w:t>
            </w:r>
          </w:p>
        </w:tc>
        <w:tc>
          <w:tcPr>
            <w:tcW w:w="960" w:type="dxa"/>
            <w:gridSpan w:val="2"/>
            <w:tcBorders>
              <w:top w:val="nil"/>
              <w:left w:val="nil"/>
              <w:bottom w:val="single" w:sz="4" w:space="0" w:color="auto"/>
              <w:right w:val="single" w:sz="4" w:space="0" w:color="auto"/>
            </w:tcBorders>
            <w:noWrap/>
            <w:vAlign w:val="bottom"/>
            <w:hideMark/>
          </w:tcPr>
          <w:p w14:paraId="22DDE93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0.00</w:t>
            </w:r>
          </w:p>
        </w:tc>
        <w:tc>
          <w:tcPr>
            <w:tcW w:w="1016" w:type="dxa"/>
            <w:gridSpan w:val="2"/>
            <w:tcBorders>
              <w:top w:val="nil"/>
              <w:left w:val="nil"/>
              <w:bottom w:val="single" w:sz="4" w:space="0" w:color="auto"/>
              <w:right w:val="single" w:sz="4" w:space="0" w:color="auto"/>
            </w:tcBorders>
            <w:noWrap/>
            <w:vAlign w:val="bottom"/>
            <w:hideMark/>
          </w:tcPr>
          <w:p w14:paraId="3648445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0.00</w:t>
            </w:r>
          </w:p>
        </w:tc>
      </w:tr>
    </w:tbl>
    <w:p w14:paraId="78BCB791" w14:textId="77777777" w:rsidR="00D02B2C" w:rsidRDefault="00D02B2C" w:rsidP="00DF60DE">
      <w:pPr>
        <w:spacing w:before="120" w:after="120" w:line="240" w:lineRule="auto"/>
        <w:jc w:val="both"/>
        <w:rPr>
          <w:rFonts w:cs="Times New Roman"/>
          <w:color w:val="000000" w:themeColor="text1"/>
        </w:rPr>
      </w:pPr>
    </w:p>
    <w:p w14:paraId="7ADB35A6" w14:textId="77777777" w:rsidR="00781604" w:rsidRDefault="00781604" w:rsidP="00DF60DE">
      <w:pPr>
        <w:spacing w:before="120" w:after="120" w:line="240" w:lineRule="auto"/>
        <w:jc w:val="both"/>
        <w:rPr>
          <w:rFonts w:cs="Times New Roman"/>
          <w:color w:val="000000" w:themeColor="text1"/>
        </w:rPr>
      </w:pPr>
    </w:p>
    <w:p w14:paraId="46A62ACC" w14:textId="77777777" w:rsidR="00781604" w:rsidRDefault="00781604" w:rsidP="00DF60DE">
      <w:pPr>
        <w:spacing w:before="120" w:after="120" w:line="240" w:lineRule="auto"/>
        <w:jc w:val="both"/>
        <w:rPr>
          <w:rFonts w:cs="Times New Roman"/>
          <w:color w:val="000000" w:themeColor="text1"/>
        </w:rPr>
      </w:pPr>
    </w:p>
    <w:p w14:paraId="6FC4B9EF" w14:textId="77777777" w:rsidR="00781604" w:rsidRDefault="00781604" w:rsidP="00DF60DE">
      <w:pPr>
        <w:spacing w:before="120" w:after="120" w:line="240" w:lineRule="auto"/>
        <w:jc w:val="both"/>
        <w:rPr>
          <w:rFonts w:cs="Times New Roman"/>
          <w:color w:val="000000" w:themeColor="text1"/>
        </w:rPr>
      </w:pPr>
    </w:p>
    <w:p w14:paraId="691E0041" w14:textId="77777777" w:rsidR="00781604" w:rsidRDefault="00781604" w:rsidP="00DF60DE">
      <w:pPr>
        <w:spacing w:before="120" w:after="120" w:line="240" w:lineRule="auto"/>
        <w:jc w:val="both"/>
        <w:rPr>
          <w:rFonts w:cs="Times New Roman"/>
          <w:color w:val="000000" w:themeColor="text1"/>
        </w:rPr>
      </w:pPr>
    </w:p>
    <w:p w14:paraId="3EFCB653" w14:textId="77777777" w:rsidR="00781604" w:rsidRDefault="00781604" w:rsidP="00DF60DE">
      <w:pPr>
        <w:spacing w:before="120" w:after="120" w:line="240" w:lineRule="auto"/>
        <w:jc w:val="both"/>
        <w:rPr>
          <w:rFonts w:cs="Times New Roman"/>
          <w:color w:val="000000" w:themeColor="text1"/>
        </w:rPr>
      </w:pPr>
    </w:p>
    <w:p w14:paraId="7FEB5987" w14:textId="77777777" w:rsidR="00781604" w:rsidRDefault="00781604" w:rsidP="00DF60DE">
      <w:pPr>
        <w:spacing w:before="120" w:after="120" w:line="240" w:lineRule="auto"/>
        <w:jc w:val="both"/>
        <w:rPr>
          <w:rFonts w:cs="Times New Roman"/>
          <w:color w:val="000000" w:themeColor="text1"/>
        </w:rPr>
      </w:pPr>
    </w:p>
    <w:p w14:paraId="02D685E9" w14:textId="77777777" w:rsidR="00781604" w:rsidRDefault="00781604" w:rsidP="00DF60DE">
      <w:pPr>
        <w:spacing w:before="120" w:after="120" w:line="240" w:lineRule="auto"/>
        <w:jc w:val="both"/>
        <w:rPr>
          <w:rFonts w:cs="Times New Roman"/>
          <w:color w:val="000000" w:themeColor="text1"/>
        </w:rPr>
      </w:pPr>
    </w:p>
    <w:p w14:paraId="7ADBE47A" w14:textId="77777777" w:rsidR="00781604" w:rsidRDefault="00781604" w:rsidP="00DF60DE">
      <w:pPr>
        <w:spacing w:before="120" w:after="120" w:line="240" w:lineRule="auto"/>
        <w:jc w:val="both"/>
        <w:rPr>
          <w:rFonts w:cs="Times New Roman"/>
          <w:color w:val="000000" w:themeColor="text1"/>
        </w:rPr>
      </w:pPr>
    </w:p>
    <w:p w14:paraId="60D91C4C" w14:textId="77777777" w:rsidR="00781604" w:rsidRDefault="00781604" w:rsidP="00DF60DE">
      <w:pPr>
        <w:spacing w:before="120" w:after="120" w:line="240" w:lineRule="auto"/>
        <w:jc w:val="both"/>
        <w:rPr>
          <w:rFonts w:cs="Times New Roman"/>
          <w:color w:val="000000" w:themeColor="text1"/>
        </w:rPr>
      </w:pPr>
    </w:p>
    <w:p w14:paraId="041F89D2" w14:textId="77777777" w:rsidR="00D02B2C" w:rsidRPr="00DF60DE" w:rsidRDefault="00D02B2C" w:rsidP="00DF60DE">
      <w:pPr>
        <w:pStyle w:val="3"/>
        <w:spacing w:before="120" w:beforeAutospacing="0" w:after="120" w:afterAutospacing="0"/>
        <w:jc w:val="both"/>
        <w:rPr>
          <w:color w:val="000000" w:themeColor="text1"/>
        </w:rPr>
      </w:pPr>
      <w:bookmarkStart w:id="50" w:name="_Toc223266814"/>
      <w:r w:rsidRPr="00DF60DE">
        <w:rPr>
          <w:color w:val="000000" w:themeColor="text1"/>
        </w:rPr>
        <w:lastRenderedPageBreak/>
        <w:t>ПРИЛОЖЕНИЕ 15</w:t>
      </w:r>
      <w:bookmarkEnd w:id="50"/>
    </w:p>
    <w:p w14:paraId="48F6FA95" w14:textId="77777777" w:rsidR="00D02B2C" w:rsidRDefault="00D02B2C" w:rsidP="00DF60DE">
      <w:pPr>
        <w:spacing w:before="120" w:after="120" w:line="240" w:lineRule="auto"/>
        <w:jc w:val="both"/>
        <w:rPr>
          <w:rFonts w:cs="Times New Roman"/>
          <w:b/>
          <w:color w:val="000000" w:themeColor="text1"/>
        </w:rPr>
      </w:pPr>
      <w:r w:rsidRPr="00DF60DE">
        <w:rPr>
          <w:rFonts w:cs="Times New Roman"/>
          <w:b/>
          <w:color w:val="000000" w:themeColor="text1"/>
        </w:rPr>
        <w:t>Баланс водопотребления и водоотведения</w:t>
      </w:r>
    </w:p>
    <w:tbl>
      <w:tblPr>
        <w:tblW w:w="15377" w:type="dxa"/>
        <w:tblInd w:w="-5" w:type="dxa"/>
        <w:tblLayout w:type="fixed"/>
        <w:tblLook w:val="04A0" w:firstRow="1" w:lastRow="0" w:firstColumn="1" w:lastColumn="0" w:noHBand="0" w:noVBand="1"/>
      </w:tblPr>
      <w:tblGrid>
        <w:gridCol w:w="1414"/>
        <w:gridCol w:w="860"/>
        <w:gridCol w:w="1040"/>
        <w:gridCol w:w="1077"/>
        <w:gridCol w:w="1138"/>
        <w:gridCol w:w="1385"/>
        <w:gridCol w:w="1024"/>
        <w:gridCol w:w="932"/>
        <w:gridCol w:w="7"/>
        <w:gridCol w:w="985"/>
        <w:gridCol w:w="1435"/>
        <w:gridCol w:w="1177"/>
        <w:gridCol w:w="1610"/>
        <w:gridCol w:w="1275"/>
        <w:gridCol w:w="18"/>
      </w:tblGrid>
      <w:tr w:rsidR="00672B17" w:rsidRPr="00781604" w14:paraId="38550734" w14:textId="77777777" w:rsidTr="00672B17">
        <w:trPr>
          <w:trHeight w:val="20"/>
        </w:trPr>
        <w:tc>
          <w:tcPr>
            <w:tcW w:w="1414" w:type="dxa"/>
            <w:vMerge w:val="restart"/>
            <w:tcBorders>
              <w:top w:val="single" w:sz="4" w:space="0" w:color="auto"/>
              <w:left w:val="single" w:sz="4" w:space="0" w:color="auto"/>
              <w:bottom w:val="single" w:sz="4" w:space="0" w:color="auto"/>
              <w:right w:val="single" w:sz="4" w:space="0" w:color="auto"/>
            </w:tcBorders>
            <w:vAlign w:val="center"/>
            <w:hideMark/>
          </w:tcPr>
          <w:p w14:paraId="45F7EFEF"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Производство</w:t>
            </w:r>
          </w:p>
        </w:tc>
        <w:tc>
          <w:tcPr>
            <w:tcW w:w="860" w:type="dxa"/>
            <w:vMerge w:val="restart"/>
            <w:tcBorders>
              <w:top w:val="single" w:sz="4" w:space="0" w:color="auto"/>
              <w:left w:val="single" w:sz="4" w:space="0" w:color="auto"/>
              <w:bottom w:val="single" w:sz="4" w:space="0" w:color="auto"/>
              <w:right w:val="single" w:sz="4" w:space="0" w:color="auto"/>
            </w:tcBorders>
            <w:vAlign w:val="center"/>
            <w:hideMark/>
          </w:tcPr>
          <w:p w14:paraId="53BC7A71"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Всего</w:t>
            </w:r>
          </w:p>
        </w:tc>
        <w:tc>
          <w:tcPr>
            <w:tcW w:w="6603" w:type="dxa"/>
            <w:gridSpan w:val="7"/>
            <w:tcBorders>
              <w:top w:val="single" w:sz="4" w:space="0" w:color="auto"/>
              <w:left w:val="nil"/>
              <w:bottom w:val="single" w:sz="4" w:space="0" w:color="auto"/>
              <w:right w:val="single" w:sz="4" w:space="0" w:color="auto"/>
            </w:tcBorders>
            <w:vAlign w:val="center"/>
            <w:hideMark/>
          </w:tcPr>
          <w:p w14:paraId="00B219FF"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Водопотребление, тыс.м3/сут.</w:t>
            </w:r>
          </w:p>
        </w:tc>
        <w:tc>
          <w:tcPr>
            <w:tcW w:w="6500" w:type="dxa"/>
            <w:gridSpan w:val="6"/>
            <w:tcBorders>
              <w:top w:val="single" w:sz="4" w:space="0" w:color="auto"/>
              <w:left w:val="nil"/>
              <w:bottom w:val="single" w:sz="4" w:space="0" w:color="auto"/>
              <w:right w:val="single" w:sz="4" w:space="0" w:color="auto"/>
            </w:tcBorders>
            <w:vAlign w:val="center"/>
            <w:hideMark/>
          </w:tcPr>
          <w:p w14:paraId="4B9BF00D"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Водоотведение, тыс.м3/сут.</w:t>
            </w:r>
          </w:p>
        </w:tc>
      </w:tr>
      <w:tr w:rsidR="00672B17" w:rsidRPr="00781604" w14:paraId="0599519E" w14:textId="77777777" w:rsidTr="00672B17">
        <w:trPr>
          <w:gridAfter w:val="1"/>
          <w:wAfter w:w="18" w:type="dxa"/>
          <w:trHeight w:val="20"/>
        </w:trPr>
        <w:tc>
          <w:tcPr>
            <w:tcW w:w="1414" w:type="dxa"/>
            <w:vMerge/>
            <w:tcBorders>
              <w:top w:val="single" w:sz="4" w:space="0" w:color="auto"/>
              <w:left w:val="single" w:sz="4" w:space="0" w:color="auto"/>
              <w:bottom w:val="single" w:sz="4" w:space="0" w:color="auto"/>
              <w:right w:val="single" w:sz="4" w:space="0" w:color="auto"/>
            </w:tcBorders>
            <w:vAlign w:val="center"/>
            <w:hideMark/>
          </w:tcPr>
          <w:p w14:paraId="31022B16"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3B3BB2A0"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4640" w:type="dxa"/>
            <w:gridSpan w:val="4"/>
            <w:tcBorders>
              <w:top w:val="single" w:sz="4" w:space="0" w:color="auto"/>
              <w:left w:val="nil"/>
              <w:bottom w:val="single" w:sz="4" w:space="0" w:color="auto"/>
              <w:right w:val="single" w:sz="4" w:space="0" w:color="auto"/>
            </w:tcBorders>
            <w:vAlign w:val="center"/>
            <w:hideMark/>
          </w:tcPr>
          <w:p w14:paraId="7C407079"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На производственные нужды</w:t>
            </w:r>
          </w:p>
        </w:tc>
        <w:tc>
          <w:tcPr>
            <w:tcW w:w="1024" w:type="dxa"/>
            <w:vMerge w:val="restart"/>
            <w:tcBorders>
              <w:top w:val="nil"/>
              <w:left w:val="single" w:sz="4" w:space="0" w:color="auto"/>
              <w:right w:val="single" w:sz="4" w:space="0" w:color="auto"/>
            </w:tcBorders>
            <w:vAlign w:val="center"/>
            <w:hideMark/>
          </w:tcPr>
          <w:p w14:paraId="4F27D5AE"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На хозяйственно –бытовые нужды</w:t>
            </w:r>
          </w:p>
        </w:tc>
        <w:tc>
          <w:tcPr>
            <w:tcW w:w="932" w:type="dxa"/>
            <w:vMerge w:val="restart"/>
            <w:tcBorders>
              <w:top w:val="nil"/>
              <w:left w:val="single" w:sz="4" w:space="0" w:color="auto"/>
              <w:right w:val="single" w:sz="4" w:space="0" w:color="auto"/>
            </w:tcBorders>
            <w:vAlign w:val="center"/>
            <w:hideMark/>
          </w:tcPr>
          <w:p w14:paraId="463D5AA3"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Безвозвратное потребление</w:t>
            </w:r>
          </w:p>
        </w:tc>
        <w:tc>
          <w:tcPr>
            <w:tcW w:w="992" w:type="dxa"/>
            <w:gridSpan w:val="2"/>
            <w:vMerge w:val="restart"/>
            <w:tcBorders>
              <w:top w:val="nil"/>
              <w:left w:val="single" w:sz="4" w:space="0" w:color="auto"/>
              <w:right w:val="single" w:sz="4" w:space="0" w:color="auto"/>
            </w:tcBorders>
            <w:vAlign w:val="center"/>
            <w:hideMark/>
          </w:tcPr>
          <w:p w14:paraId="3ACB04AB"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Всего</w:t>
            </w:r>
          </w:p>
        </w:tc>
        <w:tc>
          <w:tcPr>
            <w:tcW w:w="1435" w:type="dxa"/>
            <w:vMerge w:val="restart"/>
            <w:tcBorders>
              <w:top w:val="nil"/>
              <w:left w:val="single" w:sz="4" w:space="0" w:color="auto"/>
              <w:right w:val="single" w:sz="4" w:space="0" w:color="auto"/>
            </w:tcBorders>
            <w:vAlign w:val="center"/>
            <w:hideMark/>
          </w:tcPr>
          <w:p w14:paraId="197EEBB7"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Объем сточной воды повторно используемой</w:t>
            </w:r>
          </w:p>
        </w:tc>
        <w:tc>
          <w:tcPr>
            <w:tcW w:w="1177" w:type="dxa"/>
            <w:vMerge w:val="restart"/>
            <w:tcBorders>
              <w:top w:val="nil"/>
              <w:left w:val="single" w:sz="4" w:space="0" w:color="auto"/>
              <w:right w:val="single" w:sz="4" w:space="0" w:color="auto"/>
            </w:tcBorders>
            <w:vAlign w:val="center"/>
            <w:hideMark/>
          </w:tcPr>
          <w:p w14:paraId="35258BEB"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Производственные сточные воды</w:t>
            </w:r>
          </w:p>
        </w:tc>
        <w:tc>
          <w:tcPr>
            <w:tcW w:w="1610" w:type="dxa"/>
            <w:vMerge w:val="restart"/>
            <w:tcBorders>
              <w:top w:val="nil"/>
              <w:left w:val="single" w:sz="4" w:space="0" w:color="auto"/>
              <w:right w:val="single" w:sz="4" w:space="0" w:color="auto"/>
            </w:tcBorders>
            <w:vAlign w:val="center"/>
            <w:hideMark/>
          </w:tcPr>
          <w:p w14:paraId="7C75984D"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Хозяйственно –бытовые сточные воды</w:t>
            </w:r>
          </w:p>
        </w:tc>
        <w:tc>
          <w:tcPr>
            <w:tcW w:w="1275" w:type="dxa"/>
            <w:vMerge w:val="restart"/>
            <w:tcBorders>
              <w:top w:val="nil"/>
              <w:left w:val="single" w:sz="4" w:space="0" w:color="auto"/>
              <w:right w:val="single" w:sz="4" w:space="0" w:color="auto"/>
            </w:tcBorders>
            <w:vAlign w:val="center"/>
            <w:hideMark/>
          </w:tcPr>
          <w:p w14:paraId="4660AB52"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Примечание</w:t>
            </w:r>
          </w:p>
        </w:tc>
      </w:tr>
      <w:tr w:rsidR="00672B17" w:rsidRPr="00781604" w14:paraId="38C931CB" w14:textId="77777777" w:rsidTr="00672B17">
        <w:trPr>
          <w:gridAfter w:val="1"/>
          <w:wAfter w:w="18" w:type="dxa"/>
          <w:trHeight w:val="20"/>
        </w:trPr>
        <w:tc>
          <w:tcPr>
            <w:tcW w:w="1414" w:type="dxa"/>
            <w:vMerge/>
            <w:tcBorders>
              <w:top w:val="single" w:sz="4" w:space="0" w:color="auto"/>
              <w:left w:val="single" w:sz="4" w:space="0" w:color="auto"/>
              <w:bottom w:val="single" w:sz="4" w:space="0" w:color="auto"/>
              <w:right w:val="single" w:sz="4" w:space="0" w:color="auto"/>
            </w:tcBorders>
            <w:vAlign w:val="center"/>
            <w:hideMark/>
          </w:tcPr>
          <w:p w14:paraId="65DCD24B"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637C746A"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2117" w:type="dxa"/>
            <w:gridSpan w:val="2"/>
            <w:tcBorders>
              <w:top w:val="single" w:sz="4" w:space="0" w:color="auto"/>
              <w:left w:val="nil"/>
              <w:bottom w:val="single" w:sz="4" w:space="0" w:color="auto"/>
              <w:right w:val="single" w:sz="4" w:space="0" w:color="auto"/>
            </w:tcBorders>
            <w:vAlign w:val="center"/>
            <w:hideMark/>
          </w:tcPr>
          <w:p w14:paraId="388AF94C"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Свежая вода</w:t>
            </w:r>
          </w:p>
        </w:tc>
        <w:tc>
          <w:tcPr>
            <w:tcW w:w="1138" w:type="dxa"/>
            <w:vMerge w:val="restart"/>
            <w:tcBorders>
              <w:top w:val="nil"/>
              <w:left w:val="single" w:sz="4" w:space="0" w:color="auto"/>
              <w:right w:val="single" w:sz="4" w:space="0" w:color="auto"/>
            </w:tcBorders>
            <w:vAlign w:val="center"/>
            <w:hideMark/>
          </w:tcPr>
          <w:p w14:paraId="468ABCF0"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Оборотная вода</w:t>
            </w:r>
          </w:p>
        </w:tc>
        <w:tc>
          <w:tcPr>
            <w:tcW w:w="1385" w:type="dxa"/>
            <w:vMerge w:val="restart"/>
            <w:tcBorders>
              <w:top w:val="nil"/>
              <w:left w:val="single" w:sz="4" w:space="0" w:color="auto"/>
              <w:right w:val="single" w:sz="4" w:space="0" w:color="auto"/>
            </w:tcBorders>
            <w:vAlign w:val="center"/>
            <w:hideMark/>
          </w:tcPr>
          <w:p w14:paraId="537F2558"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Повторно-используемая вода</w:t>
            </w:r>
          </w:p>
        </w:tc>
        <w:tc>
          <w:tcPr>
            <w:tcW w:w="1024" w:type="dxa"/>
            <w:vMerge/>
            <w:tcBorders>
              <w:left w:val="single" w:sz="4" w:space="0" w:color="auto"/>
              <w:right w:val="single" w:sz="4" w:space="0" w:color="auto"/>
            </w:tcBorders>
            <w:vAlign w:val="center"/>
            <w:hideMark/>
          </w:tcPr>
          <w:p w14:paraId="4FC878DC"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932" w:type="dxa"/>
            <w:vMerge/>
            <w:tcBorders>
              <w:left w:val="single" w:sz="4" w:space="0" w:color="auto"/>
              <w:right w:val="single" w:sz="4" w:space="0" w:color="auto"/>
            </w:tcBorders>
            <w:vAlign w:val="center"/>
            <w:hideMark/>
          </w:tcPr>
          <w:p w14:paraId="58D16C3B"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992" w:type="dxa"/>
            <w:gridSpan w:val="2"/>
            <w:vMerge/>
            <w:tcBorders>
              <w:left w:val="single" w:sz="4" w:space="0" w:color="auto"/>
              <w:right w:val="single" w:sz="4" w:space="0" w:color="auto"/>
            </w:tcBorders>
            <w:vAlign w:val="center"/>
            <w:hideMark/>
          </w:tcPr>
          <w:p w14:paraId="75320B3E"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435" w:type="dxa"/>
            <w:vMerge/>
            <w:tcBorders>
              <w:left w:val="single" w:sz="4" w:space="0" w:color="auto"/>
              <w:right w:val="single" w:sz="4" w:space="0" w:color="auto"/>
            </w:tcBorders>
            <w:vAlign w:val="center"/>
            <w:hideMark/>
          </w:tcPr>
          <w:p w14:paraId="1BE63460"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177" w:type="dxa"/>
            <w:vMerge/>
            <w:tcBorders>
              <w:left w:val="single" w:sz="4" w:space="0" w:color="auto"/>
              <w:right w:val="single" w:sz="4" w:space="0" w:color="auto"/>
            </w:tcBorders>
            <w:vAlign w:val="center"/>
            <w:hideMark/>
          </w:tcPr>
          <w:p w14:paraId="6973FB3F"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610" w:type="dxa"/>
            <w:vMerge/>
            <w:tcBorders>
              <w:left w:val="single" w:sz="4" w:space="0" w:color="auto"/>
              <w:right w:val="single" w:sz="4" w:space="0" w:color="auto"/>
            </w:tcBorders>
            <w:vAlign w:val="center"/>
            <w:hideMark/>
          </w:tcPr>
          <w:p w14:paraId="217A9ED1"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275" w:type="dxa"/>
            <w:vMerge/>
            <w:tcBorders>
              <w:left w:val="single" w:sz="4" w:space="0" w:color="auto"/>
              <w:right w:val="single" w:sz="4" w:space="0" w:color="auto"/>
            </w:tcBorders>
            <w:vAlign w:val="center"/>
            <w:hideMark/>
          </w:tcPr>
          <w:p w14:paraId="782B8639" w14:textId="77777777" w:rsidR="00672B17" w:rsidRPr="00781604" w:rsidRDefault="00672B17" w:rsidP="00672B17">
            <w:pPr>
              <w:spacing w:after="0" w:line="240" w:lineRule="auto"/>
              <w:rPr>
                <w:rFonts w:eastAsia="Times New Roman" w:cs="Times New Roman"/>
                <w:color w:val="000000"/>
                <w:sz w:val="20"/>
                <w:szCs w:val="20"/>
                <w:lang w:eastAsia="ru-RU"/>
              </w:rPr>
            </w:pPr>
          </w:p>
        </w:tc>
      </w:tr>
      <w:tr w:rsidR="00672B17" w:rsidRPr="00781604" w14:paraId="2D617DD6" w14:textId="77777777" w:rsidTr="00672B17">
        <w:trPr>
          <w:gridAfter w:val="1"/>
          <w:wAfter w:w="18" w:type="dxa"/>
          <w:trHeight w:val="20"/>
        </w:trPr>
        <w:tc>
          <w:tcPr>
            <w:tcW w:w="1414" w:type="dxa"/>
            <w:vMerge/>
            <w:tcBorders>
              <w:top w:val="single" w:sz="4" w:space="0" w:color="auto"/>
              <w:left w:val="single" w:sz="4" w:space="0" w:color="auto"/>
              <w:bottom w:val="single" w:sz="4" w:space="0" w:color="auto"/>
              <w:right w:val="single" w:sz="4" w:space="0" w:color="auto"/>
            </w:tcBorders>
            <w:vAlign w:val="center"/>
            <w:hideMark/>
          </w:tcPr>
          <w:p w14:paraId="1988009B"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860" w:type="dxa"/>
            <w:vMerge/>
            <w:tcBorders>
              <w:top w:val="single" w:sz="4" w:space="0" w:color="auto"/>
              <w:left w:val="single" w:sz="4" w:space="0" w:color="auto"/>
              <w:bottom w:val="single" w:sz="4" w:space="0" w:color="auto"/>
              <w:right w:val="single" w:sz="4" w:space="0" w:color="auto"/>
            </w:tcBorders>
            <w:vAlign w:val="center"/>
            <w:hideMark/>
          </w:tcPr>
          <w:p w14:paraId="118BF535"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040" w:type="dxa"/>
            <w:tcBorders>
              <w:top w:val="nil"/>
              <w:left w:val="nil"/>
              <w:bottom w:val="single" w:sz="4" w:space="0" w:color="auto"/>
              <w:right w:val="single" w:sz="4" w:space="0" w:color="auto"/>
            </w:tcBorders>
            <w:vAlign w:val="center"/>
            <w:hideMark/>
          </w:tcPr>
          <w:p w14:paraId="414A9CE3"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всего</w:t>
            </w:r>
          </w:p>
        </w:tc>
        <w:tc>
          <w:tcPr>
            <w:tcW w:w="1077" w:type="dxa"/>
            <w:tcBorders>
              <w:top w:val="nil"/>
              <w:left w:val="nil"/>
              <w:bottom w:val="single" w:sz="4" w:space="0" w:color="auto"/>
              <w:right w:val="single" w:sz="4" w:space="0" w:color="auto"/>
            </w:tcBorders>
            <w:vAlign w:val="center"/>
            <w:hideMark/>
          </w:tcPr>
          <w:p w14:paraId="667197DD"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в т.ч. питьевого качества</w:t>
            </w:r>
          </w:p>
        </w:tc>
        <w:tc>
          <w:tcPr>
            <w:tcW w:w="1138" w:type="dxa"/>
            <w:vMerge/>
            <w:tcBorders>
              <w:left w:val="single" w:sz="4" w:space="0" w:color="auto"/>
              <w:bottom w:val="single" w:sz="4" w:space="0" w:color="auto"/>
              <w:right w:val="single" w:sz="4" w:space="0" w:color="auto"/>
            </w:tcBorders>
            <w:vAlign w:val="center"/>
            <w:hideMark/>
          </w:tcPr>
          <w:p w14:paraId="2EDBEC9A"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385" w:type="dxa"/>
            <w:vMerge/>
            <w:tcBorders>
              <w:left w:val="single" w:sz="4" w:space="0" w:color="auto"/>
              <w:bottom w:val="single" w:sz="4" w:space="0" w:color="auto"/>
              <w:right w:val="single" w:sz="4" w:space="0" w:color="auto"/>
            </w:tcBorders>
            <w:vAlign w:val="center"/>
            <w:hideMark/>
          </w:tcPr>
          <w:p w14:paraId="46109853"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024" w:type="dxa"/>
            <w:vMerge/>
            <w:tcBorders>
              <w:left w:val="single" w:sz="4" w:space="0" w:color="auto"/>
              <w:bottom w:val="single" w:sz="4" w:space="0" w:color="auto"/>
              <w:right w:val="single" w:sz="4" w:space="0" w:color="auto"/>
            </w:tcBorders>
            <w:vAlign w:val="center"/>
            <w:hideMark/>
          </w:tcPr>
          <w:p w14:paraId="05B093D4"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932" w:type="dxa"/>
            <w:vMerge/>
            <w:tcBorders>
              <w:left w:val="single" w:sz="4" w:space="0" w:color="auto"/>
              <w:bottom w:val="single" w:sz="4" w:space="0" w:color="auto"/>
              <w:right w:val="single" w:sz="4" w:space="0" w:color="auto"/>
            </w:tcBorders>
            <w:vAlign w:val="center"/>
            <w:hideMark/>
          </w:tcPr>
          <w:p w14:paraId="6223E02A"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992" w:type="dxa"/>
            <w:gridSpan w:val="2"/>
            <w:vMerge/>
            <w:tcBorders>
              <w:left w:val="single" w:sz="4" w:space="0" w:color="auto"/>
              <w:bottom w:val="single" w:sz="4" w:space="0" w:color="auto"/>
              <w:right w:val="single" w:sz="4" w:space="0" w:color="auto"/>
            </w:tcBorders>
            <w:vAlign w:val="center"/>
            <w:hideMark/>
          </w:tcPr>
          <w:p w14:paraId="155B9549"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435" w:type="dxa"/>
            <w:vMerge/>
            <w:tcBorders>
              <w:left w:val="single" w:sz="4" w:space="0" w:color="auto"/>
              <w:bottom w:val="single" w:sz="4" w:space="0" w:color="auto"/>
              <w:right w:val="single" w:sz="4" w:space="0" w:color="auto"/>
            </w:tcBorders>
            <w:vAlign w:val="center"/>
            <w:hideMark/>
          </w:tcPr>
          <w:p w14:paraId="757AC5D1"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177" w:type="dxa"/>
            <w:vMerge/>
            <w:tcBorders>
              <w:left w:val="single" w:sz="4" w:space="0" w:color="auto"/>
              <w:bottom w:val="single" w:sz="4" w:space="0" w:color="auto"/>
              <w:right w:val="single" w:sz="4" w:space="0" w:color="auto"/>
            </w:tcBorders>
            <w:vAlign w:val="center"/>
            <w:hideMark/>
          </w:tcPr>
          <w:p w14:paraId="0203DAE4"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610" w:type="dxa"/>
            <w:vMerge/>
            <w:tcBorders>
              <w:left w:val="single" w:sz="4" w:space="0" w:color="auto"/>
              <w:bottom w:val="single" w:sz="4" w:space="0" w:color="auto"/>
              <w:right w:val="single" w:sz="4" w:space="0" w:color="auto"/>
            </w:tcBorders>
            <w:vAlign w:val="center"/>
            <w:hideMark/>
          </w:tcPr>
          <w:p w14:paraId="68F108F5" w14:textId="77777777" w:rsidR="00672B17" w:rsidRPr="00781604" w:rsidRDefault="00672B17" w:rsidP="00672B17">
            <w:pPr>
              <w:spacing w:after="0" w:line="240" w:lineRule="auto"/>
              <w:rPr>
                <w:rFonts w:eastAsia="Times New Roman" w:cs="Times New Roman"/>
                <w:color w:val="000000"/>
                <w:sz w:val="20"/>
                <w:szCs w:val="20"/>
                <w:lang w:eastAsia="ru-RU"/>
              </w:rPr>
            </w:pPr>
          </w:p>
        </w:tc>
        <w:tc>
          <w:tcPr>
            <w:tcW w:w="1275" w:type="dxa"/>
            <w:vMerge/>
            <w:tcBorders>
              <w:left w:val="single" w:sz="4" w:space="0" w:color="auto"/>
              <w:bottom w:val="single" w:sz="4" w:space="0" w:color="auto"/>
              <w:right w:val="single" w:sz="4" w:space="0" w:color="auto"/>
            </w:tcBorders>
            <w:vAlign w:val="center"/>
            <w:hideMark/>
          </w:tcPr>
          <w:p w14:paraId="01F19EB0" w14:textId="77777777" w:rsidR="00672B17" w:rsidRPr="00781604" w:rsidRDefault="00672B17" w:rsidP="00672B17">
            <w:pPr>
              <w:spacing w:after="0" w:line="240" w:lineRule="auto"/>
              <w:rPr>
                <w:rFonts w:eastAsia="Times New Roman" w:cs="Times New Roman"/>
                <w:color w:val="000000"/>
                <w:sz w:val="20"/>
                <w:szCs w:val="20"/>
                <w:lang w:eastAsia="ru-RU"/>
              </w:rPr>
            </w:pPr>
          </w:p>
        </w:tc>
      </w:tr>
      <w:tr w:rsidR="00672B17" w:rsidRPr="00781604" w14:paraId="18BE0173" w14:textId="77777777" w:rsidTr="00672B17">
        <w:trPr>
          <w:gridAfter w:val="1"/>
          <w:wAfter w:w="18" w:type="dxa"/>
          <w:trHeight w:val="20"/>
        </w:trPr>
        <w:tc>
          <w:tcPr>
            <w:tcW w:w="1414" w:type="dxa"/>
            <w:tcBorders>
              <w:top w:val="nil"/>
              <w:left w:val="single" w:sz="4" w:space="0" w:color="auto"/>
              <w:bottom w:val="single" w:sz="4" w:space="0" w:color="auto"/>
              <w:right w:val="single" w:sz="4" w:space="0" w:color="auto"/>
            </w:tcBorders>
            <w:vAlign w:val="center"/>
            <w:hideMark/>
          </w:tcPr>
          <w:p w14:paraId="1025418E"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1</w:t>
            </w:r>
          </w:p>
        </w:tc>
        <w:tc>
          <w:tcPr>
            <w:tcW w:w="860" w:type="dxa"/>
            <w:tcBorders>
              <w:top w:val="nil"/>
              <w:left w:val="nil"/>
              <w:bottom w:val="single" w:sz="4" w:space="0" w:color="auto"/>
              <w:right w:val="single" w:sz="4" w:space="0" w:color="auto"/>
            </w:tcBorders>
            <w:vAlign w:val="center"/>
            <w:hideMark/>
          </w:tcPr>
          <w:p w14:paraId="0050A1A8"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2</w:t>
            </w:r>
          </w:p>
        </w:tc>
        <w:tc>
          <w:tcPr>
            <w:tcW w:w="1040" w:type="dxa"/>
            <w:tcBorders>
              <w:top w:val="nil"/>
              <w:left w:val="nil"/>
              <w:bottom w:val="single" w:sz="4" w:space="0" w:color="auto"/>
              <w:right w:val="single" w:sz="4" w:space="0" w:color="auto"/>
            </w:tcBorders>
            <w:vAlign w:val="center"/>
            <w:hideMark/>
          </w:tcPr>
          <w:p w14:paraId="30565EEF"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3</w:t>
            </w:r>
          </w:p>
        </w:tc>
        <w:tc>
          <w:tcPr>
            <w:tcW w:w="1077" w:type="dxa"/>
            <w:tcBorders>
              <w:top w:val="nil"/>
              <w:left w:val="nil"/>
              <w:bottom w:val="single" w:sz="4" w:space="0" w:color="auto"/>
              <w:right w:val="single" w:sz="4" w:space="0" w:color="auto"/>
            </w:tcBorders>
            <w:vAlign w:val="center"/>
            <w:hideMark/>
          </w:tcPr>
          <w:p w14:paraId="7C84B370"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4</w:t>
            </w:r>
          </w:p>
        </w:tc>
        <w:tc>
          <w:tcPr>
            <w:tcW w:w="1138" w:type="dxa"/>
            <w:tcBorders>
              <w:top w:val="nil"/>
              <w:left w:val="nil"/>
              <w:bottom w:val="single" w:sz="4" w:space="0" w:color="auto"/>
              <w:right w:val="single" w:sz="4" w:space="0" w:color="auto"/>
            </w:tcBorders>
            <w:vAlign w:val="center"/>
            <w:hideMark/>
          </w:tcPr>
          <w:p w14:paraId="09E4DC42"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5</w:t>
            </w:r>
          </w:p>
        </w:tc>
        <w:tc>
          <w:tcPr>
            <w:tcW w:w="1385" w:type="dxa"/>
            <w:tcBorders>
              <w:top w:val="nil"/>
              <w:left w:val="nil"/>
              <w:bottom w:val="single" w:sz="4" w:space="0" w:color="auto"/>
              <w:right w:val="single" w:sz="4" w:space="0" w:color="auto"/>
            </w:tcBorders>
            <w:vAlign w:val="center"/>
            <w:hideMark/>
          </w:tcPr>
          <w:p w14:paraId="2BE27A2A"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6</w:t>
            </w:r>
          </w:p>
        </w:tc>
        <w:tc>
          <w:tcPr>
            <w:tcW w:w="1024" w:type="dxa"/>
            <w:tcBorders>
              <w:top w:val="nil"/>
              <w:left w:val="nil"/>
              <w:bottom w:val="single" w:sz="4" w:space="0" w:color="auto"/>
              <w:right w:val="single" w:sz="4" w:space="0" w:color="auto"/>
            </w:tcBorders>
            <w:vAlign w:val="center"/>
            <w:hideMark/>
          </w:tcPr>
          <w:p w14:paraId="2A755ADA"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7</w:t>
            </w:r>
          </w:p>
        </w:tc>
        <w:tc>
          <w:tcPr>
            <w:tcW w:w="932" w:type="dxa"/>
            <w:tcBorders>
              <w:top w:val="nil"/>
              <w:left w:val="nil"/>
              <w:bottom w:val="single" w:sz="4" w:space="0" w:color="auto"/>
              <w:right w:val="single" w:sz="4" w:space="0" w:color="auto"/>
            </w:tcBorders>
            <w:vAlign w:val="center"/>
            <w:hideMark/>
          </w:tcPr>
          <w:p w14:paraId="732B1C82"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8</w:t>
            </w:r>
          </w:p>
        </w:tc>
        <w:tc>
          <w:tcPr>
            <w:tcW w:w="992" w:type="dxa"/>
            <w:gridSpan w:val="2"/>
            <w:tcBorders>
              <w:top w:val="nil"/>
              <w:left w:val="nil"/>
              <w:bottom w:val="single" w:sz="4" w:space="0" w:color="auto"/>
              <w:right w:val="single" w:sz="4" w:space="0" w:color="auto"/>
            </w:tcBorders>
            <w:vAlign w:val="center"/>
            <w:hideMark/>
          </w:tcPr>
          <w:p w14:paraId="57F193B9"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9</w:t>
            </w:r>
          </w:p>
        </w:tc>
        <w:tc>
          <w:tcPr>
            <w:tcW w:w="1435" w:type="dxa"/>
            <w:tcBorders>
              <w:top w:val="nil"/>
              <w:left w:val="nil"/>
              <w:bottom w:val="single" w:sz="4" w:space="0" w:color="auto"/>
              <w:right w:val="single" w:sz="4" w:space="0" w:color="auto"/>
            </w:tcBorders>
            <w:vAlign w:val="center"/>
            <w:hideMark/>
          </w:tcPr>
          <w:p w14:paraId="69BCFAA5"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10</w:t>
            </w:r>
          </w:p>
        </w:tc>
        <w:tc>
          <w:tcPr>
            <w:tcW w:w="1177" w:type="dxa"/>
            <w:tcBorders>
              <w:top w:val="nil"/>
              <w:left w:val="nil"/>
              <w:bottom w:val="single" w:sz="4" w:space="0" w:color="auto"/>
              <w:right w:val="single" w:sz="4" w:space="0" w:color="auto"/>
            </w:tcBorders>
            <w:vAlign w:val="center"/>
            <w:hideMark/>
          </w:tcPr>
          <w:p w14:paraId="11E86F00"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11</w:t>
            </w:r>
          </w:p>
        </w:tc>
        <w:tc>
          <w:tcPr>
            <w:tcW w:w="1610" w:type="dxa"/>
            <w:tcBorders>
              <w:top w:val="nil"/>
              <w:left w:val="nil"/>
              <w:bottom w:val="single" w:sz="4" w:space="0" w:color="auto"/>
              <w:right w:val="single" w:sz="4" w:space="0" w:color="auto"/>
            </w:tcBorders>
            <w:vAlign w:val="center"/>
            <w:hideMark/>
          </w:tcPr>
          <w:p w14:paraId="1CF70B6C"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12</w:t>
            </w:r>
          </w:p>
        </w:tc>
        <w:tc>
          <w:tcPr>
            <w:tcW w:w="1275" w:type="dxa"/>
            <w:tcBorders>
              <w:top w:val="nil"/>
              <w:left w:val="nil"/>
              <w:bottom w:val="single" w:sz="4" w:space="0" w:color="auto"/>
              <w:right w:val="single" w:sz="4" w:space="0" w:color="auto"/>
            </w:tcBorders>
            <w:vAlign w:val="center"/>
            <w:hideMark/>
          </w:tcPr>
          <w:p w14:paraId="4C7DFF75" w14:textId="77777777" w:rsidR="00672B17" w:rsidRPr="00781604" w:rsidRDefault="00672B17" w:rsidP="00672B17">
            <w:pPr>
              <w:spacing w:after="0" w:line="240" w:lineRule="auto"/>
              <w:jc w:val="center"/>
              <w:rPr>
                <w:rFonts w:eastAsia="Times New Roman" w:cs="Times New Roman"/>
                <w:color w:val="000000"/>
                <w:sz w:val="20"/>
                <w:szCs w:val="20"/>
                <w:lang w:eastAsia="ru-RU"/>
              </w:rPr>
            </w:pPr>
            <w:r w:rsidRPr="00781604">
              <w:rPr>
                <w:rFonts w:eastAsia="Times New Roman" w:cs="Times New Roman"/>
                <w:color w:val="000000"/>
                <w:sz w:val="20"/>
                <w:szCs w:val="20"/>
                <w:lang w:eastAsia="ru-RU"/>
              </w:rPr>
              <w:t>13</w:t>
            </w:r>
          </w:p>
        </w:tc>
      </w:tr>
      <w:tr w:rsidR="00672B17" w:rsidRPr="00781604" w14:paraId="528FCFEA" w14:textId="77777777" w:rsidTr="00672B17">
        <w:trPr>
          <w:gridAfter w:val="1"/>
          <w:wAfter w:w="18" w:type="dxa"/>
          <w:trHeight w:val="20"/>
        </w:trPr>
        <w:tc>
          <w:tcPr>
            <w:tcW w:w="1414" w:type="dxa"/>
            <w:tcBorders>
              <w:top w:val="nil"/>
              <w:left w:val="single" w:sz="4" w:space="0" w:color="auto"/>
              <w:bottom w:val="single" w:sz="4" w:space="0" w:color="auto"/>
              <w:right w:val="single" w:sz="4" w:space="0" w:color="auto"/>
            </w:tcBorders>
            <w:vAlign w:val="center"/>
            <w:hideMark/>
          </w:tcPr>
          <w:p w14:paraId="4C4A595D"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КОС-2 (2 очередь)</w:t>
            </w:r>
          </w:p>
        </w:tc>
        <w:tc>
          <w:tcPr>
            <w:tcW w:w="860" w:type="dxa"/>
            <w:tcBorders>
              <w:top w:val="nil"/>
              <w:left w:val="nil"/>
              <w:bottom w:val="single" w:sz="4" w:space="0" w:color="auto"/>
              <w:right w:val="single" w:sz="4" w:space="0" w:color="auto"/>
            </w:tcBorders>
            <w:vAlign w:val="center"/>
            <w:hideMark/>
          </w:tcPr>
          <w:p w14:paraId="5B5334A7"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40000</w:t>
            </w:r>
          </w:p>
        </w:tc>
        <w:tc>
          <w:tcPr>
            <w:tcW w:w="1040" w:type="dxa"/>
            <w:tcBorders>
              <w:top w:val="nil"/>
              <w:left w:val="nil"/>
              <w:bottom w:val="single" w:sz="4" w:space="0" w:color="auto"/>
              <w:right w:val="single" w:sz="4" w:space="0" w:color="auto"/>
            </w:tcBorders>
            <w:vAlign w:val="center"/>
            <w:hideMark/>
          </w:tcPr>
          <w:p w14:paraId="2217CBC7"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w:t>
            </w:r>
          </w:p>
        </w:tc>
        <w:tc>
          <w:tcPr>
            <w:tcW w:w="1077" w:type="dxa"/>
            <w:tcBorders>
              <w:top w:val="nil"/>
              <w:left w:val="nil"/>
              <w:bottom w:val="single" w:sz="4" w:space="0" w:color="auto"/>
              <w:right w:val="single" w:sz="4" w:space="0" w:color="auto"/>
            </w:tcBorders>
            <w:vAlign w:val="center"/>
            <w:hideMark/>
          </w:tcPr>
          <w:p w14:paraId="05F1545C"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w:t>
            </w:r>
          </w:p>
        </w:tc>
        <w:tc>
          <w:tcPr>
            <w:tcW w:w="1138" w:type="dxa"/>
            <w:tcBorders>
              <w:top w:val="nil"/>
              <w:left w:val="nil"/>
              <w:bottom w:val="single" w:sz="4" w:space="0" w:color="auto"/>
              <w:right w:val="single" w:sz="4" w:space="0" w:color="auto"/>
            </w:tcBorders>
            <w:vAlign w:val="center"/>
            <w:hideMark/>
          </w:tcPr>
          <w:p w14:paraId="163DF057"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w:t>
            </w:r>
          </w:p>
        </w:tc>
        <w:tc>
          <w:tcPr>
            <w:tcW w:w="1385" w:type="dxa"/>
            <w:tcBorders>
              <w:top w:val="nil"/>
              <w:left w:val="nil"/>
              <w:bottom w:val="single" w:sz="4" w:space="0" w:color="auto"/>
              <w:right w:val="single" w:sz="4" w:space="0" w:color="auto"/>
            </w:tcBorders>
            <w:vAlign w:val="center"/>
            <w:hideMark/>
          </w:tcPr>
          <w:p w14:paraId="613A05CE"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w:t>
            </w:r>
          </w:p>
        </w:tc>
        <w:tc>
          <w:tcPr>
            <w:tcW w:w="1024" w:type="dxa"/>
            <w:tcBorders>
              <w:top w:val="nil"/>
              <w:left w:val="nil"/>
              <w:bottom w:val="single" w:sz="4" w:space="0" w:color="auto"/>
              <w:right w:val="single" w:sz="4" w:space="0" w:color="auto"/>
            </w:tcBorders>
            <w:vAlign w:val="center"/>
            <w:hideMark/>
          </w:tcPr>
          <w:p w14:paraId="09FDA5A0"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w:t>
            </w:r>
          </w:p>
        </w:tc>
        <w:tc>
          <w:tcPr>
            <w:tcW w:w="932" w:type="dxa"/>
            <w:tcBorders>
              <w:top w:val="nil"/>
              <w:left w:val="nil"/>
              <w:bottom w:val="single" w:sz="4" w:space="0" w:color="auto"/>
              <w:right w:val="single" w:sz="4" w:space="0" w:color="auto"/>
            </w:tcBorders>
            <w:vAlign w:val="center"/>
            <w:hideMark/>
          </w:tcPr>
          <w:p w14:paraId="62C7B347"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w:t>
            </w:r>
          </w:p>
        </w:tc>
        <w:tc>
          <w:tcPr>
            <w:tcW w:w="992" w:type="dxa"/>
            <w:gridSpan w:val="2"/>
            <w:tcBorders>
              <w:top w:val="nil"/>
              <w:left w:val="nil"/>
              <w:bottom w:val="single" w:sz="4" w:space="0" w:color="auto"/>
              <w:right w:val="single" w:sz="4" w:space="0" w:color="auto"/>
            </w:tcBorders>
            <w:vAlign w:val="center"/>
            <w:hideMark/>
          </w:tcPr>
          <w:p w14:paraId="2235A7ED"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40000</w:t>
            </w:r>
          </w:p>
        </w:tc>
        <w:tc>
          <w:tcPr>
            <w:tcW w:w="1435" w:type="dxa"/>
            <w:tcBorders>
              <w:top w:val="nil"/>
              <w:left w:val="nil"/>
              <w:bottom w:val="single" w:sz="4" w:space="0" w:color="auto"/>
              <w:right w:val="single" w:sz="4" w:space="0" w:color="auto"/>
            </w:tcBorders>
            <w:vAlign w:val="center"/>
            <w:hideMark/>
          </w:tcPr>
          <w:p w14:paraId="7F77EF9B"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w:t>
            </w:r>
          </w:p>
        </w:tc>
        <w:tc>
          <w:tcPr>
            <w:tcW w:w="1177" w:type="dxa"/>
            <w:tcBorders>
              <w:top w:val="nil"/>
              <w:left w:val="nil"/>
              <w:bottom w:val="single" w:sz="4" w:space="0" w:color="auto"/>
              <w:right w:val="single" w:sz="4" w:space="0" w:color="auto"/>
            </w:tcBorders>
            <w:vAlign w:val="center"/>
            <w:hideMark/>
          </w:tcPr>
          <w:p w14:paraId="37301C93"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w:t>
            </w:r>
          </w:p>
        </w:tc>
        <w:tc>
          <w:tcPr>
            <w:tcW w:w="1610" w:type="dxa"/>
            <w:tcBorders>
              <w:top w:val="nil"/>
              <w:left w:val="nil"/>
              <w:bottom w:val="single" w:sz="4" w:space="0" w:color="auto"/>
              <w:right w:val="single" w:sz="4" w:space="0" w:color="auto"/>
            </w:tcBorders>
            <w:vAlign w:val="center"/>
            <w:hideMark/>
          </w:tcPr>
          <w:p w14:paraId="4BC4F244"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40000</w:t>
            </w:r>
          </w:p>
        </w:tc>
        <w:tc>
          <w:tcPr>
            <w:tcW w:w="1275" w:type="dxa"/>
            <w:tcBorders>
              <w:top w:val="nil"/>
              <w:left w:val="nil"/>
              <w:bottom w:val="single" w:sz="4" w:space="0" w:color="auto"/>
              <w:right w:val="single" w:sz="4" w:space="0" w:color="auto"/>
            </w:tcBorders>
            <w:vAlign w:val="center"/>
            <w:hideMark/>
          </w:tcPr>
          <w:p w14:paraId="5D8F03C0" w14:textId="77777777" w:rsidR="00672B17" w:rsidRPr="00781604" w:rsidRDefault="00672B17" w:rsidP="00672B17">
            <w:pPr>
              <w:spacing w:after="0" w:line="240" w:lineRule="auto"/>
              <w:jc w:val="center"/>
              <w:rPr>
                <w:rFonts w:eastAsia="Times New Roman" w:cs="Times New Roman"/>
                <w:color w:val="000000"/>
                <w:sz w:val="22"/>
                <w:lang w:eastAsia="ru-RU"/>
              </w:rPr>
            </w:pPr>
            <w:r w:rsidRPr="00781604">
              <w:rPr>
                <w:rFonts w:eastAsia="Times New Roman" w:cs="Times New Roman"/>
                <w:color w:val="000000"/>
                <w:sz w:val="22"/>
                <w:lang w:eastAsia="ru-RU"/>
              </w:rPr>
              <w:t>-</w:t>
            </w:r>
          </w:p>
        </w:tc>
      </w:tr>
    </w:tbl>
    <w:p w14:paraId="722824D0" w14:textId="77777777" w:rsidR="00781604" w:rsidRDefault="00781604" w:rsidP="00DF60DE">
      <w:pPr>
        <w:spacing w:before="120" w:after="120" w:line="240" w:lineRule="auto"/>
        <w:jc w:val="both"/>
        <w:rPr>
          <w:rFonts w:cs="Times New Roman"/>
          <w:b/>
          <w:color w:val="000000" w:themeColor="text1"/>
        </w:rPr>
      </w:pPr>
    </w:p>
    <w:p w14:paraId="0919337B" w14:textId="77777777" w:rsidR="00781604" w:rsidRDefault="00781604" w:rsidP="00DF60DE">
      <w:pPr>
        <w:spacing w:before="120" w:after="120" w:line="240" w:lineRule="auto"/>
        <w:jc w:val="both"/>
        <w:rPr>
          <w:rFonts w:cs="Times New Roman"/>
          <w:b/>
          <w:color w:val="000000" w:themeColor="text1"/>
        </w:rPr>
      </w:pPr>
    </w:p>
    <w:p w14:paraId="26D8A929" w14:textId="77777777" w:rsidR="00781604" w:rsidRDefault="00781604" w:rsidP="00DF60DE">
      <w:pPr>
        <w:spacing w:before="120" w:after="120" w:line="240" w:lineRule="auto"/>
        <w:jc w:val="both"/>
        <w:rPr>
          <w:rFonts w:cs="Times New Roman"/>
          <w:b/>
          <w:color w:val="000000" w:themeColor="text1"/>
        </w:rPr>
      </w:pPr>
    </w:p>
    <w:p w14:paraId="60DE5B91" w14:textId="77777777" w:rsidR="00781604" w:rsidRDefault="00781604" w:rsidP="00DF60DE">
      <w:pPr>
        <w:spacing w:before="120" w:after="120" w:line="240" w:lineRule="auto"/>
        <w:jc w:val="both"/>
        <w:rPr>
          <w:rFonts w:cs="Times New Roman"/>
          <w:b/>
          <w:color w:val="000000" w:themeColor="text1"/>
        </w:rPr>
      </w:pPr>
    </w:p>
    <w:p w14:paraId="4D6BA311" w14:textId="77777777" w:rsidR="00781604" w:rsidRDefault="00781604" w:rsidP="00DF60DE">
      <w:pPr>
        <w:spacing w:before="120" w:after="120" w:line="240" w:lineRule="auto"/>
        <w:jc w:val="both"/>
        <w:rPr>
          <w:rFonts w:cs="Times New Roman"/>
          <w:b/>
          <w:color w:val="000000" w:themeColor="text1"/>
        </w:rPr>
      </w:pPr>
    </w:p>
    <w:p w14:paraId="355B9167" w14:textId="77777777" w:rsidR="00781604" w:rsidRDefault="00781604" w:rsidP="00DF60DE">
      <w:pPr>
        <w:spacing w:before="120" w:after="120" w:line="240" w:lineRule="auto"/>
        <w:jc w:val="both"/>
        <w:rPr>
          <w:rFonts w:cs="Times New Roman"/>
          <w:b/>
          <w:color w:val="000000" w:themeColor="text1"/>
        </w:rPr>
      </w:pPr>
    </w:p>
    <w:p w14:paraId="14E5E82C" w14:textId="77777777" w:rsidR="00781604" w:rsidRDefault="00781604" w:rsidP="00DF60DE">
      <w:pPr>
        <w:spacing w:before="120" w:after="120" w:line="240" w:lineRule="auto"/>
        <w:jc w:val="both"/>
        <w:rPr>
          <w:rFonts w:cs="Times New Roman"/>
          <w:b/>
          <w:color w:val="000000" w:themeColor="text1"/>
        </w:rPr>
      </w:pPr>
    </w:p>
    <w:p w14:paraId="5308ABF6" w14:textId="77777777" w:rsidR="00781604" w:rsidRDefault="00781604" w:rsidP="00DF60DE">
      <w:pPr>
        <w:spacing w:before="120" w:after="120" w:line="240" w:lineRule="auto"/>
        <w:jc w:val="both"/>
        <w:rPr>
          <w:rFonts w:cs="Times New Roman"/>
          <w:b/>
          <w:color w:val="000000" w:themeColor="text1"/>
        </w:rPr>
      </w:pPr>
    </w:p>
    <w:p w14:paraId="0EB9DD41" w14:textId="77777777" w:rsidR="00781604" w:rsidRDefault="00781604" w:rsidP="00DF60DE">
      <w:pPr>
        <w:spacing w:before="120" w:after="120" w:line="240" w:lineRule="auto"/>
        <w:jc w:val="both"/>
        <w:rPr>
          <w:rFonts w:cs="Times New Roman"/>
          <w:b/>
          <w:color w:val="000000" w:themeColor="text1"/>
        </w:rPr>
      </w:pPr>
    </w:p>
    <w:p w14:paraId="0B69B4C6" w14:textId="77777777" w:rsidR="00781604" w:rsidRDefault="00781604" w:rsidP="00DF60DE">
      <w:pPr>
        <w:spacing w:before="120" w:after="120" w:line="240" w:lineRule="auto"/>
        <w:jc w:val="both"/>
        <w:rPr>
          <w:rFonts w:cs="Times New Roman"/>
          <w:b/>
          <w:color w:val="000000" w:themeColor="text1"/>
        </w:rPr>
      </w:pPr>
    </w:p>
    <w:p w14:paraId="7148BF35" w14:textId="77777777" w:rsidR="00781604" w:rsidRDefault="00781604" w:rsidP="00DF60DE">
      <w:pPr>
        <w:spacing w:before="120" w:after="120" w:line="240" w:lineRule="auto"/>
        <w:jc w:val="both"/>
        <w:rPr>
          <w:rFonts w:cs="Times New Roman"/>
          <w:b/>
          <w:color w:val="000000" w:themeColor="text1"/>
        </w:rPr>
      </w:pPr>
    </w:p>
    <w:p w14:paraId="0EDC45B3" w14:textId="77777777" w:rsidR="00781604" w:rsidRDefault="00781604" w:rsidP="00DF60DE">
      <w:pPr>
        <w:spacing w:before="120" w:after="120" w:line="240" w:lineRule="auto"/>
        <w:jc w:val="both"/>
        <w:rPr>
          <w:rFonts w:cs="Times New Roman"/>
          <w:b/>
          <w:color w:val="000000" w:themeColor="text1"/>
        </w:rPr>
      </w:pPr>
    </w:p>
    <w:p w14:paraId="336A97CE" w14:textId="77777777" w:rsidR="00781604" w:rsidRDefault="00781604" w:rsidP="00DF60DE">
      <w:pPr>
        <w:spacing w:before="120" w:after="120" w:line="240" w:lineRule="auto"/>
        <w:jc w:val="both"/>
        <w:rPr>
          <w:rFonts w:cs="Times New Roman"/>
          <w:b/>
          <w:color w:val="000000" w:themeColor="text1"/>
        </w:rPr>
      </w:pPr>
    </w:p>
    <w:p w14:paraId="1B4E8105" w14:textId="77777777" w:rsidR="00781604" w:rsidRDefault="00781604" w:rsidP="00DF60DE">
      <w:pPr>
        <w:spacing w:before="120" w:after="120" w:line="240" w:lineRule="auto"/>
        <w:jc w:val="both"/>
        <w:rPr>
          <w:rFonts w:cs="Times New Roman"/>
          <w:b/>
          <w:color w:val="000000" w:themeColor="text1"/>
        </w:rPr>
      </w:pPr>
    </w:p>
    <w:p w14:paraId="2DB865B9" w14:textId="77777777" w:rsidR="00781604" w:rsidRDefault="00781604" w:rsidP="00DF60DE">
      <w:pPr>
        <w:spacing w:before="120" w:after="120" w:line="240" w:lineRule="auto"/>
        <w:jc w:val="both"/>
        <w:rPr>
          <w:rFonts w:cs="Times New Roman"/>
          <w:b/>
          <w:color w:val="000000" w:themeColor="text1"/>
        </w:rPr>
      </w:pPr>
    </w:p>
    <w:p w14:paraId="162339EF" w14:textId="77777777" w:rsidR="00781604" w:rsidRDefault="00781604" w:rsidP="00DF60DE">
      <w:pPr>
        <w:spacing w:before="120" w:after="120" w:line="240" w:lineRule="auto"/>
        <w:jc w:val="both"/>
        <w:rPr>
          <w:rFonts w:cs="Times New Roman"/>
          <w:b/>
          <w:color w:val="000000" w:themeColor="text1"/>
        </w:rPr>
      </w:pPr>
    </w:p>
    <w:p w14:paraId="6072437D" w14:textId="77777777" w:rsidR="00D02B2C" w:rsidRPr="00DF60DE" w:rsidRDefault="00D02B2C" w:rsidP="00DF60DE">
      <w:pPr>
        <w:pStyle w:val="3"/>
        <w:spacing w:before="120" w:beforeAutospacing="0" w:after="120" w:afterAutospacing="0"/>
        <w:jc w:val="both"/>
        <w:rPr>
          <w:color w:val="000000" w:themeColor="text1"/>
        </w:rPr>
      </w:pPr>
      <w:bookmarkStart w:id="51" w:name="_Toc223266815"/>
      <w:r w:rsidRPr="00DF60DE">
        <w:rPr>
          <w:color w:val="000000" w:themeColor="text1"/>
        </w:rPr>
        <w:lastRenderedPageBreak/>
        <w:t>ПРИЛОЖЕНИЕ 16</w:t>
      </w:r>
      <w:bookmarkEnd w:id="51"/>
    </w:p>
    <w:p w14:paraId="1A93FF0F" w14:textId="77777777" w:rsidR="00D02B2C" w:rsidRDefault="00D02B2C" w:rsidP="00781604">
      <w:r w:rsidRPr="00DF60DE">
        <w:t>Результаты инвентаризации выпусков сточных вод</w:t>
      </w:r>
    </w:p>
    <w:tbl>
      <w:tblPr>
        <w:tblW w:w="15874" w:type="dxa"/>
        <w:tblInd w:w="-5" w:type="dxa"/>
        <w:tblLook w:val="04A0" w:firstRow="1" w:lastRow="0" w:firstColumn="1" w:lastColumn="0" w:noHBand="0" w:noVBand="1"/>
      </w:tblPr>
      <w:tblGrid>
        <w:gridCol w:w="1555"/>
        <w:gridCol w:w="1000"/>
        <w:gridCol w:w="1050"/>
        <w:gridCol w:w="1551"/>
        <w:gridCol w:w="1035"/>
        <w:gridCol w:w="1269"/>
        <w:gridCol w:w="1183"/>
        <w:gridCol w:w="1104"/>
        <w:gridCol w:w="1518"/>
        <w:gridCol w:w="1970"/>
        <w:gridCol w:w="1269"/>
        <w:gridCol w:w="1370"/>
      </w:tblGrid>
      <w:tr w:rsidR="00672B17" w:rsidRPr="00672B17" w14:paraId="28890D00" w14:textId="77777777" w:rsidTr="00672B17">
        <w:trPr>
          <w:trHeight w:val="20"/>
        </w:trPr>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AACA476"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Наименование объекта (участка, цеха)</w:t>
            </w:r>
          </w:p>
        </w:tc>
        <w:tc>
          <w:tcPr>
            <w:tcW w:w="1000" w:type="dxa"/>
            <w:vMerge w:val="restart"/>
            <w:tcBorders>
              <w:top w:val="single" w:sz="4" w:space="0" w:color="auto"/>
              <w:left w:val="single" w:sz="4" w:space="0" w:color="auto"/>
              <w:bottom w:val="single" w:sz="4" w:space="0" w:color="auto"/>
              <w:right w:val="single" w:sz="4" w:space="0" w:color="auto"/>
            </w:tcBorders>
            <w:vAlign w:val="center"/>
            <w:hideMark/>
          </w:tcPr>
          <w:p w14:paraId="0C2E1DAF"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Номер выпуска сточных вод</w:t>
            </w:r>
          </w:p>
        </w:tc>
        <w:tc>
          <w:tcPr>
            <w:tcW w:w="1050" w:type="dxa"/>
            <w:vMerge w:val="restart"/>
            <w:tcBorders>
              <w:top w:val="single" w:sz="4" w:space="0" w:color="auto"/>
              <w:left w:val="single" w:sz="4" w:space="0" w:color="auto"/>
              <w:bottom w:val="single" w:sz="4" w:space="0" w:color="auto"/>
              <w:right w:val="single" w:sz="4" w:space="0" w:color="auto"/>
            </w:tcBorders>
            <w:vAlign w:val="center"/>
            <w:hideMark/>
          </w:tcPr>
          <w:p w14:paraId="60357BBE"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Диаметр выпуска, м</w:t>
            </w:r>
          </w:p>
        </w:tc>
        <w:tc>
          <w:tcPr>
            <w:tcW w:w="1551" w:type="dxa"/>
            <w:vMerge w:val="restart"/>
            <w:tcBorders>
              <w:top w:val="single" w:sz="4" w:space="0" w:color="auto"/>
              <w:left w:val="single" w:sz="4" w:space="0" w:color="auto"/>
              <w:bottom w:val="single" w:sz="4" w:space="0" w:color="auto"/>
              <w:right w:val="single" w:sz="4" w:space="0" w:color="auto"/>
            </w:tcBorders>
            <w:vAlign w:val="center"/>
            <w:hideMark/>
          </w:tcPr>
          <w:p w14:paraId="7ED91890"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Категория сбрасываемых сточных вод</w:t>
            </w:r>
          </w:p>
        </w:tc>
        <w:tc>
          <w:tcPr>
            <w:tcW w:w="2530" w:type="dxa"/>
            <w:gridSpan w:val="2"/>
            <w:tcBorders>
              <w:top w:val="single" w:sz="4" w:space="0" w:color="auto"/>
              <w:left w:val="nil"/>
              <w:bottom w:val="single" w:sz="4" w:space="0" w:color="auto"/>
              <w:right w:val="single" w:sz="4" w:space="0" w:color="auto"/>
            </w:tcBorders>
            <w:vAlign w:val="center"/>
            <w:hideMark/>
          </w:tcPr>
          <w:p w14:paraId="699045C5"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Режим отведения сточных вод</w:t>
            </w:r>
          </w:p>
        </w:tc>
        <w:tc>
          <w:tcPr>
            <w:tcW w:w="2356" w:type="dxa"/>
            <w:gridSpan w:val="2"/>
            <w:tcBorders>
              <w:top w:val="single" w:sz="4" w:space="0" w:color="auto"/>
              <w:left w:val="nil"/>
              <w:bottom w:val="single" w:sz="4" w:space="0" w:color="auto"/>
              <w:right w:val="single" w:sz="4" w:space="0" w:color="auto"/>
            </w:tcBorders>
            <w:vAlign w:val="center"/>
            <w:hideMark/>
          </w:tcPr>
          <w:p w14:paraId="5ED18156"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Расход сбрасываемых сточных вод</w:t>
            </w:r>
          </w:p>
        </w:tc>
        <w:tc>
          <w:tcPr>
            <w:tcW w:w="1596" w:type="dxa"/>
            <w:tcBorders>
              <w:top w:val="single" w:sz="4" w:space="0" w:color="auto"/>
              <w:left w:val="single" w:sz="4" w:space="0" w:color="auto"/>
              <w:bottom w:val="single" w:sz="4" w:space="0" w:color="auto"/>
              <w:right w:val="single" w:sz="4" w:space="0" w:color="auto"/>
            </w:tcBorders>
            <w:vAlign w:val="center"/>
            <w:hideMark/>
          </w:tcPr>
          <w:p w14:paraId="265BBA3A"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Место сброса (приемник сточных вод)</w:t>
            </w:r>
          </w:p>
        </w:tc>
        <w:tc>
          <w:tcPr>
            <w:tcW w:w="1970" w:type="dxa"/>
            <w:tcBorders>
              <w:top w:val="single" w:sz="4" w:space="0" w:color="auto"/>
              <w:left w:val="single" w:sz="4" w:space="0" w:color="auto"/>
              <w:bottom w:val="single" w:sz="4" w:space="0" w:color="auto"/>
              <w:right w:val="single" w:sz="4" w:space="0" w:color="auto"/>
            </w:tcBorders>
            <w:vAlign w:val="center"/>
            <w:hideMark/>
          </w:tcPr>
          <w:p w14:paraId="280411D2"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Наименование загрязняющих веществ</w:t>
            </w:r>
          </w:p>
        </w:tc>
        <w:tc>
          <w:tcPr>
            <w:tcW w:w="2970" w:type="dxa"/>
            <w:gridSpan w:val="2"/>
            <w:tcBorders>
              <w:top w:val="single" w:sz="4" w:space="0" w:color="auto"/>
              <w:left w:val="nil"/>
              <w:bottom w:val="single" w:sz="4" w:space="0" w:color="auto"/>
              <w:right w:val="single" w:sz="4" w:space="0" w:color="auto"/>
            </w:tcBorders>
            <w:vAlign w:val="center"/>
            <w:hideMark/>
          </w:tcPr>
          <w:p w14:paraId="3F2C7B75"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Концентрация загрязняющих веществ за 2025год, мг/дм3</w:t>
            </w:r>
          </w:p>
        </w:tc>
      </w:tr>
      <w:tr w:rsidR="00672B17" w:rsidRPr="00672B17" w14:paraId="639A1597" w14:textId="77777777" w:rsidTr="00672B17">
        <w:trPr>
          <w:trHeight w:val="20"/>
        </w:trPr>
        <w:tc>
          <w:tcPr>
            <w:tcW w:w="851" w:type="dxa"/>
            <w:vMerge/>
            <w:tcBorders>
              <w:top w:val="single" w:sz="4" w:space="0" w:color="auto"/>
              <w:left w:val="single" w:sz="4" w:space="0" w:color="auto"/>
              <w:bottom w:val="single" w:sz="4" w:space="0" w:color="auto"/>
              <w:right w:val="single" w:sz="4" w:space="0" w:color="auto"/>
            </w:tcBorders>
            <w:vAlign w:val="center"/>
            <w:hideMark/>
          </w:tcPr>
          <w:p w14:paraId="2CC47625" w14:textId="77777777" w:rsidR="00672B17" w:rsidRPr="00672B17" w:rsidRDefault="00672B17" w:rsidP="00672B17">
            <w:pPr>
              <w:spacing w:after="0" w:line="240" w:lineRule="auto"/>
              <w:rPr>
                <w:rFonts w:eastAsia="Times New Roman" w:cs="Times New Roman"/>
                <w:b/>
                <w:bCs/>
                <w:color w:val="000000"/>
                <w:sz w:val="20"/>
                <w:szCs w:val="20"/>
                <w:lang w:eastAsia="ru-RU"/>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07F52550" w14:textId="77777777" w:rsidR="00672B17" w:rsidRPr="00672B17" w:rsidRDefault="00672B17" w:rsidP="00672B17">
            <w:pPr>
              <w:spacing w:after="0" w:line="240" w:lineRule="auto"/>
              <w:rPr>
                <w:rFonts w:eastAsia="Times New Roman" w:cs="Times New Roman"/>
                <w:b/>
                <w:bCs/>
                <w:color w:val="000000"/>
                <w:sz w:val="20"/>
                <w:szCs w:val="20"/>
                <w:lang w:eastAsia="ru-RU"/>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14:paraId="62A5268F" w14:textId="77777777" w:rsidR="00672B17" w:rsidRPr="00672B17" w:rsidRDefault="00672B17" w:rsidP="00672B17">
            <w:pPr>
              <w:spacing w:after="0" w:line="240" w:lineRule="auto"/>
              <w:rPr>
                <w:rFonts w:eastAsia="Times New Roman" w:cs="Times New Roman"/>
                <w:b/>
                <w:bCs/>
                <w:color w:val="000000"/>
                <w:sz w:val="20"/>
                <w:szCs w:val="20"/>
                <w:lang w:eastAsia="ru-RU"/>
              </w:rPr>
            </w:pPr>
          </w:p>
        </w:tc>
        <w:tc>
          <w:tcPr>
            <w:tcW w:w="1551" w:type="dxa"/>
            <w:vMerge/>
            <w:tcBorders>
              <w:top w:val="single" w:sz="4" w:space="0" w:color="auto"/>
              <w:left w:val="single" w:sz="4" w:space="0" w:color="auto"/>
              <w:bottom w:val="single" w:sz="4" w:space="0" w:color="auto"/>
              <w:right w:val="single" w:sz="4" w:space="0" w:color="auto"/>
            </w:tcBorders>
            <w:vAlign w:val="center"/>
            <w:hideMark/>
          </w:tcPr>
          <w:p w14:paraId="74C51423" w14:textId="77777777" w:rsidR="00672B17" w:rsidRPr="00672B17" w:rsidRDefault="00672B17" w:rsidP="00672B17">
            <w:pPr>
              <w:spacing w:after="0" w:line="240" w:lineRule="auto"/>
              <w:rPr>
                <w:rFonts w:eastAsia="Times New Roman" w:cs="Times New Roman"/>
                <w:b/>
                <w:bCs/>
                <w:color w:val="000000"/>
                <w:sz w:val="20"/>
                <w:szCs w:val="20"/>
                <w:lang w:eastAsia="ru-RU"/>
              </w:rPr>
            </w:pPr>
          </w:p>
        </w:tc>
        <w:tc>
          <w:tcPr>
            <w:tcW w:w="1139" w:type="dxa"/>
            <w:tcBorders>
              <w:top w:val="nil"/>
              <w:left w:val="nil"/>
              <w:bottom w:val="single" w:sz="4" w:space="0" w:color="auto"/>
              <w:right w:val="single" w:sz="4" w:space="0" w:color="auto"/>
            </w:tcBorders>
            <w:vAlign w:val="center"/>
            <w:hideMark/>
          </w:tcPr>
          <w:p w14:paraId="47A27AE6"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ч/сут.</w:t>
            </w:r>
          </w:p>
        </w:tc>
        <w:tc>
          <w:tcPr>
            <w:tcW w:w="1391" w:type="dxa"/>
            <w:tcBorders>
              <w:top w:val="nil"/>
              <w:left w:val="nil"/>
              <w:bottom w:val="single" w:sz="4" w:space="0" w:color="auto"/>
              <w:right w:val="single" w:sz="4" w:space="0" w:color="auto"/>
            </w:tcBorders>
            <w:vAlign w:val="center"/>
            <w:hideMark/>
          </w:tcPr>
          <w:p w14:paraId="3F51B0E2"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сут./год</w:t>
            </w:r>
          </w:p>
        </w:tc>
        <w:tc>
          <w:tcPr>
            <w:tcW w:w="1194" w:type="dxa"/>
            <w:tcBorders>
              <w:top w:val="nil"/>
              <w:left w:val="nil"/>
              <w:bottom w:val="single" w:sz="4" w:space="0" w:color="auto"/>
              <w:right w:val="single" w:sz="4" w:space="0" w:color="auto"/>
            </w:tcBorders>
            <w:vAlign w:val="center"/>
            <w:hideMark/>
          </w:tcPr>
          <w:p w14:paraId="3BFB9416"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м3/ч</w:t>
            </w:r>
          </w:p>
        </w:tc>
        <w:tc>
          <w:tcPr>
            <w:tcW w:w="1162" w:type="dxa"/>
            <w:tcBorders>
              <w:top w:val="nil"/>
              <w:left w:val="nil"/>
              <w:bottom w:val="single" w:sz="4" w:space="0" w:color="auto"/>
              <w:right w:val="single" w:sz="4" w:space="0" w:color="auto"/>
            </w:tcBorders>
            <w:vAlign w:val="center"/>
            <w:hideMark/>
          </w:tcPr>
          <w:p w14:paraId="3D6CDC7F"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м3/год</w:t>
            </w:r>
          </w:p>
        </w:tc>
        <w:tc>
          <w:tcPr>
            <w:tcW w:w="1596" w:type="dxa"/>
            <w:tcBorders>
              <w:top w:val="single" w:sz="4" w:space="0" w:color="auto"/>
              <w:left w:val="single" w:sz="4" w:space="0" w:color="auto"/>
              <w:bottom w:val="single" w:sz="4" w:space="0" w:color="auto"/>
              <w:right w:val="single" w:sz="4" w:space="0" w:color="auto"/>
            </w:tcBorders>
            <w:vAlign w:val="center"/>
            <w:hideMark/>
          </w:tcPr>
          <w:p w14:paraId="1453B913" w14:textId="77777777" w:rsidR="00672B17" w:rsidRPr="00672B17" w:rsidRDefault="00672B17" w:rsidP="00672B17">
            <w:pPr>
              <w:spacing w:after="0" w:line="240" w:lineRule="auto"/>
              <w:rPr>
                <w:rFonts w:eastAsia="Times New Roman" w:cs="Times New Roman"/>
                <w:b/>
                <w:bCs/>
                <w:color w:val="000000"/>
                <w:sz w:val="20"/>
                <w:szCs w:val="20"/>
                <w:lang w:eastAsia="ru-RU"/>
              </w:rPr>
            </w:pPr>
          </w:p>
        </w:tc>
        <w:tc>
          <w:tcPr>
            <w:tcW w:w="1970" w:type="dxa"/>
            <w:tcBorders>
              <w:top w:val="single" w:sz="4" w:space="0" w:color="auto"/>
              <w:left w:val="single" w:sz="4" w:space="0" w:color="auto"/>
              <w:bottom w:val="single" w:sz="4" w:space="0" w:color="auto"/>
              <w:right w:val="single" w:sz="4" w:space="0" w:color="auto"/>
            </w:tcBorders>
            <w:vAlign w:val="center"/>
            <w:hideMark/>
          </w:tcPr>
          <w:p w14:paraId="6AEFC592" w14:textId="77777777" w:rsidR="00672B17" w:rsidRPr="00672B17" w:rsidRDefault="00672B17" w:rsidP="00672B17">
            <w:pPr>
              <w:spacing w:after="0" w:line="240" w:lineRule="auto"/>
              <w:rPr>
                <w:rFonts w:eastAsia="Times New Roman" w:cs="Times New Roman"/>
                <w:b/>
                <w:bCs/>
                <w:color w:val="000000"/>
                <w:sz w:val="20"/>
                <w:szCs w:val="20"/>
                <w:lang w:eastAsia="ru-RU"/>
              </w:rPr>
            </w:pPr>
          </w:p>
        </w:tc>
        <w:tc>
          <w:tcPr>
            <w:tcW w:w="1418" w:type="dxa"/>
            <w:tcBorders>
              <w:top w:val="nil"/>
              <w:left w:val="nil"/>
              <w:bottom w:val="single" w:sz="4" w:space="0" w:color="auto"/>
              <w:right w:val="single" w:sz="4" w:space="0" w:color="auto"/>
            </w:tcBorders>
            <w:vAlign w:val="center"/>
            <w:hideMark/>
          </w:tcPr>
          <w:p w14:paraId="0B7B70AC"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макс.</w:t>
            </w:r>
          </w:p>
        </w:tc>
        <w:tc>
          <w:tcPr>
            <w:tcW w:w="1552" w:type="dxa"/>
            <w:tcBorders>
              <w:top w:val="nil"/>
              <w:left w:val="nil"/>
              <w:bottom w:val="single" w:sz="4" w:space="0" w:color="auto"/>
              <w:right w:val="single" w:sz="4" w:space="0" w:color="auto"/>
            </w:tcBorders>
            <w:vAlign w:val="center"/>
            <w:hideMark/>
          </w:tcPr>
          <w:p w14:paraId="199E2910"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средн.</w:t>
            </w:r>
          </w:p>
        </w:tc>
      </w:tr>
      <w:tr w:rsidR="00672B17" w:rsidRPr="00672B17" w14:paraId="2EA9DB45" w14:textId="77777777" w:rsidTr="00672B17">
        <w:trPr>
          <w:trHeight w:val="20"/>
        </w:trPr>
        <w:tc>
          <w:tcPr>
            <w:tcW w:w="851" w:type="dxa"/>
            <w:tcBorders>
              <w:top w:val="nil"/>
              <w:left w:val="single" w:sz="4" w:space="0" w:color="auto"/>
              <w:bottom w:val="single" w:sz="4" w:space="0" w:color="auto"/>
              <w:right w:val="single" w:sz="4" w:space="0" w:color="auto"/>
            </w:tcBorders>
            <w:vAlign w:val="center"/>
            <w:hideMark/>
          </w:tcPr>
          <w:p w14:paraId="293B2656"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1</w:t>
            </w:r>
          </w:p>
        </w:tc>
        <w:tc>
          <w:tcPr>
            <w:tcW w:w="1000" w:type="dxa"/>
            <w:tcBorders>
              <w:top w:val="nil"/>
              <w:left w:val="nil"/>
              <w:bottom w:val="single" w:sz="4" w:space="0" w:color="auto"/>
              <w:right w:val="single" w:sz="4" w:space="0" w:color="auto"/>
            </w:tcBorders>
            <w:vAlign w:val="center"/>
            <w:hideMark/>
          </w:tcPr>
          <w:p w14:paraId="5D3A7AF8"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2</w:t>
            </w:r>
          </w:p>
        </w:tc>
        <w:tc>
          <w:tcPr>
            <w:tcW w:w="1050" w:type="dxa"/>
            <w:tcBorders>
              <w:top w:val="nil"/>
              <w:left w:val="nil"/>
              <w:bottom w:val="single" w:sz="4" w:space="0" w:color="auto"/>
              <w:right w:val="single" w:sz="4" w:space="0" w:color="auto"/>
            </w:tcBorders>
            <w:vAlign w:val="center"/>
            <w:hideMark/>
          </w:tcPr>
          <w:p w14:paraId="278C721C"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3</w:t>
            </w:r>
          </w:p>
        </w:tc>
        <w:tc>
          <w:tcPr>
            <w:tcW w:w="1551" w:type="dxa"/>
            <w:tcBorders>
              <w:top w:val="nil"/>
              <w:left w:val="nil"/>
              <w:bottom w:val="single" w:sz="4" w:space="0" w:color="auto"/>
              <w:right w:val="single" w:sz="4" w:space="0" w:color="auto"/>
            </w:tcBorders>
            <w:vAlign w:val="center"/>
            <w:hideMark/>
          </w:tcPr>
          <w:p w14:paraId="520252DE"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4</w:t>
            </w:r>
          </w:p>
        </w:tc>
        <w:tc>
          <w:tcPr>
            <w:tcW w:w="1139" w:type="dxa"/>
            <w:tcBorders>
              <w:top w:val="nil"/>
              <w:left w:val="nil"/>
              <w:bottom w:val="single" w:sz="4" w:space="0" w:color="auto"/>
              <w:right w:val="single" w:sz="4" w:space="0" w:color="auto"/>
            </w:tcBorders>
            <w:vAlign w:val="center"/>
            <w:hideMark/>
          </w:tcPr>
          <w:p w14:paraId="3E31FF6A"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5</w:t>
            </w:r>
          </w:p>
        </w:tc>
        <w:tc>
          <w:tcPr>
            <w:tcW w:w="1391" w:type="dxa"/>
            <w:tcBorders>
              <w:top w:val="nil"/>
              <w:left w:val="nil"/>
              <w:bottom w:val="single" w:sz="4" w:space="0" w:color="auto"/>
              <w:right w:val="single" w:sz="4" w:space="0" w:color="auto"/>
            </w:tcBorders>
            <w:vAlign w:val="center"/>
            <w:hideMark/>
          </w:tcPr>
          <w:p w14:paraId="1F206D83"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6</w:t>
            </w:r>
          </w:p>
        </w:tc>
        <w:tc>
          <w:tcPr>
            <w:tcW w:w="1194" w:type="dxa"/>
            <w:tcBorders>
              <w:top w:val="nil"/>
              <w:left w:val="nil"/>
              <w:bottom w:val="single" w:sz="4" w:space="0" w:color="auto"/>
              <w:right w:val="single" w:sz="4" w:space="0" w:color="auto"/>
            </w:tcBorders>
            <w:vAlign w:val="center"/>
            <w:hideMark/>
          </w:tcPr>
          <w:p w14:paraId="3A15F290"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7</w:t>
            </w:r>
          </w:p>
        </w:tc>
        <w:tc>
          <w:tcPr>
            <w:tcW w:w="1162" w:type="dxa"/>
            <w:tcBorders>
              <w:top w:val="nil"/>
              <w:left w:val="nil"/>
              <w:bottom w:val="single" w:sz="4" w:space="0" w:color="auto"/>
              <w:right w:val="single" w:sz="4" w:space="0" w:color="auto"/>
            </w:tcBorders>
            <w:vAlign w:val="center"/>
            <w:hideMark/>
          </w:tcPr>
          <w:p w14:paraId="77074C16"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8</w:t>
            </w:r>
          </w:p>
        </w:tc>
        <w:tc>
          <w:tcPr>
            <w:tcW w:w="1596" w:type="dxa"/>
            <w:tcBorders>
              <w:top w:val="nil"/>
              <w:left w:val="nil"/>
              <w:bottom w:val="single" w:sz="4" w:space="0" w:color="auto"/>
              <w:right w:val="single" w:sz="4" w:space="0" w:color="auto"/>
            </w:tcBorders>
            <w:vAlign w:val="center"/>
            <w:hideMark/>
          </w:tcPr>
          <w:p w14:paraId="6DFED6A9"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9</w:t>
            </w:r>
          </w:p>
        </w:tc>
        <w:tc>
          <w:tcPr>
            <w:tcW w:w="1970" w:type="dxa"/>
            <w:tcBorders>
              <w:top w:val="nil"/>
              <w:left w:val="nil"/>
              <w:bottom w:val="single" w:sz="4" w:space="0" w:color="auto"/>
              <w:right w:val="single" w:sz="4" w:space="0" w:color="auto"/>
            </w:tcBorders>
            <w:vAlign w:val="center"/>
            <w:hideMark/>
          </w:tcPr>
          <w:p w14:paraId="647DF62C"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10</w:t>
            </w:r>
          </w:p>
        </w:tc>
        <w:tc>
          <w:tcPr>
            <w:tcW w:w="1418" w:type="dxa"/>
            <w:tcBorders>
              <w:top w:val="nil"/>
              <w:left w:val="nil"/>
              <w:bottom w:val="single" w:sz="4" w:space="0" w:color="auto"/>
              <w:right w:val="single" w:sz="4" w:space="0" w:color="auto"/>
            </w:tcBorders>
            <w:vAlign w:val="center"/>
            <w:hideMark/>
          </w:tcPr>
          <w:p w14:paraId="4F59DBA9"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11</w:t>
            </w:r>
          </w:p>
        </w:tc>
        <w:tc>
          <w:tcPr>
            <w:tcW w:w="1552" w:type="dxa"/>
            <w:tcBorders>
              <w:top w:val="nil"/>
              <w:left w:val="nil"/>
              <w:bottom w:val="single" w:sz="4" w:space="0" w:color="auto"/>
              <w:right w:val="single" w:sz="4" w:space="0" w:color="auto"/>
            </w:tcBorders>
            <w:vAlign w:val="center"/>
            <w:hideMark/>
          </w:tcPr>
          <w:p w14:paraId="454CCEE4" w14:textId="77777777" w:rsidR="00672B17" w:rsidRPr="00672B17" w:rsidRDefault="00672B17" w:rsidP="00672B17">
            <w:pPr>
              <w:spacing w:after="0" w:line="240" w:lineRule="auto"/>
              <w:jc w:val="center"/>
              <w:rPr>
                <w:rFonts w:eastAsia="Times New Roman" w:cs="Times New Roman"/>
                <w:b/>
                <w:bCs/>
                <w:color w:val="000000"/>
                <w:sz w:val="20"/>
                <w:szCs w:val="20"/>
                <w:lang w:eastAsia="ru-RU"/>
              </w:rPr>
            </w:pPr>
            <w:r w:rsidRPr="00672B17">
              <w:rPr>
                <w:rFonts w:eastAsia="Times New Roman" w:cs="Times New Roman"/>
                <w:b/>
                <w:bCs/>
                <w:color w:val="000000"/>
                <w:sz w:val="20"/>
                <w:szCs w:val="20"/>
                <w:lang w:eastAsia="ru-RU"/>
              </w:rPr>
              <w:t>12</w:t>
            </w:r>
          </w:p>
        </w:tc>
      </w:tr>
      <w:tr w:rsidR="00672B17" w:rsidRPr="00672B17" w14:paraId="4956B0D3" w14:textId="77777777" w:rsidTr="00672B17">
        <w:trPr>
          <w:trHeight w:val="20"/>
        </w:trPr>
        <w:tc>
          <w:tcPr>
            <w:tcW w:w="851" w:type="dxa"/>
            <w:vMerge w:val="restart"/>
            <w:tcBorders>
              <w:top w:val="nil"/>
              <w:left w:val="single" w:sz="4" w:space="0" w:color="auto"/>
              <w:bottom w:val="single" w:sz="4" w:space="0" w:color="auto"/>
              <w:right w:val="single" w:sz="4" w:space="0" w:color="auto"/>
            </w:tcBorders>
            <w:vAlign w:val="center"/>
            <w:hideMark/>
          </w:tcPr>
          <w:p w14:paraId="454DA2C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Полигон</w:t>
            </w:r>
          </w:p>
        </w:tc>
        <w:tc>
          <w:tcPr>
            <w:tcW w:w="1000" w:type="dxa"/>
            <w:vMerge w:val="restart"/>
            <w:tcBorders>
              <w:top w:val="nil"/>
              <w:left w:val="single" w:sz="4" w:space="0" w:color="auto"/>
              <w:bottom w:val="single" w:sz="4" w:space="0" w:color="auto"/>
              <w:right w:val="single" w:sz="4" w:space="0" w:color="auto"/>
            </w:tcBorders>
            <w:vAlign w:val="center"/>
            <w:hideMark/>
          </w:tcPr>
          <w:p w14:paraId="4E69CB4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w:t>
            </w:r>
          </w:p>
        </w:tc>
        <w:tc>
          <w:tcPr>
            <w:tcW w:w="1050" w:type="dxa"/>
            <w:vMerge w:val="restart"/>
            <w:tcBorders>
              <w:top w:val="nil"/>
              <w:left w:val="single" w:sz="4" w:space="0" w:color="auto"/>
              <w:bottom w:val="single" w:sz="4" w:space="0" w:color="auto"/>
              <w:right w:val="single" w:sz="4" w:space="0" w:color="auto"/>
            </w:tcBorders>
            <w:vAlign w:val="center"/>
            <w:hideMark/>
          </w:tcPr>
          <w:p w14:paraId="4BA79A9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1.2</w:t>
            </w:r>
          </w:p>
        </w:tc>
        <w:tc>
          <w:tcPr>
            <w:tcW w:w="1551" w:type="dxa"/>
            <w:vMerge w:val="restart"/>
            <w:tcBorders>
              <w:top w:val="nil"/>
              <w:left w:val="single" w:sz="4" w:space="0" w:color="auto"/>
              <w:bottom w:val="single" w:sz="4" w:space="0" w:color="auto"/>
              <w:right w:val="single" w:sz="4" w:space="0" w:color="auto"/>
            </w:tcBorders>
            <w:vAlign w:val="center"/>
            <w:hideMark/>
          </w:tcPr>
          <w:p w14:paraId="77E15C4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 Накопители </w:t>
            </w:r>
            <w:r w:rsidRPr="00672B17">
              <w:rPr>
                <w:rFonts w:eastAsia="Times New Roman" w:cs="Times New Roman"/>
                <w:color w:val="000000"/>
                <w:sz w:val="22"/>
                <w:lang w:eastAsia="ru-RU"/>
              </w:rPr>
              <w:br/>
              <w:t xml:space="preserve">замкнутого типа </w:t>
            </w:r>
          </w:p>
        </w:tc>
        <w:tc>
          <w:tcPr>
            <w:tcW w:w="1139" w:type="dxa"/>
            <w:vMerge w:val="restart"/>
            <w:tcBorders>
              <w:top w:val="nil"/>
              <w:left w:val="single" w:sz="4" w:space="0" w:color="auto"/>
              <w:bottom w:val="single" w:sz="4" w:space="0" w:color="auto"/>
              <w:right w:val="single" w:sz="4" w:space="0" w:color="auto"/>
            </w:tcBorders>
            <w:vAlign w:val="center"/>
            <w:hideMark/>
          </w:tcPr>
          <w:p w14:paraId="1B9D109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24</w:t>
            </w:r>
          </w:p>
        </w:tc>
        <w:tc>
          <w:tcPr>
            <w:tcW w:w="1391" w:type="dxa"/>
            <w:vMerge w:val="restart"/>
            <w:tcBorders>
              <w:top w:val="nil"/>
              <w:left w:val="single" w:sz="4" w:space="0" w:color="auto"/>
              <w:bottom w:val="single" w:sz="4" w:space="0" w:color="auto"/>
              <w:right w:val="single" w:sz="4" w:space="0" w:color="auto"/>
            </w:tcBorders>
            <w:vAlign w:val="center"/>
            <w:hideMark/>
          </w:tcPr>
          <w:p w14:paraId="7391545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365</w:t>
            </w:r>
          </w:p>
        </w:tc>
        <w:tc>
          <w:tcPr>
            <w:tcW w:w="1194" w:type="dxa"/>
            <w:vMerge w:val="restart"/>
            <w:tcBorders>
              <w:top w:val="nil"/>
              <w:left w:val="single" w:sz="4" w:space="0" w:color="auto"/>
              <w:bottom w:val="single" w:sz="4" w:space="0" w:color="auto"/>
              <w:right w:val="single" w:sz="4" w:space="0" w:color="auto"/>
            </w:tcBorders>
            <w:vAlign w:val="center"/>
            <w:hideMark/>
          </w:tcPr>
          <w:p w14:paraId="295D099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1.1430137</w:t>
            </w:r>
          </w:p>
        </w:tc>
        <w:tc>
          <w:tcPr>
            <w:tcW w:w="1162" w:type="dxa"/>
            <w:vMerge w:val="restart"/>
            <w:tcBorders>
              <w:top w:val="nil"/>
              <w:left w:val="single" w:sz="4" w:space="0" w:color="auto"/>
              <w:bottom w:val="single" w:sz="4" w:space="0" w:color="auto"/>
              <w:right w:val="single" w:sz="4" w:space="0" w:color="auto"/>
            </w:tcBorders>
            <w:vAlign w:val="center"/>
            <w:hideMark/>
          </w:tcPr>
          <w:p w14:paraId="7144944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10012.8</w:t>
            </w:r>
          </w:p>
        </w:tc>
        <w:tc>
          <w:tcPr>
            <w:tcW w:w="1596" w:type="dxa"/>
            <w:vMerge w:val="restart"/>
            <w:tcBorders>
              <w:top w:val="nil"/>
              <w:left w:val="single" w:sz="4" w:space="0" w:color="auto"/>
              <w:bottom w:val="single" w:sz="4" w:space="0" w:color="auto"/>
              <w:right w:val="single" w:sz="4" w:space="0" w:color="auto"/>
            </w:tcBorders>
            <w:vAlign w:val="center"/>
            <w:hideMark/>
          </w:tcPr>
          <w:p w14:paraId="6EF9661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Карта-испаритель очищенной воды</w:t>
            </w:r>
          </w:p>
        </w:tc>
        <w:tc>
          <w:tcPr>
            <w:tcW w:w="1970" w:type="dxa"/>
            <w:tcBorders>
              <w:top w:val="nil"/>
              <w:left w:val="nil"/>
              <w:bottom w:val="single" w:sz="4" w:space="0" w:color="auto"/>
              <w:right w:val="single" w:sz="4" w:space="0" w:color="auto"/>
            </w:tcBorders>
            <w:noWrap/>
            <w:vAlign w:val="center"/>
            <w:hideMark/>
          </w:tcPr>
          <w:p w14:paraId="70CF96B0"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Взвешенные вещества </w:t>
            </w:r>
          </w:p>
        </w:tc>
        <w:tc>
          <w:tcPr>
            <w:tcW w:w="1418" w:type="dxa"/>
            <w:tcBorders>
              <w:top w:val="nil"/>
              <w:left w:val="nil"/>
              <w:bottom w:val="single" w:sz="4" w:space="0" w:color="auto"/>
              <w:right w:val="single" w:sz="4" w:space="0" w:color="auto"/>
            </w:tcBorders>
            <w:vAlign w:val="center"/>
            <w:hideMark/>
          </w:tcPr>
          <w:p w14:paraId="66D4DFA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115.33</w:t>
            </w:r>
          </w:p>
        </w:tc>
        <w:tc>
          <w:tcPr>
            <w:tcW w:w="1552" w:type="dxa"/>
            <w:tcBorders>
              <w:top w:val="nil"/>
              <w:left w:val="nil"/>
              <w:bottom w:val="single" w:sz="4" w:space="0" w:color="auto"/>
              <w:right w:val="single" w:sz="4" w:space="0" w:color="auto"/>
            </w:tcBorders>
            <w:vAlign w:val="center"/>
            <w:hideMark/>
          </w:tcPr>
          <w:p w14:paraId="0F945A3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115.33</w:t>
            </w:r>
          </w:p>
        </w:tc>
      </w:tr>
      <w:tr w:rsidR="00672B17" w:rsidRPr="00672B17" w14:paraId="30E40B26"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1DCA6040"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77DB49AB"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32A61DD5"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29D33FD5"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2844A4D9"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6C74E3D5"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5B555BC3"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74AE2B91"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58CA50D0"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648B0E35"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Нитраты </w:t>
            </w:r>
          </w:p>
        </w:tc>
        <w:tc>
          <w:tcPr>
            <w:tcW w:w="1418" w:type="dxa"/>
            <w:tcBorders>
              <w:top w:val="nil"/>
              <w:left w:val="nil"/>
              <w:bottom w:val="single" w:sz="4" w:space="0" w:color="auto"/>
              <w:right w:val="single" w:sz="4" w:space="0" w:color="auto"/>
            </w:tcBorders>
            <w:vAlign w:val="center"/>
            <w:hideMark/>
          </w:tcPr>
          <w:p w14:paraId="45ACEE8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0.97</w:t>
            </w:r>
          </w:p>
        </w:tc>
        <w:tc>
          <w:tcPr>
            <w:tcW w:w="1552" w:type="dxa"/>
            <w:tcBorders>
              <w:top w:val="nil"/>
              <w:left w:val="nil"/>
              <w:bottom w:val="single" w:sz="4" w:space="0" w:color="auto"/>
              <w:right w:val="single" w:sz="4" w:space="0" w:color="auto"/>
            </w:tcBorders>
            <w:vAlign w:val="center"/>
            <w:hideMark/>
          </w:tcPr>
          <w:p w14:paraId="1646B03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0.97</w:t>
            </w:r>
          </w:p>
        </w:tc>
      </w:tr>
      <w:tr w:rsidR="00672B17" w:rsidRPr="00672B17" w14:paraId="7A25F427"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378C755D"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227F5258"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0986C07B"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1192DF3E"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4A8AF59C"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4FFD4254"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41E6767E"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415CA1C8"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19B73F9D"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2610283A"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Азот аммонийный</w:t>
            </w:r>
          </w:p>
        </w:tc>
        <w:tc>
          <w:tcPr>
            <w:tcW w:w="1418" w:type="dxa"/>
            <w:tcBorders>
              <w:top w:val="nil"/>
              <w:left w:val="nil"/>
              <w:bottom w:val="single" w:sz="4" w:space="0" w:color="auto"/>
              <w:right w:val="single" w:sz="4" w:space="0" w:color="auto"/>
            </w:tcBorders>
            <w:vAlign w:val="center"/>
            <w:hideMark/>
          </w:tcPr>
          <w:p w14:paraId="54E409C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6.23</w:t>
            </w:r>
          </w:p>
        </w:tc>
        <w:tc>
          <w:tcPr>
            <w:tcW w:w="1552" w:type="dxa"/>
            <w:tcBorders>
              <w:top w:val="nil"/>
              <w:left w:val="nil"/>
              <w:bottom w:val="single" w:sz="4" w:space="0" w:color="auto"/>
              <w:right w:val="single" w:sz="4" w:space="0" w:color="auto"/>
            </w:tcBorders>
            <w:vAlign w:val="center"/>
            <w:hideMark/>
          </w:tcPr>
          <w:p w14:paraId="4B57961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6.23</w:t>
            </w:r>
          </w:p>
        </w:tc>
      </w:tr>
      <w:tr w:rsidR="00672B17" w:rsidRPr="00672B17" w14:paraId="49E65449"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1D14696A"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331CDB0E"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750C6FDD"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792C71EF"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391BD962"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7C6F4C4E"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54CF4605"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2EBE070F"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4B218ABD"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60D448A7"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Хлориды </w:t>
            </w:r>
          </w:p>
        </w:tc>
        <w:tc>
          <w:tcPr>
            <w:tcW w:w="1418" w:type="dxa"/>
            <w:tcBorders>
              <w:top w:val="nil"/>
              <w:left w:val="nil"/>
              <w:bottom w:val="single" w:sz="4" w:space="0" w:color="auto"/>
              <w:right w:val="single" w:sz="4" w:space="0" w:color="auto"/>
            </w:tcBorders>
            <w:vAlign w:val="center"/>
            <w:hideMark/>
          </w:tcPr>
          <w:p w14:paraId="4AF4204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1192.3</w:t>
            </w:r>
          </w:p>
        </w:tc>
        <w:tc>
          <w:tcPr>
            <w:tcW w:w="1552" w:type="dxa"/>
            <w:tcBorders>
              <w:top w:val="nil"/>
              <w:left w:val="nil"/>
              <w:bottom w:val="single" w:sz="4" w:space="0" w:color="auto"/>
              <w:right w:val="single" w:sz="4" w:space="0" w:color="auto"/>
            </w:tcBorders>
            <w:vAlign w:val="center"/>
            <w:hideMark/>
          </w:tcPr>
          <w:p w14:paraId="12866BE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1192.3</w:t>
            </w:r>
          </w:p>
        </w:tc>
      </w:tr>
      <w:tr w:rsidR="00672B17" w:rsidRPr="00672B17" w14:paraId="23EAD4B3"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243C466B"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37663ECE"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688426B2"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30CD6DE8"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53FE1EB1"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56EC5C18"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4495DEDC"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4493651B"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659A85B6"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74088D34"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Сульфаты </w:t>
            </w:r>
          </w:p>
        </w:tc>
        <w:tc>
          <w:tcPr>
            <w:tcW w:w="1418" w:type="dxa"/>
            <w:tcBorders>
              <w:top w:val="nil"/>
              <w:left w:val="nil"/>
              <w:bottom w:val="single" w:sz="4" w:space="0" w:color="auto"/>
              <w:right w:val="single" w:sz="4" w:space="0" w:color="auto"/>
            </w:tcBorders>
            <w:vAlign w:val="center"/>
            <w:hideMark/>
          </w:tcPr>
          <w:p w14:paraId="071DE7E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171.23</w:t>
            </w:r>
          </w:p>
        </w:tc>
        <w:tc>
          <w:tcPr>
            <w:tcW w:w="1552" w:type="dxa"/>
            <w:tcBorders>
              <w:top w:val="nil"/>
              <w:left w:val="nil"/>
              <w:bottom w:val="single" w:sz="4" w:space="0" w:color="auto"/>
              <w:right w:val="single" w:sz="4" w:space="0" w:color="auto"/>
            </w:tcBorders>
            <w:vAlign w:val="center"/>
            <w:hideMark/>
          </w:tcPr>
          <w:p w14:paraId="21570F1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171.23</w:t>
            </w:r>
          </w:p>
        </w:tc>
      </w:tr>
      <w:tr w:rsidR="00672B17" w:rsidRPr="00672B17" w14:paraId="696CFAA9"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02EEADB9"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198B4BC1"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0FE5F1C7"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03790E6D"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562B28BD"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50C6BCE4"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734955AF"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5F691920"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5DF5D8E2"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3B8E4466"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Фосфаты</w:t>
            </w:r>
          </w:p>
        </w:tc>
        <w:tc>
          <w:tcPr>
            <w:tcW w:w="1418" w:type="dxa"/>
            <w:tcBorders>
              <w:top w:val="nil"/>
              <w:left w:val="nil"/>
              <w:bottom w:val="single" w:sz="4" w:space="0" w:color="auto"/>
              <w:right w:val="single" w:sz="4" w:space="0" w:color="auto"/>
            </w:tcBorders>
            <w:vAlign w:val="center"/>
            <w:hideMark/>
          </w:tcPr>
          <w:p w14:paraId="5BE2BEE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3.86</w:t>
            </w:r>
          </w:p>
        </w:tc>
        <w:tc>
          <w:tcPr>
            <w:tcW w:w="1552" w:type="dxa"/>
            <w:tcBorders>
              <w:top w:val="nil"/>
              <w:left w:val="nil"/>
              <w:bottom w:val="single" w:sz="4" w:space="0" w:color="auto"/>
              <w:right w:val="single" w:sz="4" w:space="0" w:color="auto"/>
            </w:tcBorders>
            <w:vAlign w:val="center"/>
            <w:hideMark/>
          </w:tcPr>
          <w:p w14:paraId="24C30A4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3.86</w:t>
            </w:r>
          </w:p>
        </w:tc>
      </w:tr>
      <w:tr w:rsidR="00672B17" w:rsidRPr="00672B17" w14:paraId="177893A0"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14D91531"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670EAC93"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38FF70F3"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3A9CE32F"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2FC451CD"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1982E324"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4D50A25C"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29718BCC"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040CEBED"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7EC39C44"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ХПК </w:t>
            </w:r>
          </w:p>
        </w:tc>
        <w:tc>
          <w:tcPr>
            <w:tcW w:w="1418" w:type="dxa"/>
            <w:tcBorders>
              <w:top w:val="nil"/>
              <w:left w:val="nil"/>
              <w:bottom w:val="single" w:sz="4" w:space="0" w:color="auto"/>
              <w:right w:val="single" w:sz="4" w:space="0" w:color="auto"/>
            </w:tcBorders>
            <w:vAlign w:val="center"/>
            <w:hideMark/>
          </w:tcPr>
          <w:p w14:paraId="314ECD3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206.37</w:t>
            </w:r>
          </w:p>
        </w:tc>
        <w:tc>
          <w:tcPr>
            <w:tcW w:w="1552" w:type="dxa"/>
            <w:tcBorders>
              <w:top w:val="nil"/>
              <w:left w:val="nil"/>
              <w:bottom w:val="single" w:sz="4" w:space="0" w:color="auto"/>
              <w:right w:val="single" w:sz="4" w:space="0" w:color="auto"/>
            </w:tcBorders>
            <w:vAlign w:val="center"/>
            <w:hideMark/>
          </w:tcPr>
          <w:p w14:paraId="3724BD2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206.37</w:t>
            </w:r>
          </w:p>
        </w:tc>
      </w:tr>
      <w:tr w:rsidR="00672B17" w:rsidRPr="00672B17" w14:paraId="61CCC629"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07C4258A"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0AE0CC65"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6D0DE713"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4966C06F"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05F137F9"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11FCF02D"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2F96A1F9"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40D0AD11"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208C3653"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3E0CDD21"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БПК 5</w:t>
            </w:r>
          </w:p>
        </w:tc>
        <w:tc>
          <w:tcPr>
            <w:tcW w:w="1418" w:type="dxa"/>
            <w:tcBorders>
              <w:top w:val="nil"/>
              <w:left w:val="nil"/>
              <w:bottom w:val="single" w:sz="4" w:space="0" w:color="auto"/>
              <w:right w:val="single" w:sz="4" w:space="0" w:color="auto"/>
            </w:tcBorders>
            <w:vAlign w:val="center"/>
            <w:hideMark/>
          </w:tcPr>
          <w:p w14:paraId="0E8BFFB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103.55</w:t>
            </w:r>
          </w:p>
        </w:tc>
        <w:tc>
          <w:tcPr>
            <w:tcW w:w="1552" w:type="dxa"/>
            <w:tcBorders>
              <w:top w:val="nil"/>
              <w:left w:val="nil"/>
              <w:bottom w:val="single" w:sz="4" w:space="0" w:color="auto"/>
              <w:right w:val="single" w:sz="4" w:space="0" w:color="auto"/>
            </w:tcBorders>
            <w:vAlign w:val="center"/>
            <w:hideMark/>
          </w:tcPr>
          <w:p w14:paraId="2BDD3F2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103.55</w:t>
            </w:r>
          </w:p>
        </w:tc>
      </w:tr>
      <w:tr w:rsidR="00672B17" w:rsidRPr="00672B17" w14:paraId="592F4032"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07DAEA90"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74655DB7"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6FC939A7"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15B5A565"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7496D28E"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59187AA2"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1B258C2B"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0A7F1601"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487BE9AC"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54C045FF"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Нефтепродукты</w:t>
            </w:r>
          </w:p>
        </w:tc>
        <w:tc>
          <w:tcPr>
            <w:tcW w:w="1418" w:type="dxa"/>
            <w:tcBorders>
              <w:top w:val="nil"/>
              <w:left w:val="nil"/>
              <w:bottom w:val="single" w:sz="4" w:space="0" w:color="auto"/>
              <w:right w:val="single" w:sz="4" w:space="0" w:color="auto"/>
            </w:tcBorders>
            <w:vAlign w:val="center"/>
            <w:hideMark/>
          </w:tcPr>
          <w:p w14:paraId="6F4A31A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1.49</w:t>
            </w:r>
          </w:p>
        </w:tc>
        <w:tc>
          <w:tcPr>
            <w:tcW w:w="1552" w:type="dxa"/>
            <w:tcBorders>
              <w:top w:val="nil"/>
              <w:left w:val="nil"/>
              <w:bottom w:val="single" w:sz="4" w:space="0" w:color="auto"/>
              <w:right w:val="single" w:sz="4" w:space="0" w:color="auto"/>
            </w:tcBorders>
            <w:vAlign w:val="center"/>
            <w:hideMark/>
          </w:tcPr>
          <w:p w14:paraId="0C5FFB1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1.49</w:t>
            </w:r>
          </w:p>
        </w:tc>
      </w:tr>
      <w:tr w:rsidR="00672B17" w:rsidRPr="00672B17" w14:paraId="1927CED8"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04BE9E87"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1FD444C9"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2D5F9F26"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48693D43"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085FFF9F"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65DE26CA"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1682FDC9"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3A4EB8CC"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79144D76"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1AECA287"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СПАВ </w:t>
            </w:r>
          </w:p>
        </w:tc>
        <w:tc>
          <w:tcPr>
            <w:tcW w:w="1418" w:type="dxa"/>
            <w:tcBorders>
              <w:top w:val="nil"/>
              <w:left w:val="nil"/>
              <w:bottom w:val="single" w:sz="4" w:space="0" w:color="auto"/>
              <w:right w:val="single" w:sz="4" w:space="0" w:color="auto"/>
            </w:tcBorders>
            <w:vAlign w:val="center"/>
            <w:hideMark/>
          </w:tcPr>
          <w:p w14:paraId="0323D5D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1.11</w:t>
            </w:r>
          </w:p>
        </w:tc>
        <w:tc>
          <w:tcPr>
            <w:tcW w:w="1552" w:type="dxa"/>
            <w:tcBorders>
              <w:top w:val="nil"/>
              <w:left w:val="nil"/>
              <w:bottom w:val="single" w:sz="4" w:space="0" w:color="auto"/>
              <w:right w:val="single" w:sz="4" w:space="0" w:color="auto"/>
            </w:tcBorders>
            <w:vAlign w:val="center"/>
            <w:hideMark/>
          </w:tcPr>
          <w:p w14:paraId="10D010F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1.11</w:t>
            </w:r>
          </w:p>
        </w:tc>
      </w:tr>
      <w:tr w:rsidR="00672B17" w:rsidRPr="00672B17" w14:paraId="0DD7AB71"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2736E94C"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00A0BE43"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31AFC5EA"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3F4876FA"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5A093969"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2EEC588C"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3C0DBFD0"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768456F1"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4E084739"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2EA1304C"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Нитриты </w:t>
            </w:r>
          </w:p>
        </w:tc>
        <w:tc>
          <w:tcPr>
            <w:tcW w:w="1418" w:type="dxa"/>
            <w:tcBorders>
              <w:top w:val="nil"/>
              <w:left w:val="nil"/>
              <w:bottom w:val="single" w:sz="4" w:space="0" w:color="auto"/>
              <w:right w:val="single" w:sz="4" w:space="0" w:color="auto"/>
            </w:tcBorders>
            <w:vAlign w:val="center"/>
            <w:hideMark/>
          </w:tcPr>
          <w:p w14:paraId="78C69E3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0.067</w:t>
            </w:r>
          </w:p>
        </w:tc>
        <w:tc>
          <w:tcPr>
            <w:tcW w:w="1552" w:type="dxa"/>
            <w:tcBorders>
              <w:top w:val="nil"/>
              <w:left w:val="nil"/>
              <w:bottom w:val="single" w:sz="4" w:space="0" w:color="auto"/>
              <w:right w:val="single" w:sz="4" w:space="0" w:color="auto"/>
            </w:tcBorders>
            <w:vAlign w:val="center"/>
            <w:hideMark/>
          </w:tcPr>
          <w:p w14:paraId="76B160B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0.067</w:t>
            </w:r>
          </w:p>
        </w:tc>
      </w:tr>
      <w:tr w:rsidR="00672B17" w:rsidRPr="00672B17" w14:paraId="4C5B9186"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25D8BDA2"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06EFB072"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3450A88E"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155F30B2"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7FDBDFB9"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3122ABDA"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1A27968D"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7BC75637"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2943889F"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1EDD135B"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Карбонаты</w:t>
            </w:r>
          </w:p>
        </w:tc>
        <w:tc>
          <w:tcPr>
            <w:tcW w:w="1418" w:type="dxa"/>
            <w:tcBorders>
              <w:top w:val="nil"/>
              <w:left w:val="nil"/>
              <w:bottom w:val="single" w:sz="4" w:space="0" w:color="auto"/>
              <w:right w:val="single" w:sz="4" w:space="0" w:color="auto"/>
            </w:tcBorders>
            <w:vAlign w:val="center"/>
            <w:hideMark/>
          </w:tcPr>
          <w:p w14:paraId="223C4A8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c>
          <w:tcPr>
            <w:tcW w:w="1552" w:type="dxa"/>
            <w:tcBorders>
              <w:top w:val="nil"/>
              <w:left w:val="nil"/>
              <w:bottom w:val="single" w:sz="4" w:space="0" w:color="auto"/>
              <w:right w:val="single" w:sz="4" w:space="0" w:color="auto"/>
            </w:tcBorders>
            <w:vAlign w:val="center"/>
            <w:hideMark/>
          </w:tcPr>
          <w:p w14:paraId="7E02CC1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r>
      <w:tr w:rsidR="00672B17" w:rsidRPr="00672B17" w14:paraId="2C75E919" w14:textId="77777777" w:rsidTr="00672B17">
        <w:trPr>
          <w:trHeight w:val="20"/>
        </w:trPr>
        <w:tc>
          <w:tcPr>
            <w:tcW w:w="851" w:type="dxa"/>
            <w:vMerge/>
            <w:tcBorders>
              <w:top w:val="nil"/>
              <w:left w:val="single" w:sz="4" w:space="0" w:color="auto"/>
              <w:bottom w:val="single" w:sz="4" w:space="0" w:color="auto"/>
              <w:right w:val="single" w:sz="4" w:space="0" w:color="auto"/>
            </w:tcBorders>
            <w:vAlign w:val="center"/>
            <w:hideMark/>
          </w:tcPr>
          <w:p w14:paraId="6FEAAA80" w14:textId="77777777" w:rsidR="00672B17" w:rsidRPr="00672B17" w:rsidRDefault="00672B17" w:rsidP="00672B17">
            <w:pPr>
              <w:spacing w:after="0" w:line="240" w:lineRule="auto"/>
              <w:rPr>
                <w:rFonts w:eastAsia="Times New Roman" w:cs="Times New Roman"/>
                <w:color w:val="000000"/>
                <w:sz w:val="22"/>
                <w:lang w:eastAsia="ru-RU"/>
              </w:rPr>
            </w:pPr>
          </w:p>
        </w:tc>
        <w:tc>
          <w:tcPr>
            <w:tcW w:w="1000" w:type="dxa"/>
            <w:vMerge/>
            <w:tcBorders>
              <w:top w:val="nil"/>
              <w:left w:val="single" w:sz="4" w:space="0" w:color="auto"/>
              <w:bottom w:val="single" w:sz="4" w:space="0" w:color="auto"/>
              <w:right w:val="single" w:sz="4" w:space="0" w:color="auto"/>
            </w:tcBorders>
            <w:vAlign w:val="center"/>
            <w:hideMark/>
          </w:tcPr>
          <w:p w14:paraId="189BF520" w14:textId="77777777" w:rsidR="00672B17" w:rsidRPr="00672B17" w:rsidRDefault="00672B17" w:rsidP="00672B17">
            <w:pPr>
              <w:spacing w:after="0" w:line="240" w:lineRule="auto"/>
              <w:rPr>
                <w:rFonts w:eastAsia="Times New Roman" w:cs="Times New Roman"/>
                <w:color w:val="000000"/>
                <w:sz w:val="22"/>
                <w:lang w:eastAsia="ru-RU"/>
              </w:rPr>
            </w:pPr>
          </w:p>
        </w:tc>
        <w:tc>
          <w:tcPr>
            <w:tcW w:w="1050" w:type="dxa"/>
            <w:vMerge/>
            <w:tcBorders>
              <w:top w:val="nil"/>
              <w:left w:val="single" w:sz="4" w:space="0" w:color="auto"/>
              <w:bottom w:val="single" w:sz="4" w:space="0" w:color="auto"/>
              <w:right w:val="single" w:sz="4" w:space="0" w:color="auto"/>
            </w:tcBorders>
            <w:vAlign w:val="center"/>
            <w:hideMark/>
          </w:tcPr>
          <w:p w14:paraId="32179395" w14:textId="77777777" w:rsidR="00672B17" w:rsidRPr="00672B17" w:rsidRDefault="00672B17" w:rsidP="00672B17">
            <w:pPr>
              <w:spacing w:after="0" w:line="240" w:lineRule="auto"/>
              <w:rPr>
                <w:rFonts w:eastAsia="Times New Roman" w:cs="Times New Roman"/>
                <w:color w:val="000000"/>
                <w:sz w:val="22"/>
                <w:lang w:eastAsia="ru-RU"/>
              </w:rPr>
            </w:pPr>
          </w:p>
        </w:tc>
        <w:tc>
          <w:tcPr>
            <w:tcW w:w="1551" w:type="dxa"/>
            <w:vMerge/>
            <w:tcBorders>
              <w:top w:val="nil"/>
              <w:left w:val="single" w:sz="4" w:space="0" w:color="auto"/>
              <w:bottom w:val="single" w:sz="4" w:space="0" w:color="auto"/>
              <w:right w:val="single" w:sz="4" w:space="0" w:color="auto"/>
            </w:tcBorders>
            <w:vAlign w:val="center"/>
            <w:hideMark/>
          </w:tcPr>
          <w:p w14:paraId="4D85957E" w14:textId="77777777" w:rsidR="00672B17" w:rsidRPr="00672B17" w:rsidRDefault="00672B17" w:rsidP="00672B17">
            <w:pPr>
              <w:spacing w:after="0" w:line="240" w:lineRule="auto"/>
              <w:rPr>
                <w:rFonts w:eastAsia="Times New Roman" w:cs="Times New Roman"/>
                <w:color w:val="000000"/>
                <w:sz w:val="22"/>
                <w:lang w:eastAsia="ru-RU"/>
              </w:rPr>
            </w:pPr>
          </w:p>
        </w:tc>
        <w:tc>
          <w:tcPr>
            <w:tcW w:w="1139" w:type="dxa"/>
            <w:vMerge/>
            <w:tcBorders>
              <w:top w:val="nil"/>
              <w:left w:val="single" w:sz="4" w:space="0" w:color="auto"/>
              <w:bottom w:val="single" w:sz="4" w:space="0" w:color="auto"/>
              <w:right w:val="single" w:sz="4" w:space="0" w:color="auto"/>
            </w:tcBorders>
            <w:vAlign w:val="center"/>
            <w:hideMark/>
          </w:tcPr>
          <w:p w14:paraId="18C4DEDD" w14:textId="77777777" w:rsidR="00672B17" w:rsidRPr="00672B17" w:rsidRDefault="00672B17" w:rsidP="00672B17">
            <w:pPr>
              <w:spacing w:after="0" w:line="240" w:lineRule="auto"/>
              <w:rPr>
                <w:rFonts w:eastAsia="Times New Roman" w:cs="Times New Roman"/>
                <w:color w:val="000000"/>
                <w:sz w:val="22"/>
                <w:lang w:eastAsia="ru-RU"/>
              </w:rPr>
            </w:pPr>
          </w:p>
        </w:tc>
        <w:tc>
          <w:tcPr>
            <w:tcW w:w="1391" w:type="dxa"/>
            <w:vMerge/>
            <w:tcBorders>
              <w:top w:val="nil"/>
              <w:left w:val="single" w:sz="4" w:space="0" w:color="auto"/>
              <w:bottom w:val="single" w:sz="4" w:space="0" w:color="auto"/>
              <w:right w:val="single" w:sz="4" w:space="0" w:color="auto"/>
            </w:tcBorders>
            <w:vAlign w:val="center"/>
            <w:hideMark/>
          </w:tcPr>
          <w:p w14:paraId="53A680D4" w14:textId="77777777" w:rsidR="00672B17" w:rsidRPr="00672B17" w:rsidRDefault="00672B17" w:rsidP="00672B17">
            <w:pPr>
              <w:spacing w:after="0" w:line="240" w:lineRule="auto"/>
              <w:rPr>
                <w:rFonts w:eastAsia="Times New Roman" w:cs="Times New Roman"/>
                <w:color w:val="000000"/>
                <w:sz w:val="22"/>
                <w:lang w:eastAsia="ru-RU"/>
              </w:rPr>
            </w:pPr>
          </w:p>
        </w:tc>
        <w:tc>
          <w:tcPr>
            <w:tcW w:w="1194" w:type="dxa"/>
            <w:vMerge/>
            <w:tcBorders>
              <w:top w:val="nil"/>
              <w:left w:val="single" w:sz="4" w:space="0" w:color="auto"/>
              <w:bottom w:val="single" w:sz="4" w:space="0" w:color="auto"/>
              <w:right w:val="single" w:sz="4" w:space="0" w:color="auto"/>
            </w:tcBorders>
            <w:vAlign w:val="center"/>
            <w:hideMark/>
          </w:tcPr>
          <w:p w14:paraId="35A915DD" w14:textId="77777777" w:rsidR="00672B17" w:rsidRPr="00672B17" w:rsidRDefault="00672B17" w:rsidP="00672B17">
            <w:pPr>
              <w:spacing w:after="0" w:line="240" w:lineRule="auto"/>
              <w:rPr>
                <w:rFonts w:eastAsia="Times New Roman" w:cs="Times New Roman"/>
                <w:color w:val="000000"/>
                <w:sz w:val="22"/>
                <w:lang w:eastAsia="ru-RU"/>
              </w:rPr>
            </w:pPr>
          </w:p>
        </w:tc>
        <w:tc>
          <w:tcPr>
            <w:tcW w:w="1162" w:type="dxa"/>
            <w:vMerge/>
            <w:tcBorders>
              <w:top w:val="nil"/>
              <w:left w:val="single" w:sz="4" w:space="0" w:color="auto"/>
              <w:bottom w:val="single" w:sz="4" w:space="0" w:color="auto"/>
              <w:right w:val="single" w:sz="4" w:space="0" w:color="auto"/>
            </w:tcBorders>
            <w:vAlign w:val="center"/>
            <w:hideMark/>
          </w:tcPr>
          <w:p w14:paraId="32B898C0" w14:textId="77777777" w:rsidR="00672B17" w:rsidRPr="00672B17" w:rsidRDefault="00672B17" w:rsidP="00672B17">
            <w:pPr>
              <w:spacing w:after="0" w:line="240" w:lineRule="auto"/>
              <w:rPr>
                <w:rFonts w:eastAsia="Times New Roman" w:cs="Times New Roman"/>
                <w:color w:val="000000"/>
                <w:sz w:val="22"/>
                <w:lang w:eastAsia="ru-RU"/>
              </w:rPr>
            </w:pPr>
          </w:p>
        </w:tc>
        <w:tc>
          <w:tcPr>
            <w:tcW w:w="1596" w:type="dxa"/>
            <w:vMerge/>
            <w:tcBorders>
              <w:top w:val="nil"/>
              <w:left w:val="single" w:sz="4" w:space="0" w:color="auto"/>
              <w:bottom w:val="single" w:sz="4" w:space="0" w:color="auto"/>
              <w:right w:val="single" w:sz="4" w:space="0" w:color="auto"/>
            </w:tcBorders>
            <w:vAlign w:val="center"/>
            <w:hideMark/>
          </w:tcPr>
          <w:p w14:paraId="6EC8D2F1" w14:textId="77777777" w:rsidR="00672B17" w:rsidRPr="00672B17" w:rsidRDefault="00672B17" w:rsidP="00672B17">
            <w:pPr>
              <w:spacing w:after="0" w:line="240" w:lineRule="auto"/>
              <w:rPr>
                <w:rFonts w:eastAsia="Times New Roman" w:cs="Times New Roman"/>
                <w:color w:val="000000"/>
                <w:sz w:val="22"/>
                <w:lang w:eastAsia="ru-RU"/>
              </w:rPr>
            </w:pPr>
          </w:p>
        </w:tc>
        <w:tc>
          <w:tcPr>
            <w:tcW w:w="1970" w:type="dxa"/>
            <w:tcBorders>
              <w:top w:val="nil"/>
              <w:left w:val="nil"/>
              <w:bottom w:val="single" w:sz="4" w:space="0" w:color="auto"/>
              <w:right w:val="single" w:sz="4" w:space="0" w:color="auto"/>
            </w:tcBorders>
            <w:noWrap/>
            <w:vAlign w:val="center"/>
            <w:hideMark/>
          </w:tcPr>
          <w:p w14:paraId="2951558C" w14:textId="77777777" w:rsidR="00672B17" w:rsidRPr="00672B17" w:rsidRDefault="00672B17" w:rsidP="00672B17">
            <w:pPr>
              <w:spacing w:after="0" w:line="240" w:lineRule="auto"/>
              <w:rPr>
                <w:rFonts w:eastAsia="Times New Roman" w:cs="Times New Roman"/>
                <w:color w:val="000000"/>
                <w:sz w:val="20"/>
                <w:szCs w:val="20"/>
                <w:lang w:eastAsia="ru-RU"/>
              </w:rPr>
            </w:pPr>
            <w:r w:rsidRPr="00672B17">
              <w:rPr>
                <w:rFonts w:eastAsia="Times New Roman" w:cs="Times New Roman"/>
                <w:color w:val="000000"/>
                <w:sz w:val="20"/>
                <w:szCs w:val="20"/>
                <w:lang w:eastAsia="ru-RU"/>
              </w:rPr>
              <w:t>Сероводород</w:t>
            </w:r>
          </w:p>
        </w:tc>
        <w:tc>
          <w:tcPr>
            <w:tcW w:w="1418" w:type="dxa"/>
            <w:tcBorders>
              <w:top w:val="nil"/>
              <w:left w:val="nil"/>
              <w:bottom w:val="single" w:sz="4" w:space="0" w:color="auto"/>
              <w:right w:val="single" w:sz="4" w:space="0" w:color="auto"/>
            </w:tcBorders>
            <w:vAlign w:val="center"/>
            <w:hideMark/>
          </w:tcPr>
          <w:p w14:paraId="304BA83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w:t>
            </w:r>
          </w:p>
        </w:tc>
        <w:tc>
          <w:tcPr>
            <w:tcW w:w="1552" w:type="dxa"/>
            <w:tcBorders>
              <w:top w:val="nil"/>
              <w:left w:val="nil"/>
              <w:bottom w:val="single" w:sz="4" w:space="0" w:color="auto"/>
              <w:right w:val="single" w:sz="4" w:space="0" w:color="auto"/>
            </w:tcBorders>
            <w:vAlign w:val="center"/>
            <w:hideMark/>
          </w:tcPr>
          <w:p w14:paraId="6180FCF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w:t>
            </w:r>
          </w:p>
        </w:tc>
      </w:tr>
    </w:tbl>
    <w:p w14:paraId="427C3B99" w14:textId="77777777" w:rsidR="00781604" w:rsidRDefault="00781604" w:rsidP="00781604"/>
    <w:p w14:paraId="33073C6B" w14:textId="77777777" w:rsidR="00781604" w:rsidRDefault="00781604" w:rsidP="00781604">
      <w:pPr>
        <w:rPr>
          <w:color w:val="000000" w:themeColor="text1"/>
        </w:rPr>
      </w:pPr>
    </w:p>
    <w:p w14:paraId="37A59490" w14:textId="77777777" w:rsidR="00781604" w:rsidRDefault="00781604" w:rsidP="00781604">
      <w:pPr>
        <w:rPr>
          <w:color w:val="000000" w:themeColor="text1"/>
        </w:rPr>
      </w:pPr>
    </w:p>
    <w:p w14:paraId="66411AEC" w14:textId="77777777" w:rsidR="00781604" w:rsidRDefault="00781604" w:rsidP="00781604">
      <w:pPr>
        <w:rPr>
          <w:color w:val="000000" w:themeColor="text1"/>
        </w:rPr>
      </w:pPr>
    </w:p>
    <w:p w14:paraId="6AB2BBEE" w14:textId="77777777" w:rsidR="00781604" w:rsidRDefault="00781604" w:rsidP="00781604">
      <w:pPr>
        <w:rPr>
          <w:color w:val="000000" w:themeColor="text1"/>
        </w:rPr>
      </w:pPr>
    </w:p>
    <w:p w14:paraId="65E07E63" w14:textId="77777777" w:rsidR="00781604" w:rsidRDefault="00781604" w:rsidP="00781604">
      <w:pPr>
        <w:rPr>
          <w:color w:val="000000" w:themeColor="text1"/>
        </w:rPr>
      </w:pPr>
    </w:p>
    <w:p w14:paraId="705D8F80" w14:textId="77777777" w:rsidR="00781604" w:rsidRDefault="00781604" w:rsidP="00781604">
      <w:pPr>
        <w:rPr>
          <w:color w:val="000000" w:themeColor="text1"/>
        </w:rPr>
      </w:pPr>
    </w:p>
    <w:p w14:paraId="50572526" w14:textId="77777777" w:rsidR="00781604" w:rsidRDefault="00781604" w:rsidP="00781604">
      <w:pPr>
        <w:rPr>
          <w:color w:val="000000" w:themeColor="text1"/>
        </w:rPr>
      </w:pPr>
    </w:p>
    <w:p w14:paraId="3A390230" w14:textId="77777777" w:rsidR="00D02B2C" w:rsidRPr="00DF60DE" w:rsidRDefault="00D02B2C" w:rsidP="00DF60DE">
      <w:pPr>
        <w:pStyle w:val="3"/>
        <w:spacing w:before="120" w:beforeAutospacing="0" w:after="120" w:afterAutospacing="0"/>
        <w:jc w:val="both"/>
        <w:rPr>
          <w:color w:val="000000" w:themeColor="text1"/>
        </w:rPr>
      </w:pPr>
      <w:bookmarkStart w:id="52" w:name="_Toc223266816"/>
      <w:r w:rsidRPr="00DF60DE">
        <w:rPr>
          <w:color w:val="000000" w:themeColor="text1"/>
        </w:rPr>
        <w:lastRenderedPageBreak/>
        <w:t>ПРИЛОЖЕНИЕ 17</w:t>
      </w:r>
      <w:bookmarkEnd w:id="52"/>
    </w:p>
    <w:p w14:paraId="3815CE0B" w14:textId="77777777" w:rsidR="00D02B2C" w:rsidRPr="00DF60DE" w:rsidRDefault="00D02B2C" w:rsidP="00DF60DE">
      <w:pPr>
        <w:spacing w:before="120" w:after="120" w:line="240" w:lineRule="auto"/>
        <w:jc w:val="both"/>
        <w:rPr>
          <w:rFonts w:cs="Times New Roman"/>
          <w:b/>
          <w:color w:val="000000" w:themeColor="text1"/>
        </w:rPr>
      </w:pPr>
      <w:r w:rsidRPr="00DF60DE">
        <w:rPr>
          <w:rFonts w:cs="Times New Roman"/>
          <w:b/>
          <w:color w:val="000000" w:themeColor="text1"/>
        </w:rPr>
        <w:t>Эффективность работы очистных сооружений</w:t>
      </w:r>
    </w:p>
    <w:tbl>
      <w:tblPr>
        <w:tblW w:w="15560" w:type="dxa"/>
        <w:tblInd w:w="-5" w:type="dxa"/>
        <w:tblLook w:val="04A0" w:firstRow="1" w:lastRow="0" w:firstColumn="1" w:lastColumn="0" w:noHBand="0" w:noVBand="1"/>
      </w:tblPr>
      <w:tblGrid>
        <w:gridCol w:w="1285"/>
        <w:gridCol w:w="2242"/>
        <w:gridCol w:w="1205"/>
        <w:gridCol w:w="1261"/>
        <w:gridCol w:w="1237"/>
        <w:gridCol w:w="11"/>
        <w:gridCol w:w="1030"/>
        <w:gridCol w:w="1041"/>
        <w:gridCol w:w="1143"/>
        <w:gridCol w:w="14"/>
        <w:gridCol w:w="588"/>
        <w:gridCol w:w="958"/>
        <w:gridCol w:w="9"/>
        <w:gridCol w:w="14"/>
        <w:gridCol w:w="937"/>
        <w:gridCol w:w="9"/>
        <w:gridCol w:w="14"/>
        <w:gridCol w:w="610"/>
        <w:gridCol w:w="958"/>
        <w:gridCol w:w="20"/>
        <w:gridCol w:w="14"/>
        <w:gridCol w:w="926"/>
        <w:gridCol w:w="20"/>
        <w:gridCol w:w="14"/>
      </w:tblGrid>
      <w:tr w:rsidR="00672B17" w:rsidRPr="00672B17" w14:paraId="7A624FC9" w14:textId="77777777" w:rsidTr="00672B17">
        <w:trPr>
          <w:trHeight w:val="20"/>
        </w:trPr>
        <w:tc>
          <w:tcPr>
            <w:tcW w:w="1285" w:type="dxa"/>
            <w:vMerge w:val="restart"/>
            <w:tcBorders>
              <w:top w:val="single" w:sz="4" w:space="0" w:color="auto"/>
              <w:left w:val="single" w:sz="4" w:space="0" w:color="auto"/>
              <w:bottom w:val="single" w:sz="4" w:space="0" w:color="auto"/>
              <w:right w:val="single" w:sz="4" w:space="0" w:color="auto"/>
            </w:tcBorders>
            <w:vAlign w:val="center"/>
            <w:hideMark/>
          </w:tcPr>
          <w:p w14:paraId="378E575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Состав очистных сооружений</w:t>
            </w:r>
          </w:p>
        </w:tc>
        <w:tc>
          <w:tcPr>
            <w:tcW w:w="2242" w:type="dxa"/>
            <w:vMerge w:val="restart"/>
            <w:tcBorders>
              <w:top w:val="single" w:sz="4" w:space="0" w:color="auto"/>
              <w:left w:val="single" w:sz="4" w:space="0" w:color="auto"/>
              <w:bottom w:val="single" w:sz="4" w:space="0" w:color="auto"/>
              <w:right w:val="single" w:sz="4" w:space="0" w:color="auto"/>
            </w:tcBorders>
            <w:vAlign w:val="center"/>
            <w:hideMark/>
          </w:tcPr>
          <w:p w14:paraId="6AB941D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Наименование показателей, по которым производится очистка</w:t>
            </w:r>
          </w:p>
        </w:tc>
        <w:tc>
          <w:tcPr>
            <w:tcW w:w="6942" w:type="dxa"/>
            <w:gridSpan w:val="8"/>
            <w:tcBorders>
              <w:top w:val="single" w:sz="4" w:space="0" w:color="auto"/>
              <w:left w:val="nil"/>
              <w:bottom w:val="single" w:sz="4" w:space="0" w:color="auto"/>
              <w:right w:val="single" w:sz="4" w:space="0" w:color="auto"/>
            </w:tcBorders>
            <w:vAlign w:val="center"/>
            <w:hideMark/>
          </w:tcPr>
          <w:p w14:paraId="601F35B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Мощность очистных сооружений</w:t>
            </w:r>
          </w:p>
        </w:tc>
        <w:tc>
          <w:tcPr>
            <w:tcW w:w="5091" w:type="dxa"/>
            <w:gridSpan w:val="14"/>
            <w:tcBorders>
              <w:top w:val="single" w:sz="4" w:space="0" w:color="auto"/>
              <w:left w:val="nil"/>
              <w:bottom w:val="single" w:sz="4" w:space="0" w:color="auto"/>
              <w:right w:val="single" w:sz="4" w:space="0" w:color="auto"/>
            </w:tcBorders>
            <w:vAlign w:val="center"/>
            <w:hideMark/>
          </w:tcPr>
          <w:p w14:paraId="285C5CD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Эффективность работы</w:t>
            </w:r>
          </w:p>
        </w:tc>
      </w:tr>
      <w:tr w:rsidR="00672B17" w:rsidRPr="00672B17" w14:paraId="7D94FD95" w14:textId="77777777" w:rsidTr="00672B17">
        <w:trPr>
          <w:trHeight w:val="20"/>
        </w:trPr>
        <w:tc>
          <w:tcPr>
            <w:tcW w:w="1285" w:type="dxa"/>
            <w:vMerge/>
            <w:tcBorders>
              <w:top w:val="single" w:sz="4" w:space="0" w:color="auto"/>
              <w:left w:val="single" w:sz="4" w:space="0" w:color="auto"/>
              <w:bottom w:val="single" w:sz="4" w:space="0" w:color="auto"/>
              <w:right w:val="single" w:sz="4" w:space="0" w:color="auto"/>
            </w:tcBorders>
            <w:vAlign w:val="center"/>
            <w:hideMark/>
          </w:tcPr>
          <w:p w14:paraId="289BCE41"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2242" w:type="dxa"/>
            <w:vMerge/>
            <w:tcBorders>
              <w:top w:val="single" w:sz="4" w:space="0" w:color="auto"/>
              <w:left w:val="single" w:sz="4" w:space="0" w:color="auto"/>
              <w:bottom w:val="single" w:sz="4" w:space="0" w:color="auto"/>
              <w:right w:val="single" w:sz="4" w:space="0" w:color="auto"/>
            </w:tcBorders>
            <w:vAlign w:val="center"/>
            <w:hideMark/>
          </w:tcPr>
          <w:p w14:paraId="7C444D61"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3714"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6359842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проектная</w:t>
            </w:r>
          </w:p>
        </w:tc>
        <w:tc>
          <w:tcPr>
            <w:tcW w:w="3228"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7C3017E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фактическая</w:t>
            </w:r>
          </w:p>
        </w:tc>
        <w:tc>
          <w:tcPr>
            <w:tcW w:w="2529" w:type="dxa"/>
            <w:gridSpan w:val="7"/>
            <w:tcBorders>
              <w:top w:val="single" w:sz="4" w:space="0" w:color="auto"/>
              <w:left w:val="nil"/>
              <w:bottom w:val="single" w:sz="4" w:space="0" w:color="auto"/>
              <w:right w:val="single" w:sz="4" w:space="0" w:color="auto"/>
            </w:tcBorders>
            <w:vAlign w:val="center"/>
            <w:hideMark/>
          </w:tcPr>
          <w:p w14:paraId="5C11A7D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Проектные показатели</w:t>
            </w:r>
          </w:p>
        </w:tc>
        <w:tc>
          <w:tcPr>
            <w:tcW w:w="2562" w:type="dxa"/>
            <w:gridSpan w:val="7"/>
            <w:tcBorders>
              <w:top w:val="single" w:sz="4" w:space="0" w:color="auto"/>
              <w:left w:val="nil"/>
              <w:bottom w:val="single" w:sz="4" w:space="0" w:color="auto"/>
              <w:right w:val="single" w:sz="4" w:space="0" w:color="auto"/>
            </w:tcBorders>
            <w:vAlign w:val="center"/>
            <w:hideMark/>
          </w:tcPr>
          <w:p w14:paraId="2C60186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Фактические показатели (средние за 3 года.)</w:t>
            </w:r>
          </w:p>
        </w:tc>
      </w:tr>
      <w:tr w:rsidR="00672B17" w:rsidRPr="00672B17" w14:paraId="17F2AB88" w14:textId="77777777" w:rsidTr="00672B17">
        <w:trPr>
          <w:trHeight w:val="20"/>
        </w:trPr>
        <w:tc>
          <w:tcPr>
            <w:tcW w:w="1285" w:type="dxa"/>
            <w:vMerge/>
            <w:tcBorders>
              <w:top w:val="single" w:sz="4" w:space="0" w:color="auto"/>
              <w:left w:val="single" w:sz="4" w:space="0" w:color="auto"/>
              <w:bottom w:val="single" w:sz="4" w:space="0" w:color="auto"/>
              <w:right w:val="single" w:sz="4" w:space="0" w:color="auto"/>
            </w:tcBorders>
            <w:vAlign w:val="center"/>
            <w:hideMark/>
          </w:tcPr>
          <w:p w14:paraId="57D138FC"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2242" w:type="dxa"/>
            <w:vMerge/>
            <w:tcBorders>
              <w:top w:val="single" w:sz="4" w:space="0" w:color="auto"/>
              <w:left w:val="single" w:sz="4" w:space="0" w:color="auto"/>
              <w:bottom w:val="single" w:sz="4" w:space="0" w:color="auto"/>
              <w:right w:val="single" w:sz="4" w:space="0" w:color="auto"/>
            </w:tcBorders>
            <w:vAlign w:val="center"/>
            <w:hideMark/>
          </w:tcPr>
          <w:p w14:paraId="1083FF21"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3714" w:type="dxa"/>
            <w:gridSpan w:val="4"/>
            <w:vMerge/>
            <w:tcBorders>
              <w:top w:val="single" w:sz="4" w:space="0" w:color="auto"/>
              <w:left w:val="single" w:sz="4" w:space="0" w:color="auto"/>
              <w:bottom w:val="single" w:sz="4" w:space="0" w:color="auto"/>
              <w:right w:val="single" w:sz="4" w:space="0" w:color="auto"/>
            </w:tcBorders>
            <w:vAlign w:val="center"/>
            <w:hideMark/>
          </w:tcPr>
          <w:p w14:paraId="32DF57D3"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3228" w:type="dxa"/>
            <w:gridSpan w:val="4"/>
            <w:vMerge/>
            <w:tcBorders>
              <w:top w:val="single" w:sz="4" w:space="0" w:color="auto"/>
              <w:left w:val="single" w:sz="4" w:space="0" w:color="auto"/>
              <w:bottom w:val="single" w:sz="4" w:space="0" w:color="auto"/>
              <w:right w:val="single" w:sz="4" w:space="0" w:color="auto"/>
            </w:tcBorders>
            <w:vAlign w:val="center"/>
            <w:hideMark/>
          </w:tcPr>
          <w:p w14:paraId="3D391464"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569" w:type="dxa"/>
            <w:gridSpan w:val="4"/>
            <w:tcBorders>
              <w:top w:val="single" w:sz="4" w:space="0" w:color="auto"/>
              <w:left w:val="nil"/>
              <w:bottom w:val="single" w:sz="4" w:space="0" w:color="auto"/>
              <w:right w:val="single" w:sz="4" w:space="0" w:color="auto"/>
            </w:tcBorders>
            <w:vAlign w:val="center"/>
            <w:hideMark/>
          </w:tcPr>
          <w:p w14:paraId="51D018E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Концентрация, мг/дм3</w:t>
            </w:r>
          </w:p>
        </w:tc>
        <w:tc>
          <w:tcPr>
            <w:tcW w:w="960" w:type="dxa"/>
            <w:gridSpan w:val="3"/>
            <w:tcBorders>
              <w:top w:val="nil"/>
              <w:left w:val="single" w:sz="4" w:space="0" w:color="auto"/>
              <w:bottom w:val="single" w:sz="4" w:space="0" w:color="auto"/>
              <w:right w:val="single" w:sz="4" w:space="0" w:color="auto"/>
            </w:tcBorders>
            <w:vAlign w:val="center"/>
            <w:hideMark/>
          </w:tcPr>
          <w:p w14:paraId="3757D77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Степень очистки, %</w:t>
            </w:r>
          </w:p>
        </w:tc>
        <w:tc>
          <w:tcPr>
            <w:tcW w:w="1602" w:type="dxa"/>
            <w:gridSpan w:val="4"/>
            <w:tcBorders>
              <w:top w:val="single" w:sz="4" w:space="0" w:color="auto"/>
              <w:left w:val="nil"/>
              <w:bottom w:val="single" w:sz="4" w:space="0" w:color="auto"/>
              <w:right w:val="single" w:sz="4" w:space="0" w:color="auto"/>
            </w:tcBorders>
            <w:vAlign w:val="center"/>
            <w:hideMark/>
          </w:tcPr>
          <w:p w14:paraId="3FF2CF7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Концентрация, мг/дм3</w:t>
            </w:r>
          </w:p>
        </w:tc>
        <w:tc>
          <w:tcPr>
            <w:tcW w:w="960" w:type="dxa"/>
            <w:gridSpan w:val="3"/>
            <w:tcBorders>
              <w:top w:val="nil"/>
              <w:left w:val="single" w:sz="4" w:space="0" w:color="auto"/>
              <w:bottom w:val="single" w:sz="4" w:space="0" w:color="auto"/>
              <w:right w:val="single" w:sz="4" w:space="0" w:color="auto"/>
            </w:tcBorders>
            <w:vAlign w:val="center"/>
            <w:hideMark/>
          </w:tcPr>
          <w:p w14:paraId="610F02F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Степень очистки, %</w:t>
            </w:r>
          </w:p>
        </w:tc>
      </w:tr>
      <w:tr w:rsidR="00672B17" w:rsidRPr="00672B17" w14:paraId="562D9657" w14:textId="77777777" w:rsidTr="00672B17">
        <w:trPr>
          <w:gridAfter w:val="2"/>
          <w:wAfter w:w="34" w:type="dxa"/>
          <w:trHeight w:val="20"/>
        </w:trPr>
        <w:tc>
          <w:tcPr>
            <w:tcW w:w="1285" w:type="dxa"/>
            <w:vMerge/>
            <w:tcBorders>
              <w:top w:val="single" w:sz="4" w:space="0" w:color="auto"/>
              <w:left w:val="single" w:sz="4" w:space="0" w:color="auto"/>
              <w:bottom w:val="single" w:sz="4" w:space="0" w:color="auto"/>
              <w:right w:val="single" w:sz="4" w:space="0" w:color="auto"/>
            </w:tcBorders>
            <w:vAlign w:val="center"/>
            <w:hideMark/>
          </w:tcPr>
          <w:p w14:paraId="53AB5167"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2242" w:type="dxa"/>
            <w:vMerge/>
            <w:tcBorders>
              <w:top w:val="single" w:sz="4" w:space="0" w:color="auto"/>
              <w:left w:val="single" w:sz="4" w:space="0" w:color="auto"/>
              <w:bottom w:val="single" w:sz="4" w:space="0" w:color="auto"/>
              <w:right w:val="single" w:sz="4" w:space="0" w:color="auto"/>
            </w:tcBorders>
            <w:vAlign w:val="center"/>
            <w:hideMark/>
          </w:tcPr>
          <w:p w14:paraId="6E5EC3D1"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205" w:type="dxa"/>
            <w:vMerge w:val="restart"/>
            <w:tcBorders>
              <w:top w:val="nil"/>
              <w:left w:val="single" w:sz="4" w:space="0" w:color="auto"/>
              <w:bottom w:val="single" w:sz="4" w:space="0" w:color="auto"/>
              <w:right w:val="single" w:sz="4" w:space="0" w:color="auto"/>
            </w:tcBorders>
            <w:vAlign w:val="center"/>
            <w:hideMark/>
          </w:tcPr>
          <w:p w14:paraId="448B1C3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м3/ч</w:t>
            </w:r>
          </w:p>
        </w:tc>
        <w:tc>
          <w:tcPr>
            <w:tcW w:w="1261" w:type="dxa"/>
            <w:vMerge w:val="restart"/>
            <w:tcBorders>
              <w:top w:val="nil"/>
              <w:left w:val="single" w:sz="4" w:space="0" w:color="auto"/>
              <w:bottom w:val="single" w:sz="4" w:space="0" w:color="auto"/>
              <w:right w:val="single" w:sz="4" w:space="0" w:color="auto"/>
            </w:tcBorders>
            <w:vAlign w:val="center"/>
            <w:hideMark/>
          </w:tcPr>
          <w:p w14:paraId="27C73EF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м3/сут</w:t>
            </w:r>
          </w:p>
        </w:tc>
        <w:tc>
          <w:tcPr>
            <w:tcW w:w="1237" w:type="dxa"/>
            <w:vMerge w:val="restart"/>
            <w:tcBorders>
              <w:top w:val="nil"/>
              <w:left w:val="single" w:sz="4" w:space="0" w:color="auto"/>
              <w:bottom w:val="single" w:sz="4" w:space="0" w:color="auto"/>
              <w:right w:val="single" w:sz="4" w:space="0" w:color="auto"/>
            </w:tcBorders>
            <w:vAlign w:val="center"/>
            <w:hideMark/>
          </w:tcPr>
          <w:p w14:paraId="21C7EF7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тыс.м3/год</w:t>
            </w:r>
          </w:p>
        </w:tc>
        <w:tc>
          <w:tcPr>
            <w:tcW w:w="1041" w:type="dxa"/>
            <w:gridSpan w:val="2"/>
            <w:vMerge w:val="restart"/>
            <w:tcBorders>
              <w:top w:val="nil"/>
              <w:left w:val="single" w:sz="4" w:space="0" w:color="auto"/>
              <w:bottom w:val="single" w:sz="4" w:space="0" w:color="auto"/>
              <w:right w:val="single" w:sz="4" w:space="0" w:color="auto"/>
            </w:tcBorders>
            <w:vAlign w:val="center"/>
            <w:hideMark/>
          </w:tcPr>
          <w:p w14:paraId="0E3A584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м3/ч</w:t>
            </w:r>
          </w:p>
        </w:tc>
        <w:tc>
          <w:tcPr>
            <w:tcW w:w="1041" w:type="dxa"/>
            <w:vMerge w:val="restart"/>
            <w:tcBorders>
              <w:top w:val="nil"/>
              <w:left w:val="single" w:sz="4" w:space="0" w:color="auto"/>
              <w:bottom w:val="single" w:sz="4" w:space="0" w:color="auto"/>
              <w:right w:val="single" w:sz="4" w:space="0" w:color="auto"/>
            </w:tcBorders>
            <w:vAlign w:val="center"/>
            <w:hideMark/>
          </w:tcPr>
          <w:p w14:paraId="6F58C65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м3/сут</w:t>
            </w:r>
          </w:p>
        </w:tc>
        <w:tc>
          <w:tcPr>
            <w:tcW w:w="1143" w:type="dxa"/>
            <w:vMerge w:val="restart"/>
            <w:tcBorders>
              <w:top w:val="nil"/>
              <w:left w:val="single" w:sz="4" w:space="0" w:color="auto"/>
              <w:bottom w:val="single" w:sz="4" w:space="0" w:color="auto"/>
              <w:right w:val="single" w:sz="4" w:space="0" w:color="auto"/>
            </w:tcBorders>
            <w:vAlign w:val="center"/>
            <w:hideMark/>
          </w:tcPr>
          <w:p w14:paraId="3BBF280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тыс.м3/год</w:t>
            </w:r>
          </w:p>
        </w:tc>
        <w:tc>
          <w:tcPr>
            <w:tcW w:w="602" w:type="dxa"/>
            <w:gridSpan w:val="2"/>
            <w:tcBorders>
              <w:top w:val="nil"/>
              <w:left w:val="nil"/>
              <w:bottom w:val="single" w:sz="4" w:space="0" w:color="auto"/>
              <w:right w:val="single" w:sz="4" w:space="0" w:color="auto"/>
            </w:tcBorders>
            <w:vAlign w:val="center"/>
            <w:hideMark/>
          </w:tcPr>
          <w:p w14:paraId="2F6F04E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до</w:t>
            </w:r>
          </w:p>
        </w:tc>
        <w:tc>
          <w:tcPr>
            <w:tcW w:w="958" w:type="dxa"/>
            <w:tcBorders>
              <w:top w:val="nil"/>
              <w:left w:val="nil"/>
              <w:bottom w:val="single" w:sz="4" w:space="0" w:color="auto"/>
              <w:right w:val="single" w:sz="4" w:space="0" w:color="auto"/>
            </w:tcBorders>
            <w:vAlign w:val="center"/>
            <w:hideMark/>
          </w:tcPr>
          <w:p w14:paraId="511B2D5D"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после</w:t>
            </w:r>
          </w:p>
        </w:tc>
        <w:tc>
          <w:tcPr>
            <w:tcW w:w="960" w:type="dxa"/>
            <w:gridSpan w:val="3"/>
            <w:tcBorders>
              <w:top w:val="nil"/>
              <w:left w:val="single" w:sz="4" w:space="0" w:color="auto"/>
              <w:bottom w:val="single" w:sz="4" w:space="0" w:color="auto"/>
              <w:right w:val="single" w:sz="4" w:space="0" w:color="auto"/>
            </w:tcBorders>
            <w:vAlign w:val="center"/>
            <w:hideMark/>
          </w:tcPr>
          <w:p w14:paraId="1AA82BC5"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633" w:type="dxa"/>
            <w:gridSpan w:val="3"/>
            <w:tcBorders>
              <w:top w:val="nil"/>
              <w:left w:val="nil"/>
              <w:bottom w:val="single" w:sz="4" w:space="0" w:color="auto"/>
              <w:right w:val="single" w:sz="4" w:space="0" w:color="auto"/>
            </w:tcBorders>
            <w:vAlign w:val="center"/>
            <w:hideMark/>
          </w:tcPr>
          <w:p w14:paraId="40A3D60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до</w:t>
            </w:r>
          </w:p>
        </w:tc>
        <w:tc>
          <w:tcPr>
            <w:tcW w:w="958" w:type="dxa"/>
            <w:tcBorders>
              <w:top w:val="nil"/>
              <w:left w:val="nil"/>
              <w:bottom w:val="single" w:sz="4" w:space="0" w:color="auto"/>
              <w:right w:val="single" w:sz="4" w:space="0" w:color="auto"/>
            </w:tcBorders>
            <w:vAlign w:val="center"/>
            <w:hideMark/>
          </w:tcPr>
          <w:p w14:paraId="6856532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после</w:t>
            </w:r>
          </w:p>
        </w:tc>
        <w:tc>
          <w:tcPr>
            <w:tcW w:w="960" w:type="dxa"/>
            <w:gridSpan w:val="3"/>
            <w:tcBorders>
              <w:top w:val="nil"/>
              <w:left w:val="single" w:sz="4" w:space="0" w:color="auto"/>
              <w:bottom w:val="single" w:sz="4" w:space="0" w:color="auto"/>
              <w:right w:val="single" w:sz="4" w:space="0" w:color="auto"/>
            </w:tcBorders>
            <w:vAlign w:val="center"/>
            <w:hideMark/>
          </w:tcPr>
          <w:p w14:paraId="52C12176" w14:textId="77777777" w:rsidR="00672B17" w:rsidRPr="00672B17" w:rsidRDefault="00672B17" w:rsidP="00672B17">
            <w:pPr>
              <w:spacing w:after="0" w:line="240" w:lineRule="auto"/>
              <w:rPr>
                <w:rFonts w:eastAsia="Times New Roman" w:cs="Times New Roman"/>
                <w:color w:val="000000"/>
                <w:sz w:val="20"/>
                <w:szCs w:val="20"/>
                <w:lang w:eastAsia="ru-RU"/>
              </w:rPr>
            </w:pPr>
          </w:p>
        </w:tc>
      </w:tr>
      <w:tr w:rsidR="00672B17" w:rsidRPr="00672B17" w14:paraId="710AAD53" w14:textId="77777777" w:rsidTr="00672B17">
        <w:trPr>
          <w:gridAfter w:val="1"/>
          <w:wAfter w:w="14" w:type="dxa"/>
          <w:trHeight w:val="20"/>
        </w:trPr>
        <w:tc>
          <w:tcPr>
            <w:tcW w:w="1285" w:type="dxa"/>
            <w:vMerge/>
            <w:tcBorders>
              <w:top w:val="single" w:sz="4" w:space="0" w:color="auto"/>
              <w:left w:val="single" w:sz="4" w:space="0" w:color="auto"/>
              <w:bottom w:val="single" w:sz="4" w:space="0" w:color="auto"/>
              <w:right w:val="single" w:sz="4" w:space="0" w:color="auto"/>
            </w:tcBorders>
            <w:vAlign w:val="center"/>
            <w:hideMark/>
          </w:tcPr>
          <w:p w14:paraId="2DED65B8"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2242" w:type="dxa"/>
            <w:vMerge/>
            <w:tcBorders>
              <w:top w:val="single" w:sz="4" w:space="0" w:color="auto"/>
              <w:left w:val="single" w:sz="4" w:space="0" w:color="auto"/>
              <w:bottom w:val="single" w:sz="4" w:space="0" w:color="auto"/>
              <w:right w:val="single" w:sz="4" w:space="0" w:color="auto"/>
            </w:tcBorders>
            <w:vAlign w:val="center"/>
            <w:hideMark/>
          </w:tcPr>
          <w:p w14:paraId="0763FCB8"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205" w:type="dxa"/>
            <w:vMerge/>
            <w:tcBorders>
              <w:top w:val="nil"/>
              <w:left w:val="single" w:sz="4" w:space="0" w:color="auto"/>
              <w:bottom w:val="single" w:sz="4" w:space="0" w:color="auto"/>
              <w:right w:val="single" w:sz="4" w:space="0" w:color="auto"/>
            </w:tcBorders>
            <w:vAlign w:val="center"/>
            <w:hideMark/>
          </w:tcPr>
          <w:p w14:paraId="21E2CD27"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261" w:type="dxa"/>
            <w:vMerge/>
            <w:tcBorders>
              <w:top w:val="nil"/>
              <w:left w:val="single" w:sz="4" w:space="0" w:color="auto"/>
              <w:bottom w:val="single" w:sz="4" w:space="0" w:color="auto"/>
              <w:right w:val="single" w:sz="4" w:space="0" w:color="auto"/>
            </w:tcBorders>
            <w:vAlign w:val="center"/>
            <w:hideMark/>
          </w:tcPr>
          <w:p w14:paraId="14E50E63"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237" w:type="dxa"/>
            <w:vMerge/>
            <w:tcBorders>
              <w:top w:val="nil"/>
              <w:left w:val="single" w:sz="4" w:space="0" w:color="auto"/>
              <w:bottom w:val="single" w:sz="4" w:space="0" w:color="auto"/>
              <w:right w:val="single" w:sz="4" w:space="0" w:color="auto"/>
            </w:tcBorders>
            <w:vAlign w:val="center"/>
            <w:hideMark/>
          </w:tcPr>
          <w:p w14:paraId="3265AECD"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041" w:type="dxa"/>
            <w:gridSpan w:val="2"/>
            <w:vMerge/>
            <w:tcBorders>
              <w:top w:val="nil"/>
              <w:left w:val="single" w:sz="4" w:space="0" w:color="auto"/>
              <w:bottom w:val="single" w:sz="4" w:space="0" w:color="auto"/>
              <w:right w:val="single" w:sz="4" w:space="0" w:color="auto"/>
            </w:tcBorders>
            <w:vAlign w:val="center"/>
            <w:hideMark/>
          </w:tcPr>
          <w:p w14:paraId="01EFC937"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041" w:type="dxa"/>
            <w:vMerge/>
            <w:tcBorders>
              <w:top w:val="nil"/>
              <w:left w:val="single" w:sz="4" w:space="0" w:color="auto"/>
              <w:bottom w:val="single" w:sz="4" w:space="0" w:color="auto"/>
              <w:right w:val="single" w:sz="4" w:space="0" w:color="auto"/>
            </w:tcBorders>
            <w:vAlign w:val="center"/>
            <w:hideMark/>
          </w:tcPr>
          <w:p w14:paraId="6706F52E"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143" w:type="dxa"/>
            <w:vMerge/>
            <w:tcBorders>
              <w:top w:val="nil"/>
              <w:left w:val="single" w:sz="4" w:space="0" w:color="auto"/>
              <w:bottom w:val="single" w:sz="4" w:space="0" w:color="auto"/>
              <w:right w:val="single" w:sz="4" w:space="0" w:color="auto"/>
            </w:tcBorders>
            <w:vAlign w:val="center"/>
            <w:hideMark/>
          </w:tcPr>
          <w:p w14:paraId="10F8DA61"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569" w:type="dxa"/>
            <w:gridSpan w:val="4"/>
            <w:tcBorders>
              <w:top w:val="single" w:sz="4" w:space="0" w:color="auto"/>
              <w:left w:val="nil"/>
              <w:bottom w:val="single" w:sz="4" w:space="0" w:color="auto"/>
              <w:right w:val="single" w:sz="4" w:space="0" w:color="auto"/>
            </w:tcBorders>
            <w:vAlign w:val="center"/>
            <w:hideMark/>
          </w:tcPr>
          <w:p w14:paraId="35DE7E9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очистки</w:t>
            </w:r>
          </w:p>
        </w:tc>
        <w:tc>
          <w:tcPr>
            <w:tcW w:w="960" w:type="dxa"/>
            <w:gridSpan w:val="3"/>
            <w:tcBorders>
              <w:top w:val="nil"/>
              <w:left w:val="single" w:sz="4" w:space="0" w:color="auto"/>
              <w:bottom w:val="single" w:sz="4" w:space="0" w:color="auto"/>
              <w:right w:val="single" w:sz="4" w:space="0" w:color="auto"/>
            </w:tcBorders>
            <w:vAlign w:val="center"/>
            <w:hideMark/>
          </w:tcPr>
          <w:p w14:paraId="33AB98BC"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602" w:type="dxa"/>
            <w:gridSpan w:val="4"/>
            <w:tcBorders>
              <w:top w:val="single" w:sz="4" w:space="0" w:color="auto"/>
              <w:left w:val="nil"/>
              <w:bottom w:val="single" w:sz="4" w:space="0" w:color="auto"/>
              <w:right w:val="single" w:sz="4" w:space="0" w:color="auto"/>
            </w:tcBorders>
            <w:vAlign w:val="center"/>
            <w:hideMark/>
          </w:tcPr>
          <w:p w14:paraId="590F466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очистки</w:t>
            </w:r>
          </w:p>
        </w:tc>
        <w:tc>
          <w:tcPr>
            <w:tcW w:w="960" w:type="dxa"/>
            <w:gridSpan w:val="3"/>
            <w:tcBorders>
              <w:top w:val="nil"/>
              <w:left w:val="single" w:sz="4" w:space="0" w:color="auto"/>
              <w:bottom w:val="single" w:sz="4" w:space="0" w:color="auto"/>
              <w:right w:val="single" w:sz="4" w:space="0" w:color="auto"/>
            </w:tcBorders>
            <w:vAlign w:val="center"/>
            <w:hideMark/>
          </w:tcPr>
          <w:p w14:paraId="3A0BC829" w14:textId="77777777" w:rsidR="00672B17" w:rsidRPr="00672B17" w:rsidRDefault="00672B17" w:rsidP="00672B17">
            <w:pPr>
              <w:spacing w:after="0" w:line="240" w:lineRule="auto"/>
              <w:rPr>
                <w:rFonts w:eastAsia="Times New Roman" w:cs="Times New Roman"/>
                <w:color w:val="000000"/>
                <w:sz w:val="20"/>
                <w:szCs w:val="20"/>
                <w:lang w:eastAsia="ru-RU"/>
              </w:rPr>
            </w:pPr>
          </w:p>
        </w:tc>
      </w:tr>
      <w:tr w:rsidR="00672B17" w:rsidRPr="00672B17" w14:paraId="79F980EE" w14:textId="77777777" w:rsidTr="00672B17">
        <w:trPr>
          <w:gridAfter w:val="2"/>
          <w:wAfter w:w="34" w:type="dxa"/>
          <w:trHeight w:val="20"/>
        </w:trPr>
        <w:tc>
          <w:tcPr>
            <w:tcW w:w="1285" w:type="dxa"/>
            <w:tcBorders>
              <w:top w:val="nil"/>
              <w:left w:val="single" w:sz="4" w:space="0" w:color="auto"/>
              <w:bottom w:val="single" w:sz="4" w:space="0" w:color="auto"/>
              <w:right w:val="single" w:sz="4" w:space="0" w:color="auto"/>
            </w:tcBorders>
            <w:vAlign w:val="center"/>
            <w:hideMark/>
          </w:tcPr>
          <w:p w14:paraId="41A8409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w:t>
            </w:r>
          </w:p>
        </w:tc>
        <w:tc>
          <w:tcPr>
            <w:tcW w:w="2242" w:type="dxa"/>
            <w:tcBorders>
              <w:top w:val="nil"/>
              <w:left w:val="nil"/>
              <w:bottom w:val="single" w:sz="4" w:space="0" w:color="auto"/>
              <w:right w:val="single" w:sz="4" w:space="0" w:color="auto"/>
            </w:tcBorders>
            <w:vAlign w:val="center"/>
            <w:hideMark/>
          </w:tcPr>
          <w:p w14:paraId="6EC2A90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2</w:t>
            </w:r>
          </w:p>
        </w:tc>
        <w:tc>
          <w:tcPr>
            <w:tcW w:w="1205" w:type="dxa"/>
            <w:tcBorders>
              <w:top w:val="nil"/>
              <w:left w:val="nil"/>
              <w:bottom w:val="single" w:sz="4" w:space="0" w:color="auto"/>
              <w:right w:val="single" w:sz="4" w:space="0" w:color="auto"/>
            </w:tcBorders>
            <w:vAlign w:val="center"/>
            <w:hideMark/>
          </w:tcPr>
          <w:p w14:paraId="3CDAAED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3</w:t>
            </w:r>
          </w:p>
        </w:tc>
        <w:tc>
          <w:tcPr>
            <w:tcW w:w="1261" w:type="dxa"/>
            <w:tcBorders>
              <w:top w:val="nil"/>
              <w:left w:val="nil"/>
              <w:bottom w:val="single" w:sz="4" w:space="0" w:color="auto"/>
              <w:right w:val="single" w:sz="4" w:space="0" w:color="auto"/>
            </w:tcBorders>
            <w:vAlign w:val="center"/>
            <w:hideMark/>
          </w:tcPr>
          <w:p w14:paraId="2C72EE9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4</w:t>
            </w:r>
          </w:p>
        </w:tc>
        <w:tc>
          <w:tcPr>
            <w:tcW w:w="1237" w:type="dxa"/>
            <w:tcBorders>
              <w:top w:val="nil"/>
              <w:left w:val="nil"/>
              <w:bottom w:val="single" w:sz="4" w:space="0" w:color="auto"/>
              <w:right w:val="single" w:sz="4" w:space="0" w:color="auto"/>
            </w:tcBorders>
            <w:vAlign w:val="center"/>
            <w:hideMark/>
          </w:tcPr>
          <w:p w14:paraId="5037C0F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5</w:t>
            </w:r>
          </w:p>
        </w:tc>
        <w:tc>
          <w:tcPr>
            <w:tcW w:w="1041" w:type="dxa"/>
            <w:gridSpan w:val="2"/>
            <w:tcBorders>
              <w:top w:val="nil"/>
              <w:left w:val="nil"/>
              <w:bottom w:val="single" w:sz="4" w:space="0" w:color="auto"/>
              <w:right w:val="single" w:sz="4" w:space="0" w:color="auto"/>
            </w:tcBorders>
            <w:vAlign w:val="center"/>
            <w:hideMark/>
          </w:tcPr>
          <w:p w14:paraId="05F2A0B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6</w:t>
            </w:r>
          </w:p>
        </w:tc>
        <w:tc>
          <w:tcPr>
            <w:tcW w:w="1041" w:type="dxa"/>
            <w:tcBorders>
              <w:top w:val="nil"/>
              <w:left w:val="nil"/>
              <w:bottom w:val="single" w:sz="4" w:space="0" w:color="auto"/>
              <w:right w:val="single" w:sz="4" w:space="0" w:color="auto"/>
            </w:tcBorders>
            <w:vAlign w:val="center"/>
            <w:hideMark/>
          </w:tcPr>
          <w:p w14:paraId="480C764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7</w:t>
            </w:r>
          </w:p>
        </w:tc>
        <w:tc>
          <w:tcPr>
            <w:tcW w:w="1143" w:type="dxa"/>
            <w:tcBorders>
              <w:top w:val="nil"/>
              <w:left w:val="nil"/>
              <w:bottom w:val="single" w:sz="4" w:space="0" w:color="auto"/>
              <w:right w:val="single" w:sz="4" w:space="0" w:color="auto"/>
            </w:tcBorders>
            <w:vAlign w:val="center"/>
            <w:hideMark/>
          </w:tcPr>
          <w:p w14:paraId="21226DE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8</w:t>
            </w:r>
          </w:p>
        </w:tc>
        <w:tc>
          <w:tcPr>
            <w:tcW w:w="602" w:type="dxa"/>
            <w:gridSpan w:val="2"/>
            <w:tcBorders>
              <w:top w:val="nil"/>
              <w:left w:val="nil"/>
              <w:bottom w:val="single" w:sz="4" w:space="0" w:color="auto"/>
              <w:right w:val="single" w:sz="4" w:space="0" w:color="auto"/>
            </w:tcBorders>
            <w:vAlign w:val="center"/>
            <w:hideMark/>
          </w:tcPr>
          <w:p w14:paraId="40DF87F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9</w:t>
            </w:r>
          </w:p>
        </w:tc>
        <w:tc>
          <w:tcPr>
            <w:tcW w:w="958" w:type="dxa"/>
            <w:tcBorders>
              <w:top w:val="nil"/>
              <w:left w:val="nil"/>
              <w:bottom w:val="single" w:sz="4" w:space="0" w:color="auto"/>
              <w:right w:val="single" w:sz="4" w:space="0" w:color="auto"/>
            </w:tcBorders>
            <w:vAlign w:val="center"/>
            <w:hideMark/>
          </w:tcPr>
          <w:p w14:paraId="5A70066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10</w:t>
            </w:r>
          </w:p>
        </w:tc>
        <w:tc>
          <w:tcPr>
            <w:tcW w:w="960" w:type="dxa"/>
            <w:gridSpan w:val="3"/>
            <w:tcBorders>
              <w:top w:val="nil"/>
              <w:left w:val="nil"/>
              <w:bottom w:val="single" w:sz="4" w:space="0" w:color="auto"/>
              <w:right w:val="single" w:sz="4" w:space="0" w:color="auto"/>
            </w:tcBorders>
            <w:vAlign w:val="center"/>
            <w:hideMark/>
          </w:tcPr>
          <w:p w14:paraId="16B2073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11</w:t>
            </w:r>
          </w:p>
        </w:tc>
        <w:tc>
          <w:tcPr>
            <w:tcW w:w="633" w:type="dxa"/>
            <w:gridSpan w:val="3"/>
            <w:tcBorders>
              <w:top w:val="nil"/>
              <w:left w:val="nil"/>
              <w:bottom w:val="single" w:sz="4" w:space="0" w:color="auto"/>
              <w:right w:val="single" w:sz="4" w:space="0" w:color="auto"/>
            </w:tcBorders>
            <w:vAlign w:val="center"/>
            <w:hideMark/>
          </w:tcPr>
          <w:p w14:paraId="46CC91F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12</w:t>
            </w:r>
          </w:p>
        </w:tc>
        <w:tc>
          <w:tcPr>
            <w:tcW w:w="958" w:type="dxa"/>
            <w:tcBorders>
              <w:top w:val="nil"/>
              <w:left w:val="nil"/>
              <w:bottom w:val="single" w:sz="4" w:space="0" w:color="auto"/>
              <w:right w:val="single" w:sz="4" w:space="0" w:color="auto"/>
            </w:tcBorders>
            <w:vAlign w:val="center"/>
            <w:hideMark/>
          </w:tcPr>
          <w:p w14:paraId="3109872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13</w:t>
            </w:r>
          </w:p>
        </w:tc>
        <w:tc>
          <w:tcPr>
            <w:tcW w:w="960" w:type="dxa"/>
            <w:gridSpan w:val="3"/>
            <w:tcBorders>
              <w:top w:val="nil"/>
              <w:left w:val="nil"/>
              <w:bottom w:val="single" w:sz="4" w:space="0" w:color="auto"/>
              <w:right w:val="single" w:sz="4" w:space="0" w:color="auto"/>
            </w:tcBorders>
            <w:vAlign w:val="center"/>
            <w:hideMark/>
          </w:tcPr>
          <w:p w14:paraId="5592C0C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14</w:t>
            </w:r>
          </w:p>
        </w:tc>
      </w:tr>
      <w:tr w:rsidR="00672B17" w:rsidRPr="00672B17" w14:paraId="20E4955E" w14:textId="77777777" w:rsidTr="00672B17">
        <w:trPr>
          <w:gridAfter w:val="2"/>
          <w:wAfter w:w="34" w:type="dxa"/>
          <w:trHeight w:val="20"/>
        </w:trPr>
        <w:tc>
          <w:tcPr>
            <w:tcW w:w="1285" w:type="dxa"/>
            <w:vMerge w:val="restart"/>
            <w:tcBorders>
              <w:top w:val="nil"/>
              <w:left w:val="single" w:sz="4" w:space="0" w:color="auto"/>
              <w:bottom w:val="single" w:sz="4" w:space="0" w:color="auto"/>
              <w:right w:val="single" w:sz="4" w:space="0" w:color="auto"/>
            </w:tcBorders>
            <w:vAlign w:val="center"/>
            <w:hideMark/>
          </w:tcPr>
          <w:p w14:paraId="73D41BF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Карта-испаритель очищенной воды</w:t>
            </w:r>
          </w:p>
        </w:tc>
        <w:tc>
          <w:tcPr>
            <w:tcW w:w="2242" w:type="dxa"/>
            <w:tcBorders>
              <w:top w:val="nil"/>
              <w:left w:val="nil"/>
              <w:bottom w:val="single" w:sz="4" w:space="0" w:color="auto"/>
              <w:right w:val="single" w:sz="4" w:space="0" w:color="auto"/>
            </w:tcBorders>
            <w:vAlign w:val="center"/>
            <w:hideMark/>
          </w:tcPr>
          <w:p w14:paraId="2B4226D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Взвешенные вещества </w:t>
            </w:r>
          </w:p>
        </w:tc>
        <w:tc>
          <w:tcPr>
            <w:tcW w:w="1205" w:type="dxa"/>
            <w:vMerge w:val="restart"/>
            <w:tcBorders>
              <w:top w:val="nil"/>
              <w:left w:val="single" w:sz="4" w:space="0" w:color="auto"/>
              <w:bottom w:val="single" w:sz="4" w:space="0" w:color="000000"/>
              <w:right w:val="single" w:sz="4" w:space="0" w:color="auto"/>
            </w:tcBorders>
            <w:vAlign w:val="center"/>
            <w:hideMark/>
          </w:tcPr>
          <w:p w14:paraId="23D95BB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1.1430137</w:t>
            </w:r>
          </w:p>
        </w:tc>
        <w:tc>
          <w:tcPr>
            <w:tcW w:w="1261" w:type="dxa"/>
            <w:vMerge w:val="restart"/>
            <w:tcBorders>
              <w:top w:val="nil"/>
              <w:left w:val="single" w:sz="4" w:space="0" w:color="auto"/>
              <w:bottom w:val="single" w:sz="4" w:space="0" w:color="000000"/>
              <w:right w:val="single" w:sz="4" w:space="0" w:color="auto"/>
            </w:tcBorders>
            <w:vAlign w:val="center"/>
            <w:hideMark/>
          </w:tcPr>
          <w:p w14:paraId="64A0C2F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27.4323288</w:t>
            </w:r>
          </w:p>
        </w:tc>
        <w:tc>
          <w:tcPr>
            <w:tcW w:w="1237" w:type="dxa"/>
            <w:vMerge w:val="restart"/>
            <w:tcBorders>
              <w:top w:val="nil"/>
              <w:left w:val="single" w:sz="4" w:space="0" w:color="auto"/>
              <w:bottom w:val="single" w:sz="4" w:space="0" w:color="000000"/>
              <w:right w:val="single" w:sz="4" w:space="0" w:color="auto"/>
            </w:tcBorders>
            <w:vAlign w:val="center"/>
            <w:hideMark/>
          </w:tcPr>
          <w:p w14:paraId="06635F4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10.0128</w:t>
            </w:r>
          </w:p>
        </w:tc>
        <w:tc>
          <w:tcPr>
            <w:tcW w:w="1041" w:type="dxa"/>
            <w:gridSpan w:val="2"/>
            <w:vMerge w:val="restart"/>
            <w:tcBorders>
              <w:top w:val="nil"/>
              <w:left w:val="single" w:sz="4" w:space="0" w:color="auto"/>
              <w:bottom w:val="single" w:sz="4" w:space="0" w:color="000000"/>
              <w:right w:val="single" w:sz="4" w:space="0" w:color="auto"/>
            </w:tcBorders>
            <w:vAlign w:val="center"/>
            <w:hideMark/>
          </w:tcPr>
          <w:p w14:paraId="2D4A3A4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1.143014</w:t>
            </w:r>
          </w:p>
        </w:tc>
        <w:tc>
          <w:tcPr>
            <w:tcW w:w="1041" w:type="dxa"/>
            <w:vMerge w:val="restart"/>
            <w:tcBorders>
              <w:top w:val="nil"/>
              <w:left w:val="single" w:sz="4" w:space="0" w:color="auto"/>
              <w:bottom w:val="single" w:sz="4" w:space="0" w:color="000000"/>
              <w:right w:val="single" w:sz="4" w:space="0" w:color="auto"/>
            </w:tcBorders>
            <w:vAlign w:val="center"/>
            <w:hideMark/>
          </w:tcPr>
          <w:p w14:paraId="13AB4ED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27.43233</w:t>
            </w:r>
          </w:p>
        </w:tc>
        <w:tc>
          <w:tcPr>
            <w:tcW w:w="1143" w:type="dxa"/>
            <w:vMerge w:val="restart"/>
            <w:tcBorders>
              <w:top w:val="nil"/>
              <w:left w:val="single" w:sz="4" w:space="0" w:color="auto"/>
              <w:bottom w:val="single" w:sz="4" w:space="0" w:color="000000"/>
              <w:right w:val="single" w:sz="4" w:space="0" w:color="auto"/>
            </w:tcBorders>
            <w:vAlign w:val="center"/>
            <w:hideMark/>
          </w:tcPr>
          <w:p w14:paraId="2DFCC17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10.0128</w:t>
            </w:r>
          </w:p>
        </w:tc>
        <w:tc>
          <w:tcPr>
            <w:tcW w:w="602" w:type="dxa"/>
            <w:gridSpan w:val="2"/>
            <w:tcBorders>
              <w:top w:val="nil"/>
              <w:left w:val="nil"/>
              <w:bottom w:val="single" w:sz="4" w:space="0" w:color="auto"/>
              <w:right w:val="single" w:sz="4" w:space="0" w:color="auto"/>
            </w:tcBorders>
            <w:vAlign w:val="center"/>
            <w:hideMark/>
          </w:tcPr>
          <w:p w14:paraId="5497860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53FE1F3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115.33</w:t>
            </w:r>
          </w:p>
        </w:tc>
        <w:tc>
          <w:tcPr>
            <w:tcW w:w="960" w:type="dxa"/>
            <w:gridSpan w:val="3"/>
            <w:tcBorders>
              <w:top w:val="nil"/>
              <w:left w:val="nil"/>
              <w:bottom w:val="single" w:sz="4" w:space="0" w:color="auto"/>
              <w:right w:val="single" w:sz="4" w:space="0" w:color="auto"/>
            </w:tcBorders>
            <w:vAlign w:val="center"/>
            <w:hideMark/>
          </w:tcPr>
          <w:p w14:paraId="5700B5A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85</w:t>
            </w:r>
          </w:p>
        </w:tc>
        <w:tc>
          <w:tcPr>
            <w:tcW w:w="633" w:type="dxa"/>
            <w:gridSpan w:val="3"/>
            <w:tcBorders>
              <w:top w:val="nil"/>
              <w:left w:val="nil"/>
              <w:bottom w:val="single" w:sz="4" w:space="0" w:color="auto"/>
              <w:right w:val="single" w:sz="4" w:space="0" w:color="auto"/>
            </w:tcBorders>
            <w:vAlign w:val="center"/>
            <w:hideMark/>
          </w:tcPr>
          <w:p w14:paraId="5144DF3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5A34393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115.33</w:t>
            </w:r>
          </w:p>
        </w:tc>
        <w:tc>
          <w:tcPr>
            <w:tcW w:w="960" w:type="dxa"/>
            <w:gridSpan w:val="3"/>
            <w:tcBorders>
              <w:top w:val="nil"/>
              <w:left w:val="nil"/>
              <w:bottom w:val="single" w:sz="4" w:space="0" w:color="auto"/>
              <w:right w:val="single" w:sz="4" w:space="0" w:color="auto"/>
            </w:tcBorders>
            <w:vAlign w:val="center"/>
            <w:hideMark/>
          </w:tcPr>
          <w:p w14:paraId="2084C77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85</w:t>
            </w:r>
          </w:p>
        </w:tc>
      </w:tr>
      <w:tr w:rsidR="00672B17" w:rsidRPr="00672B17" w14:paraId="584E6489"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7C430406"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31FE41F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Нитраты </w:t>
            </w:r>
          </w:p>
        </w:tc>
        <w:tc>
          <w:tcPr>
            <w:tcW w:w="1205" w:type="dxa"/>
            <w:vMerge/>
            <w:tcBorders>
              <w:top w:val="nil"/>
              <w:left w:val="single" w:sz="4" w:space="0" w:color="auto"/>
              <w:bottom w:val="single" w:sz="4" w:space="0" w:color="000000"/>
              <w:right w:val="single" w:sz="4" w:space="0" w:color="auto"/>
            </w:tcBorders>
            <w:vAlign w:val="center"/>
            <w:hideMark/>
          </w:tcPr>
          <w:p w14:paraId="02351D83"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4AB9E555"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589FD74E"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0713AB9F"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18ABB5E6"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0E6E08CE"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center"/>
            <w:hideMark/>
          </w:tcPr>
          <w:p w14:paraId="2E548EE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7CFB9D2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0.97</w:t>
            </w:r>
          </w:p>
        </w:tc>
        <w:tc>
          <w:tcPr>
            <w:tcW w:w="960" w:type="dxa"/>
            <w:gridSpan w:val="3"/>
            <w:tcBorders>
              <w:top w:val="nil"/>
              <w:left w:val="nil"/>
              <w:bottom w:val="single" w:sz="4" w:space="0" w:color="auto"/>
              <w:right w:val="single" w:sz="4" w:space="0" w:color="auto"/>
            </w:tcBorders>
            <w:vAlign w:val="center"/>
            <w:hideMark/>
          </w:tcPr>
          <w:p w14:paraId="5BC9659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c>
          <w:tcPr>
            <w:tcW w:w="633" w:type="dxa"/>
            <w:gridSpan w:val="3"/>
            <w:tcBorders>
              <w:top w:val="nil"/>
              <w:left w:val="nil"/>
              <w:bottom w:val="single" w:sz="4" w:space="0" w:color="auto"/>
              <w:right w:val="single" w:sz="4" w:space="0" w:color="auto"/>
            </w:tcBorders>
            <w:vAlign w:val="center"/>
            <w:hideMark/>
          </w:tcPr>
          <w:p w14:paraId="584C46E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0149B47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0.97</w:t>
            </w:r>
          </w:p>
        </w:tc>
        <w:tc>
          <w:tcPr>
            <w:tcW w:w="960" w:type="dxa"/>
            <w:gridSpan w:val="3"/>
            <w:tcBorders>
              <w:top w:val="nil"/>
              <w:left w:val="nil"/>
              <w:bottom w:val="single" w:sz="4" w:space="0" w:color="auto"/>
              <w:right w:val="single" w:sz="4" w:space="0" w:color="auto"/>
            </w:tcBorders>
            <w:vAlign w:val="center"/>
            <w:hideMark/>
          </w:tcPr>
          <w:p w14:paraId="039DD05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r>
      <w:tr w:rsidR="00672B17" w:rsidRPr="00672B17" w14:paraId="57EA348B"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5273B351"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3BB3195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Азот аммонийный</w:t>
            </w:r>
          </w:p>
        </w:tc>
        <w:tc>
          <w:tcPr>
            <w:tcW w:w="1205" w:type="dxa"/>
            <w:vMerge/>
            <w:tcBorders>
              <w:top w:val="nil"/>
              <w:left w:val="single" w:sz="4" w:space="0" w:color="auto"/>
              <w:bottom w:val="single" w:sz="4" w:space="0" w:color="000000"/>
              <w:right w:val="single" w:sz="4" w:space="0" w:color="auto"/>
            </w:tcBorders>
            <w:vAlign w:val="center"/>
            <w:hideMark/>
          </w:tcPr>
          <w:p w14:paraId="60DF3208"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6D8F558A"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2ED179E8"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353E8CFA"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3BB3288A"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6327082D"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center"/>
            <w:hideMark/>
          </w:tcPr>
          <w:p w14:paraId="6B71A29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0176E7C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6.23</w:t>
            </w:r>
          </w:p>
        </w:tc>
        <w:tc>
          <w:tcPr>
            <w:tcW w:w="960" w:type="dxa"/>
            <w:gridSpan w:val="3"/>
            <w:tcBorders>
              <w:top w:val="nil"/>
              <w:left w:val="nil"/>
              <w:bottom w:val="single" w:sz="4" w:space="0" w:color="auto"/>
              <w:right w:val="single" w:sz="4" w:space="0" w:color="auto"/>
            </w:tcBorders>
            <w:vAlign w:val="center"/>
            <w:hideMark/>
          </w:tcPr>
          <w:p w14:paraId="49A57E7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c>
          <w:tcPr>
            <w:tcW w:w="633" w:type="dxa"/>
            <w:gridSpan w:val="3"/>
            <w:tcBorders>
              <w:top w:val="nil"/>
              <w:left w:val="nil"/>
              <w:bottom w:val="single" w:sz="4" w:space="0" w:color="auto"/>
              <w:right w:val="single" w:sz="4" w:space="0" w:color="auto"/>
            </w:tcBorders>
            <w:vAlign w:val="center"/>
            <w:hideMark/>
          </w:tcPr>
          <w:p w14:paraId="6CF0E97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7139E19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6.23</w:t>
            </w:r>
          </w:p>
        </w:tc>
        <w:tc>
          <w:tcPr>
            <w:tcW w:w="960" w:type="dxa"/>
            <w:gridSpan w:val="3"/>
            <w:tcBorders>
              <w:top w:val="nil"/>
              <w:left w:val="nil"/>
              <w:bottom w:val="single" w:sz="4" w:space="0" w:color="auto"/>
              <w:right w:val="single" w:sz="4" w:space="0" w:color="auto"/>
            </w:tcBorders>
            <w:vAlign w:val="center"/>
            <w:hideMark/>
          </w:tcPr>
          <w:p w14:paraId="5490F3E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r>
      <w:tr w:rsidR="00672B17" w:rsidRPr="00672B17" w14:paraId="5ED72B2C"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4EEE9ED9"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3350C95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Хлориды </w:t>
            </w:r>
          </w:p>
        </w:tc>
        <w:tc>
          <w:tcPr>
            <w:tcW w:w="1205" w:type="dxa"/>
            <w:vMerge/>
            <w:tcBorders>
              <w:top w:val="nil"/>
              <w:left w:val="single" w:sz="4" w:space="0" w:color="auto"/>
              <w:bottom w:val="single" w:sz="4" w:space="0" w:color="000000"/>
              <w:right w:val="single" w:sz="4" w:space="0" w:color="auto"/>
            </w:tcBorders>
            <w:vAlign w:val="center"/>
            <w:hideMark/>
          </w:tcPr>
          <w:p w14:paraId="3D480423"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0ED39925"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66A6DF87"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2ADA3C00"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113C8C71"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5AE4869E"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center"/>
            <w:hideMark/>
          </w:tcPr>
          <w:p w14:paraId="0C0D44C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74133C0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1192.3</w:t>
            </w:r>
          </w:p>
        </w:tc>
        <w:tc>
          <w:tcPr>
            <w:tcW w:w="960" w:type="dxa"/>
            <w:gridSpan w:val="3"/>
            <w:tcBorders>
              <w:top w:val="nil"/>
              <w:left w:val="nil"/>
              <w:bottom w:val="single" w:sz="4" w:space="0" w:color="auto"/>
              <w:right w:val="single" w:sz="4" w:space="0" w:color="auto"/>
            </w:tcBorders>
            <w:vAlign w:val="center"/>
            <w:hideMark/>
          </w:tcPr>
          <w:p w14:paraId="20F4022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c>
          <w:tcPr>
            <w:tcW w:w="633" w:type="dxa"/>
            <w:gridSpan w:val="3"/>
            <w:tcBorders>
              <w:top w:val="nil"/>
              <w:left w:val="nil"/>
              <w:bottom w:val="single" w:sz="4" w:space="0" w:color="auto"/>
              <w:right w:val="single" w:sz="4" w:space="0" w:color="auto"/>
            </w:tcBorders>
            <w:vAlign w:val="center"/>
            <w:hideMark/>
          </w:tcPr>
          <w:p w14:paraId="4C02C7C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21B675E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1192.3</w:t>
            </w:r>
          </w:p>
        </w:tc>
        <w:tc>
          <w:tcPr>
            <w:tcW w:w="960" w:type="dxa"/>
            <w:gridSpan w:val="3"/>
            <w:tcBorders>
              <w:top w:val="nil"/>
              <w:left w:val="nil"/>
              <w:bottom w:val="single" w:sz="4" w:space="0" w:color="auto"/>
              <w:right w:val="single" w:sz="4" w:space="0" w:color="auto"/>
            </w:tcBorders>
            <w:vAlign w:val="center"/>
            <w:hideMark/>
          </w:tcPr>
          <w:p w14:paraId="6FD5241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r>
      <w:tr w:rsidR="00672B17" w:rsidRPr="00672B17" w14:paraId="56FD1D20"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7FA0317D"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3F9787F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Сульфаты </w:t>
            </w:r>
          </w:p>
        </w:tc>
        <w:tc>
          <w:tcPr>
            <w:tcW w:w="1205" w:type="dxa"/>
            <w:vMerge/>
            <w:tcBorders>
              <w:top w:val="nil"/>
              <w:left w:val="single" w:sz="4" w:space="0" w:color="auto"/>
              <w:bottom w:val="single" w:sz="4" w:space="0" w:color="000000"/>
              <w:right w:val="single" w:sz="4" w:space="0" w:color="auto"/>
            </w:tcBorders>
            <w:vAlign w:val="center"/>
            <w:hideMark/>
          </w:tcPr>
          <w:p w14:paraId="3346E206"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4159BFDE"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2B2290A0"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68130FF5"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3E580EEF"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5341B400"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center"/>
            <w:hideMark/>
          </w:tcPr>
          <w:p w14:paraId="1AA3414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040C6CD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171.23</w:t>
            </w:r>
          </w:p>
        </w:tc>
        <w:tc>
          <w:tcPr>
            <w:tcW w:w="960" w:type="dxa"/>
            <w:gridSpan w:val="3"/>
            <w:tcBorders>
              <w:top w:val="nil"/>
              <w:left w:val="nil"/>
              <w:bottom w:val="single" w:sz="4" w:space="0" w:color="auto"/>
              <w:right w:val="single" w:sz="4" w:space="0" w:color="auto"/>
            </w:tcBorders>
            <w:vAlign w:val="center"/>
            <w:hideMark/>
          </w:tcPr>
          <w:p w14:paraId="6BB7DCA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c>
          <w:tcPr>
            <w:tcW w:w="633" w:type="dxa"/>
            <w:gridSpan w:val="3"/>
            <w:tcBorders>
              <w:top w:val="nil"/>
              <w:left w:val="nil"/>
              <w:bottom w:val="single" w:sz="4" w:space="0" w:color="auto"/>
              <w:right w:val="single" w:sz="4" w:space="0" w:color="auto"/>
            </w:tcBorders>
            <w:vAlign w:val="center"/>
            <w:hideMark/>
          </w:tcPr>
          <w:p w14:paraId="0798D22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0CC1FF5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171.23</w:t>
            </w:r>
          </w:p>
        </w:tc>
        <w:tc>
          <w:tcPr>
            <w:tcW w:w="960" w:type="dxa"/>
            <w:gridSpan w:val="3"/>
            <w:tcBorders>
              <w:top w:val="nil"/>
              <w:left w:val="nil"/>
              <w:bottom w:val="single" w:sz="4" w:space="0" w:color="auto"/>
              <w:right w:val="single" w:sz="4" w:space="0" w:color="auto"/>
            </w:tcBorders>
            <w:vAlign w:val="center"/>
            <w:hideMark/>
          </w:tcPr>
          <w:p w14:paraId="096DDE7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r>
      <w:tr w:rsidR="00672B17" w:rsidRPr="00672B17" w14:paraId="3DE37288"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47534BE9"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61940A1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Фосфаты</w:t>
            </w:r>
          </w:p>
        </w:tc>
        <w:tc>
          <w:tcPr>
            <w:tcW w:w="1205" w:type="dxa"/>
            <w:vMerge/>
            <w:tcBorders>
              <w:top w:val="nil"/>
              <w:left w:val="single" w:sz="4" w:space="0" w:color="auto"/>
              <w:bottom w:val="single" w:sz="4" w:space="0" w:color="000000"/>
              <w:right w:val="single" w:sz="4" w:space="0" w:color="auto"/>
            </w:tcBorders>
            <w:vAlign w:val="center"/>
            <w:hideMark/>
          </w:tcPr>
          <w:p w14:paraId="07537258"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27563B9D"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3239BEDE"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6C5C1367"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23613E92"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64AA2D18"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center"/>
            <w:hideMark/>
          </w:tcPr>
          <w:p w14:paraId="6F90EB8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25A9676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3.86</w:t>
            </w:r>
          </w:p>
        </w:tc>
        <w:tc>
          <w:tcPr>
            <w:tcW w:w="960" w:type="dxa"/>
            <w:gridSpan w:val="3"/>
            <w:tcBorders>
              <w:top w:val="nil"/>
              <w:left w:val="nil"/>
              <w:bottom w:val="single" w:sz="4" w:space="0" w:color="auto"/>
              <w:right w:val="single" w:sz="4" w:space="0" w:color="auto"/>
            </w:tcBorders>
            <w:vAlign w:val="center"/>
            <w:hideMark/>
          </w:tcPr>
          <w:p w14:paraId="6EF0928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5</w:t>
            </w:r>
          </w:p>
        </w:tc>
        <w:tc>
          <w:tcPr>
            <w:tcW w:w="633" w:type="dxa"/>
            <w:gridSpan w:val="3"/>
            <w:tcBorders>
              <w:top w:val="nil"/>
              <w:left w:val="nil"/>
              <w:bottom w:val="single" w:sz="4" w:space="0" w:color="auto"/>
              <w:right w:val="single" w:sz="4" w:space="0" w:color="auto"/>
            </w:tcBorders>
            <w:vAlign w:val="center"/>
            <w:hideMark/>
          </w:tcPr>
          <w:p w14:paraId="1E3293D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155EABE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3.86</w:t>
            </w:r>
          </w:p>
        </w:tc>
        <w:tc>
          <w:tcPr>
            <w:tcW w:w="960" w:type="dxa"/>
            <w:gridSpan w:val="3"/>
            <w:tcBorders>
              <w:top w:val="nil"/>
              <w:left w:val="nil"/>
              <w:bottom w:val="single" w:sz="4" w:space="0" w:color="auto"/>
              <w:right w:val="single" w:sz="4" w:space="0" w:color="auto"/>
            </w:tcBorders>
            <w:vAlign w:val="center"/>
            <w:hideMark/>
          </w:tcPr>
          <w:p w14:paraId="6BF555A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5</w:t>
            </w:r>
          </w:p>
        </w:tc>
      </w:tr>
      <w:tr w:rsidR="00672B17" w:rsidRPr="00672B17" w14:paraId="6B54A2DA"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59ADB248"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779D5D0E"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ХПК </w:t>
            </w:r>
          </w:p>
        </w:tc>
        <w:tc>
          <w:tcPr>
            <w:tcW w:w="1205" w:type="dxa"/>
            <w:vMerge/>
            <w:tcBorders>
              <w:top w:val="nil"/>
              <w:left w:val="single" w:sz="4" w:space="0" w:color="auto"/>
              <w:bottom w:val="single" w:sz="4" w:space="0" w:color="000000"/>
              <w:right w:val="single" w:sz="4" w:space="0" w:color="auto"/>
            </w:tcBorders>
            <w:vAlign w:val="center"/>
            <w:hideMark/>
          </w:tcPr>
          <w:p w14:paraId="6B07C750"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24763130"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6549D248"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5C14F7CF"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2B73B05E"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1041DCC5"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center"/>
            <w:hideMark/>
          </w:tcPr>
          <w:p w14:paraId="49BF242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44DA6A3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206.37</w:t>
            </w:r>
          </w:p>
        </w:tc>
        <w:tc>
          <w:tcPr>
            <w:tcW w:w="960" w:type="dxa"/>
            <w:gridSpan w:val="3"/>
            <w:tcBorders>
              <w:top w:val="nil"/>
              <w:left w:val="nil"/>
              <w:bottom w:val="single" w:sz="4" w:space="0" w:color="auto"/>
              <w:right w:val="single" w:sz="4" w:space="0" w:color="auto"/>
            </w:tcBorders>
            <w:vAlign w:val="center"/>
            <w:hideMark/>
          </w:tcPr>
          <w:p w14:paraId="0A29CAD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25</w:t>
            </w:r>
          </w:p>
        </w:tc>
        <w:tc>
          <w:tcPr>
            <w:tcW w:w="633" w:type="dxa"/>
            <w:gridSpan w:val="3"/>
            <w:tcBorders>
              <w:top w:val="nil"/>
              <w:left w:val="nil"/>
              <w:bottom w:val="single" w:sz="4" w:space="0" w:color="auto"/>
              <w:right w:val="single" w:sz="4" w:space="0" w:color="auto"/>
            </w:tcBorders>
            <w:vAlign w:val="center"/>
            <w:hideMark/>
          </w:tcPr>
          <w:p w14:paraId="0056CA6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1C9EE14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206.37</w:t>
            </w:r>
          </w:p>
        </w:tc>
        <w:tc>
          <w:tcPr>
            <w:tcW w:w="960" w:type="dxa"/>
            <w:gridSpan w:val="3"/>
            <w:tcBorders>
              <w:top w:val="nil"/>
              <w:left w:val="nil"/>
              <w:bottom w:val="single" w:sz="4" w:space="0" w:color="auto"/>
              <w:right w:val="single" w:sz="4" w:space="0" w:color="auto"/>
            </w:tcBorders>
            <w:vAlign w:val="center"/>
            <w:hideMark/>
          </w:tcPr>
          <w:p w14:paraId="1634315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25</w:t>
            </w:r>
          </w:p>
        </w:tc>
      </w:tr>
      <w:tr w:rsidR="00672B17" w:rsidRPr="00672B17" w14:paraId="4D63E5D2"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28F86867"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5CC9FDC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БПК 5</w:t>
            </w:r>
          </w:p>
        </w:tc>
        <w:tc>
          <w:tcPr>
            <w:tcW w:w="1205" w:type="dxa"/>
            <w:vMerge/>
            <w:tcBorders>
              <w:top w:val="nil"/>
              <w:left w:val="single" w:sz="4" w:space="0" w:color="auto"/>
              <w:bottom w:val="single" w:sz="4" w:space="0" w:color="000000"/>
              <w:right w:val="single" w:sz="4" w:space="0" w:color="auto"/>
            </w:tcBorders>
            <w:vAlign w:val="center"/>
            <w:hideMark/>
          </w:tcPr>
          <w:p w14:paraId="4C198446"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09F44820"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7B7FAD2B"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6C2337A4"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1E1A7382"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77CE0F79"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center"/>
            <w:hideMark/>
          </w:tcPr>
          <w:p w14:paraId="37349F9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78DAA5B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103.55</w:t>
            </w:r>
          </w:p>
        </w:tc>
        <w:tc>
          <w:tcPr>
            <w:tcW w:w="960" w:type="dxa"/>
            <w:gridSpan w:val="3"/>
            <w:tcBorders>
              <w:top w:val="nil"/>
              <w:left w:val="nil"/>
              <w:bottom w:val="single" w:sz="4" w:space="0" w:color="auto"/>
              <w:right w:val="single" w:sz="4" w:space="0" w:color="auto"/>
            </w:tcBorders>
            <w:vAlign w:val="center"/>
            <w:hideMark/>
          </w:tcPr>
          <w:p w14:paraId="77152D9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15</w:t>
            </w:r>
          </w:p>
        </w:tc>
        <w:tc>
          <w:tcPr>
            <w:tcW w:w="633" w:type="dxa"/>
            <w:gridSpan w:val="3"/>
            <w:tcBorders>
              <w:top w:val="nil"/>
              <w:left w:val="nil"/>
              <w:bottom w:val="single" w:sz="4" w:space="0" w:color="auto"/>
              <w:right w:val="single" w:sz="4" w:space="0" w:color="auto"/>
            </w:tcBorders>
            <w:vAlign w:val="center"/>
            <w:hideMark/>
          </w:tcPr>
          <w:p w14:paraId="02838D8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0BD8E4B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103.55</w:t>
            </w:r>
          </w:p>
        </w:tc>
        <w:tc>
          <w:tcPr>
            <w:tcW w:w="960" w:type="dxa"/>
            <w:gridSpan w:val="3"/>
            <w:tcBorders>
              <w:top w:val="nil"/>
              <w:left w:val="nil"/>
              <w:bottom w:val="single" w:sz="4" w:space="0" w:color="auto"/>
              <w:right w:val="single" w:sz="4" w:space="0" w:color="auto"/>
            </w:tcBorders>
            <w:vAlign w:val="center"/>
            <w:hideMark/>
          </w:tcPr>
          <w:p w14:paraId="1AC9DE5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15</w:t>
            </w:r>
          </w:p>
        </w:tc>
      </w:tr>
      <w:tr w:rsidR="00672B17" w:rsidRPr="00672B17" w14:paraId="45B75DC4"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0C7490A8"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6EDE3347"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Нефтепродукты</w:t>
            </w:r>
          </w:p>
        </w:tc>
        <w:tc>
          <w:tcPr>
            <w:tcW w:w="1205" w:type="dxa"/>
            <w:vMerge/>
            <w:tcBorders>
              <w:top w:val="nil"/>
              <w:left w:val="single" w:sz="4" w:space="0" w:color="auto"/>
              <w:bottom w:val="single" w:sz="4" w:space="0" w:color="000000"/>
              <w:right w:val="single" w:sz="4" w:space="0" w:color="auto"/>
            </w:tcBorders>
            <w:vAlign w:val="center"/>
            <w:hideMark/>
          </w:tcPr>
          <w:p w14:paraId="5D62181D"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1743EAFA"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239A3584"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6E03C15F"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211E5119"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231A0207"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center"/>
            <w:hideMark/>
          </w:tcPr>
          <w:p w14:paraId="37CC872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3C68ECD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1.49</w:t>
            </w:r>
          </w:p>
        </w:tc>
        <w:tc>
          <w:tcPr>
            <w:tcW w:w="960" w:type="dxa"/>
            <w:gridSpan w:val="3"/>
            <w:tcBorders>
              <w:top w:val="nil"/>
              <w:left w:val="nil"/>
              <w:bottom w:val="single" w:sz="4" w:space="0" w:color="auto"/>
              <w:right w:val="single" w:sz="4" w:space="0" w:color="auto"/>
            </w:tcBorders>
            <w:vAlign w:val="center"/>
            <w:hideMark/>
          </w:tcPr>
          <w:p w14:paraId="20536EA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90</w:t>
            </w:r>
          </w:p>
        </w:tc>
        <w:tc>
          <w:tcPr>
            <w:tcW w:w="633" w:type="dxa"/>
            <w:gridSpan w:val="3"/>
            <w:tcBorders>
              <w:top w:val="nil"/>
              <w:left w:val="nil"/>
              <w:bottom w:val="single" w:sz="4" w:space="0" w:color="auto"/>
              <w:right w:val="single" w:sz="4" w:space="0" w:color="auto"/>
            </w:tcBorders>
            <w:vAlign w:val="center"/>
            <w:hideMark/>
          </w:tcPr>
          <w:p w14:paraId="3BC9592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366F295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1.49</w:t>
            </w:r>
          </w:p>
        </w:tc>
        <w:tc>
          <w:tcPr>
            <w:tcW w:w="960" w:type="dxa"/>
            <w:gridSpan w:val="3"/>
            <w:tcBorders>
              <w:top w:val="nil"/>
              <w:left w:val="nil"/>
              <w:bottom w:val="single" w:sz="4" w:space="0" w:color="auto"/>
              <w:right w:val="single" w:sz="4" w:space="0" w:color="auto"/>
            </w:tcBorders>
            <w:vAlign w:val="center"/>
            <w:hideMark/>
          </w:tcPr>
          <w:p w14:paraId="6192544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90</w:t>
            </w:r>
          </w:p>
        </w:tc>
      </w:tr>
      <w:tr w:rsidR="00672B17" w:rsidRPr="00672B17" w14:paraId="645DC4A8"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2694F05C"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3AD5D031"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СПАВ </w:t>
            </w:r>
          </w:p>
        </w:tc>
        <w:tc>
          <w:tcPr>
            <w:tcW w:w="1205" w:type="dxa"/>
            <w:vMerge/>
            <w:tcBorders>
              <w:top w:val="nil"/>
              <w:left w:val="single" w:sz="4" w:space="0" w:color="auto"/>
              <w:bottom w:val="single" w:sz="4" w:space="0" w:color="000000"/>
              <w:right w:val="single" w:sz="4" w:space="0" w:color="auto"/>
            </w:tcBorders>
            <w:vAlign w:val="center"/>
            <w:hideMark/>
          </w:tcPr>
          <w:p w14:paraId="37A0A851"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2965EDF7"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4666DB98"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73033F44"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5E9F06DE"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15D75389"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center"/>
            <w:hideMark/>
          </w:tcPr>
          <w:p w14:paraId="00AC5CE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6F75C5B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1.11</w:t>
            </w:r>
          </w:p>
        </w:tc>
        <w:tc>
          <w:tcPr>
            <w:tcW w:w="960" w:type="dxa"/>
            <w:gridSpan w:val="3"/>
            <w:tcBorders>
              <w:top w:val="nil"/>
              <w:left w:val="nil"/>
              <w:bottom w:val="single" w:sz="4" w:space="0" w:color="auto"/>
              <w:right w:val="single" w:sz="4" w:space="0" w:color="auto"/>
            </w:tcBorders>
            <w:vAlign w:val="center"/>
            <w:hideMark/>
          </w:tcPr>
          <w:p w14:paraId="142FD51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w:t>
            </w:r>
          </w:p>
        </w:tc>
        <w:tc>
          <w:tcPr>
            <w:tcW w:w="633" w:type="dxa"/>
            <w:gridSpan w:val="3"/>
            <w:tcBorders>
              <w:top w:val="nil"/>
              <w:left w:val="nil"/>
              <w:bottom w:val="single" w:sz="4" w:space="0" w:color="auto"/>
              <w:right w:val="single" w:sz="4" w:space="0" w:color="auto"/>
            </w:tcBorders>
            <w:vAlign w:val="center"/>
            <w:hideMark/>
          </w:tcPr>
          <w:p w14:paraId="0A0F2BF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0316CE0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1.11</w:t>
            </w:r>
          </w:p>
        </w:tc>
        <w:tc>
          <w:tcPr>
            <w:tcW w:w="960" w:type="dxa"/>
            <w:gridSpan w:val="3"/>
            <w:tcBorders>
              <w:top w:val="nil"/>
              <w:left w:val="nil"/>
              <w:bottom w:val="single" w:sz="4" w:space="0" w:color="auto"/>
              <w:right w:val="single" w:sz="4" w:space="0" w:color="auto"/>
            </w:tcBorders>
            <w:vAlign w:val="center"/>
            <w:hideMark/>
          </w:tcPr>
          <w:p w14:paraId="1CEA522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w:t>
            </w:r>
          </w:p>
        </w:tc>
      </w:tr>
      <w:tr w:rsidR="00672B17" w:rsidRPr="00672B17" w14:paraId="1C17406A"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7C4E5DDC"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6573B249"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Нитриты </w:t>
            </w:r>
          </w:p>
        </w:tc>
        <w:tc>
          <w:tcPr>
            <w:tcW w:w="1205" w:type="dxa"/>
            <w:vMerge/>
            <w:tcBorders>
              <w:top w:val="nil"/>
              <w:left w:val="single" w:sz="4" w:space="0" w:color="auto"/>
              <w:bottom w:val="single" w:sz="4" w:space="0" w:color="000000"/>
              <w:right w:val="single" w:sz="4" w:space="0" w:color="auto"/>
            </w:tcBorders>
            <w:vAlign w:val="center"/>
            <w:hideMark/>
          </w:tcPr>
          <w:p w14:paraId="228B93FB"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5FB8C884"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4EF162F8"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1D6E96F8"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36A25786"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0D0488B3"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bottom"/>
            <w:hideMark/>
          </w:tcPr>
          <w:p w14:paraId="01FCE66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5E202A8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0.067</w:t>
            </w:r>
          </w:p>
        </w:tc>
        <w:tc>
          <w:tcPr>
            <w:tcW w:w="960" w:type="dxa"/>
            <w:gridSpan w:val="3"/>
            <w:tcBorders>
              <w:top w:val="nil"/>
              <w:left w:val="nil"/>
              <w:bottom w:val="single" w:sz="4" w:space="0" w:color="auto"/>
              <w:right w:val="single" w:sz="4" w:space="0" w:color="auto"/>
            </w:tcBorders>
            <w:vAlign w:val="center"/>
            <w:hideMark/>
          </w:tcPr>
          <w:p w14:paraId="130B60F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c>
          <w:tcPr>
            <w:tcW w:w="633" w:type="dxa"/>
            <w:gridSpan w:val="3"/>
            <w:tcBorders>
              <w:top w:val="nil"/>
              <w:left w:val="nil"/>
              <w:bottom w:val="single" w:sz="4" w:space="0" w:color="auto"/>
              <w:right w:val="single" w:sz="4" w:space="0" w:color="auto"/>
            </w:tcBorders>
            <w:vAlign w:val="center"/>
            <w:hideMark/>
          </w:tcPr>
          <w:p w14:paraId="3693ED3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6400897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0.067</w:t>
            </w:r>
          </w:p>
        </w:tc>
        <w:tc>
          <w:tcPr>
            <w:tcW w:w="960" w:type="dxa"/>
            <w:gridSpan w:val="3"/>
            <w:tcBorders>
              <w:top w:val="nil"/>
              <w:left w:val="nil"/>
              <w:bottom w:val="single" w:sz="4" w:space="0" w:color="auto"/>
              <w:right w:val="single" w:sz="4" w:space="0" w:color="auto"/>
            </w:tcBorders>
            <w:vAlign w:val="center"/>
            <w:hideMark/>
          </w:tcPr>
          <w:p w14:paraId="03A640F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r>
      <w:tr w:rsidR="00672B17" w:rsidRPr="00672B17" w14:paraId="1AEB5849"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430EDF93"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2CA3E5AB"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Карбонаты</w:t>
            </w:r>
          </w:p>
        </w:tc>
        <w:tc>
          <w:tcPr>
            <w:tcW w:w="1205" w:type="dxa"/>
            <w:vMerge/>
            <w:tcBorders>
              <w:top w:val="nil"/>
              <w:left w:val="single" w:sz="4" w:space="0" w:color="auto"/>
              <w:bottom w:val="single" w:sz="4" w:space="0" w:color="000000"/>
              <w:right w:val="single" w:sz="4" w:space="0" w:color="auto"/>
            </w:tcBorders>
            <w:vAlign w:val="center"/>
            <w:hideMark/>
          </w:tcPr>
          <w:p w14:paraId="26AE8DBD"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1180637B"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057514AB"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77A69353"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4C6EC1A0"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5006F54F"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center"/>
            <w:hideMark/>
          </w:tcPr>
          <w:p w14:paraId="35FDBDE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626B177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c>
          <w:tcPr>
            <w:tcW w:w="960" w:type="dxa"/>
            <w:gridSpan w:val="3"/>
            <w:tcBorders>
              <w:top w:val="nil"/>
              <w:left w:val="nil"/>
              <w:bottom w:val="single" w:sz="4" w:space="0" w:color="auto"/>
              <w:right w:val="single" w:sz="4" w:space="0" w:color="auto"/>
            </w:tcBorders>
            <w:vAlign w:val="center"/>
            <w:hideMark/>
          </w:tcPr>
          <w:p w14:paraId="4170142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c>
          <w:tcPr>
            <w:tcW w:w="633" w:type="dxa"/>
            <w:gridSpan w:val="3"/>
            <w:tcBorders>
              <w:top w:val="nil"/>
              <w:left w:val="nil"/>
              <w:bottom w:val="single" w:sz="4" w:space="0" w:color="auto"/>
              <w:right w:val="single" w:sz="4" w:space="0" w:color="auto"/>
            </w:tcBorders>
            <w:vAlign w:val="center"/>
            <w:hideMark/>
          </w:tcPr>
          <w:p w14:paraId="03C334C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72CB963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c>
          <w:tcPr>
            <w:tcW w:w="960" w:type="dxa"/>
            <w:gridSpan w:val="3"/>
            <w:tcBorders>
              <w:top w:val="nil"/>
              <w:left w:val="nil"/>
              <w:bottom w:val="single" w:sz="4" w:space="0" w:color="auto"/>
              <w:right w:val="single" w:sz="4" w:space="0" w:color="auto"/>
            </w:tcBorders>
            <w:vAlign w:val="center"/>
            <w:hideMark/>
          </w:tcPr>
          <w:p w14:paraId="074FC95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w:t>
            </w:r>
          </w:p>
        </w:tc>
      </w:tr>
      <w:tr w:rsidR="00672B17" w:rsidRPr="00672B17" w14:paraId="2E82D5A2" w14:textId="77777777" w:rsidTr="00672B17">
        <w:trPr>
          <w:gridAfter w:val="2"/>
          <w:wAfter w:w="34" w:type="dxa"/>
          <w:trHeight w:val="20"/>
        </w:trPr>
        <w:tc>
          <w:tcPr>
            <w:tcW w:w="1285" w:type="dxa"/>
            <w:vMerge/>
            <w:tcBorders>
              <w:top w:val="nil"/>
              <w:left w:val="single" w:sz="4" w:space="0" w:color="auto"/>
              <w:bottom w:val="single" w:sz="4" w:space="0" w:color="auto"/>
              <w:right w:val="single" w:sz="4" w:space="0" w:color="auto"/>
            </w:tcBorders>
            <w:vAlign w:val="center"/>
            <w:hideMark/>
          </w:tcPr>
          <w:p w14:paraId="51A6A7E8" w14:textId="77777777" w:rsidR="00672B17" w:rsidRPr="00672B17" w:rsidRDefault="00672B17" w:rsidP="00672B17">
            <w:pPr>
              <w:spacing w:after="0" w:line="240" w:lineRule="auto"/>
              <w:rPr>
                <w:rFonts w:eastAsia="Times New Roman" w:cs="Times New Roman"/>
                <w:color w:val="000000"/>
                <w:sz w:val="22"/>
                <w:lang w:eastAsia="ru-RU"/>
              </w:rPr>
            </w:pPr>
          </w:p>
        </w:tc>
        <w:tc>
          <w:tcPr>
            <w:tcW w:w="2242" w:type="dxa"/>
            <w:tcBorders>
              <w:top w:val="nil"/>
              <w:left w:val="nil"/>
              <w:bottom w:val="single" w:sz="4" w:space="0" w:color="auto"/>
              <w:right w:val="single" w:sz="4" w:space="0" w:color="auto"/>
            </w:tcBorders>
            <w:vAlign w:val="center"/>
            <w:hideMark/>
          </w:tcPr>
          <w:p w14:paraId="018462C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Сероводород</w:t>
            </w:r>
          </w:p>
        </w:tc>
        <w:tc>
          <w:tcPr>
            <w:tcW w:w="1205" w:type="dxa"/>
            <w:vMerge/>
            <w:tcBorders>
              <w:top w:val="nil"/>
              <w:left w:val="single" w:sz="4" w:space="0" w:color="auto"/>
              <w:bottom w:val="single" w:sz="4" w:space="0" w:color="000000"/>
              <w:right w:val="single" w:sz="4" w:space="0" w:color="auto"/>
            </w:tcBorders>
            <w:vAlign w:val="center"/>
            <w:hideMark/>
          </w:tcPr>
          <w:p w14:paraId="4ECD0FB4" w14:textId="77777777" w:rsidR="00672B17" w:rsidRPr="00672B17" w:rsidRDefault="00672B17" w:rsidP="00672B17">
            <w:pPr>
              <w:spacing w:after="0" w:line="240" w:lineRule="auto"/>
              <w:rPr>
                <w:rFonts w:eastAsia="Times New Roman" w:cs="Times New Roman"/>
                <w:color w:val="000000"/>
                <w:sz w:val="22"/>
                <w:lang w:eastAsia="ru-RU"/>
              </w:rPr>
            </w:pPr>
          </w:p>
        </w:tc>
        <w:tc>
          <w:tcPr>
            <w:tcW w:w="1261" w:type="dxa"/>
            <w:vMerge/>
            <w:tcBorders>
              <w:top w:val="nil"/>
              <w:left w:val="single" w:sz="4" w:space="0" w:color="auto"/>
              <w:bottom w:val="single" w:sz="4" w:space="0" w:color="000000"/>
              <w:right w:val="single" w:sz="4" w:space="0" w:color="auto"/>
            </w:tcBorders>
            <w:vAlign w:val="center"/>
            <w:hideMark/>
          </w:tcPr>
          <w:p w14:paraId="2BE04FD3" w14:textId="77777777" w:rsidR="00672B17" w:rsidRPr="00672B17" w:rsidRDefault="00672B17" w:rsidP="00672B17">
            <w:pPr>
              <w:spacing w:after="0" w:line="240" w:lineRule="auto"/>
              <w:rPr>
                <w:rFonts w:eastAsia="Times New Roman" w:cs="Times New Roman"/>
                <w:color w:val="000000"/>
                <w:sz w:val="22"/>
                <w:lang w:eastAsia="ru-RU"/>
              </w:rPr>
            </w:pPr>
          </w:p>
        </w:tc>
        <w:tc>
          <w:tcPr>
            <w:tcW w:w="1237" w:type="dxa"/>
            <w:vMerge/>
            <w:tcBorders>
              <w:top w:val="nil"/>
              <w:left w:val="single" w:sz="4" w:space="0" w:color="auto"/>
              <w:bottom w:val="single" w:sz="4" w:space="0" w:color="000000"/>
              <w:right w:val="single" w:sz="4" w:space="0" w:color="auto"/>
            </w:tcBorders>
            <w:vAlign w:val="center"/>
            <w:hideMark/>
          </w:tcPr>
          <w:p w14:paraId="57631204"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gridSpan w:val="2"/>
            <w:vMerge/>
            <w:tcBorders>
              <w:top w:val="nil"/>
              <w:left w:val="single" w:sz="4" w:space="0" w:color="auto"/>
              <w:bottom w:val="single" w:sz="4" w:space="0" w:color="000000"/>
              <w:right w:val="single" w:sz="4" w:space="0" w:color="auto"/>
            </w:tcBorders>
            <w:vAlign w:val="center"/>
            <w:hideMark/>
          </w:tcPr>
          <w:p w14:paraId="0EB6FE6B" w14:textId="77777777" w:rsidR="00672B17" w:rsidRPr="00672B17" w:rsidRDefault="00672B17" w:rsidP="00672B17">
            <w:pPr>
              <w:spacing w:after="0" w:line="240" w:lineRule="auto"/>
              <w:rPr>
                <w:rFonts w:eastAsia="Times New Roman" w:cs="Times New Roman"/>
                <w:color w:val="000000"/>
                <w:sz w:val="22"/>
                <w:lang w:eastAsia="ru-RU"/>
              </w:rPr>
            </w:pPr>
          </w:p>
        </w:tc>
        <w:tc>
          <w:tcPr>
            <w:tcW w:w="1041" w:type="dxa"/>
            <w:vMerge/>
            <w:tcBorders>
              <w:top w:val="nil"/>
              <w:left w:val="single" w:sz="4" w:space="0" w:color="auto"/>
              <w:bottom w:val="single" w:sz="4" w:space="0" w:color="000000"/>
              <w:right w:val="single" w:sz="4" w:space="0" w:color="auto"/>
            </w:tcBorders>
            <w:vAlign w:val="center"/>
            <w:hideMark/>
          </w:tcPr>
          <w:p w14:paraId="1D4B15FB" w14:textId="77777777" w:rsidR="00672B17" w:rsidRPr="00672B17" w:rsidRDefault="00672B17" w:rsidP="00672B17">
            <w:pPr>
              <w:spacing w:after="0" w:line="240" w:lineRule="auto"/>
              <w:rPr>
                <w:rFonts w:eastAsia="Times New Roman" w:cs="Times New Roman"/>
                <w:color w:val="000000"/>
                <w:sz w:val="22"/>
                <w:lang w:eastAsia="ru-RU"/>
              </w:rPr>
            </w:pPr>
          </w:p>
        </w:tc>
        <w:tc>
          <w:tcPr>
            <w:tcW w:w="1143" w:type="dxa"/>
            <w:vMerge/>
            <w:tcBorders>
              <w:top w:val="nil"/>
              <w:left w:val="single" w:sz="4" w:space="0" w:color="auto"/>
              <w:bottom w:val="single" w:sz="4" w:space="0" w:color="000000"/>
              <w:right w:val="single" w:sz="4" w:space="0" w:color="auto"/>
            </w:tcBorders>
            <w:vAlign w:val="center"/>
            <w:hideMark/>
          </w:tcPr>
          <w:p w14:paraId="6497001E" w14:textId="77777777" w:rsidR="00672B17" w:rsidRPr="00672B17" w:rsidRDefault="00672B17" w:rsidP="00672B17">
            <w:pPr>
              <w:spacing w:after="0" w:line="240" w:lineRule="auto"/>
              <w:rPr>
                <w:rFonts w:eastAsia="Times New Roman" w:cs="Times New Roman"/>
                <w:color w:val="000000"/>
                <w:sz w:val="22"/>
                <w:lang w:eastAsia="ru-RU"/>
              </w:rPr>
            </w:pPr>
          </w:p>
        </w:tc>
        <w:tc>
          <w:tcPr>
            <w:tcW w:w="602" w:type="dxa"/>
            <w:gridSpan w:val="2"/>
            <w:tcBorders>
              <w:top w:val="nil"/>
              <w:left w:val="nil"/>
              <w:bottom w:val="single" w:sz="4" w:space="0" w:color="auto"/>
              <w:right w:val="single" w:sz="4" w:space="0" w:color="auto"/>
            </w:tcBorders>
            <w:vAlign w:val="bottom"/>
            <w:hideMark/>
          </w:tcPr>
          <w:p w14:paraId="0FEC791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7DEEE47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w:t>
            </w:r>
          </w:p>
        </w:tc>
        <w:tc>
          <w:tcPr>
            <w:tcW w:w="960" w:type="dxa"/>
            <w:gridSpan w:val="3"/>
            <w:tcBorders>
              <w:top w:val="nil"/>
              <w:left w:val="nil"/>
              <w:bottom w:val="single" w:sz="4" w:space="0" w:color="auto"/>
              <w:right w:val="single" w:sz="4" w:space="0" w:color="auto"/>
            </w:tcBorders>
            <w:vAlign w:val="center"/>
            <w:hideMark/>
          </w:tcPr>
          <w:p w14:paraId="50BF730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w:t>
            </w:r>
          </w:p>
        </w:tc>
        <w:tc>
          <w:tcPr>
            <w:tcW w:w="633" w:type="dxa"/>
            <w:gridSpan w:val="3"/>
            <w:tcBorders>
              <w:top w:val="nil"/>
              <w:left w:val="nil"/>
              <w:bottom w:val="single" w:sz="4" w:space="0" w:color="auto"/>
              <w:right w:val="single" w:sz="4" w:space="0" w:color="auto"/>
            </w:tcBorders>
            <w:vAlign w:val="center"/>
            <w:hideMark/>
          </w:tcPr>
          <w:p w14:paraId="5BACF6F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958" w:type="dxa"/>
            <w:tcBorders>
              <w:top w:val="nil"/>
              <w:left w:val="nil"/>
              <w:bottom w:val="single" w:sz="4" w:space="0" w:color="auto"/>
              <w:right w:val="single" w:sz="4" w:space="0" w:color="auto"/>
            </w:tcBorders>
            <w:vAlign w:val="center"/>
            <w:hideMark/>
          </w:tcPr>
          <w:p w14:paraId="158B1B4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w:t>
            </w:r>
          </w:p>
        </w:tc>
        <w:tc>
          <w:tcPr>
            <w:tcW w:w="960" w:type="dxa"/>
            <w:gridSpan w:val="3"/>
            <w:tcBorders>
              <w:top w:val="nil"/>
              <w:left w:val="nil"/>
              <w:bottom w:val="single" w:sz="4" w:space="0" w:color="auto"/>
              <w:right w:val="single" w:sz="4" w:space="0" w:color="auto"/>
            </w:tcBorders>
            <w:vAlign w:val="center"/>
            <w:hideMark/>
          </w:tcPr>
          <w:p w14:paraId="14A2397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w:t>
            </w:r>
          </w:p>
        </w:tc>
      </w:tr>
    </w:tbl>
    <w:p w14:paraId="6C4A6E0F" w14:textId="77777777" w:rsidR="00D02B2C" w:rsidRDefault="00D02B2C" w:rsidP="00DF60DE">
      <w:pPr>
        <w:spacing w:before="120" w:after="120" w:line="240" w:lineRule="auto"/>
        <w:jc w:val="both"/>
        <w:rPr>
          <w:rFonts w:cs="Times New Roman"/>
          <w:b/>
          <w:color w:val="000000" w:themeColor="text1"/>
        </w:rPr>
      </w:pPr>
    </w:p>
    <w:p w14:paraId="7E6D16DA" w14:textId="77777777" w:rsidR="00781604" w:rsidRDefault="00781604" w:rsidP="00DF60DE">
      <w:pPr>
        <w:spacing w:before="120" w:after="120" w:line="240" w:lineRule="auto"/>
        <w:jc w:val="both"/>
        <w:rPr>
          <w:rFonts w:cs="Times New Roman"/>
          <w:b/>
          <w:color w:val="000000" w:themeColor="text1"/>
        </w:rPr>
      </w:pPr>
    </w:p>
    <w:p w14:paraId="3A12AE7E" w14:textId="77777777" w:rsidR="00672B17" w:rsidRDefault="00672B17" w:rsidP="00DF60DE">
      <w:pPr>
        <w:spacing w:before="120" w:after="120" w:line="240" w:lineRule="auto"/>
        <w:jc w:val="both"/>
        <w:rPr>
          <w:rFonts w:cs="Times New Roman"/>
          <w:b/>
          <w:color w:val="000000" w:themeColor="text1"/>
        </w:rPr>
      </w:pPr>
    </w:p>
    <w:p w14:paraId="79BCF701" w14:textId="77777777" w:rsidR="00672B17" w:rsidRDefault="00672B17" w:rsidP="00DF60DE">
      <w:pPr>
        <w:spacing w:before="120" w:after="120" w:line="240" w:lineRule="auto"/>
        <w:jc w:val="both"/>
        <w:rPr>
          <w:rFonts w:cs="Times New Roman"/>
          <w:b/>
          <w:color w:val="000000" w:themeColor="text1"/>
        </w:rPr>
      </w:pPr>
    </w:p>
    <w:p w14:paraId="615CDC65" w14:textId="77777777" w:rsidR="00672B17" w:rsidRDefault="00672B17" w:rsidP="00DF60DE">
      <w:pPr>
        <w:spacing w:before="120" w:after="120" w:line="240" w:lineRule="auto"/>
        <w:jc w:val="both"/>
        <w:rPr>
          <w:rFonts w:cs="Times New Roman"/>
          <w:b/>
          <w:color w:val="000000" w:themeColor="text1"/>
        </w:rPr>
      </w:pPr>
    </w:p>
    <w:p w14:paraId="427FF26C" w14:textId="77777777" w:rsidR="00672B17" w:rsidRDefault="00672B17" w:rsidP="00DF60DE">
      <w:pPr>
        <w:spacing w:before="120" w:after="120" w:line="240" w:lineRule="auto"/>
        <w:jc w:val="both"/>
        <w:rPr>
          <w:rFonts w:cs="Times New Roman"/>
          <w:b/>
          <w:color w:val="000000" w:themeColor="text1"/>
        </w:rPr>
      </w:pPr>
    </w:p>
    <w:p w14:paraId="4183EA02" w14:textId="77777777" w:rsidR="00672B17" w:rsidRDefault="00672B17" w:rsidP="00DF60DE">
      <w:pPr>
        <w:spacing w:before="120" w:after="120" w:line="240" w:lineRule="auto"/>
        <w:jc w:val="both"/>
        <w:rPr>
          <w:rFonts w:cs="Times New Roman"/>
          <w:b/>
          <w:color w:val="000000" w:themeColor="text1"/>
        </w:rPr>
      </w:pPr>
    </w:p>
    <w:p w14:paraId="7CB52138" w14:textId="77777777" w:rsidR="00781604" w:rsidRDefault="00781604" w:rsidP="00DF60DE">
      <w:pPr>
        <w:spacing w:before="120" w:after="120" w:line="240" w:lineRule="auto"/>
        <w:jc w:val="both"/>
        <w:rPr>
          <w:rFonts w:cs="Times New Roman"/>
          <w:b/>
          <w:color w:val="000000" w:themeColor="text1"/>
        </w:rPr>
      </w:pPr>
    </w:p>
    <w:p w14:paraId="4BC86105" w14:textId="77777777" w:rsidR="00781604" w:rsidRPr="00DF60DE" w:rsidRDefault="00781604" w:rsidP="00DF60DE">
      <w:pPr>
        <w:spacing w:before="120" w:after="120" w:line="240" w:lineRule="auto"/>
        <w:jc w:val="both"/>
        <w:rPr>
          <w:rFonts w:cs="Times New Roman"/>
          <w:b/>
          <w:color w:val="000000" w:themeColor="text1"/>
        </w:rPr>
      </w:pPr>
    </w:p>
    <w:p w14:paraId="613EEA6F" w14:textId="77777777" w:rsidR="00D02B2C" w:rsidRDefault="00D02B2C" w:rsidP="00DF60DE">
      <w:pPr>
        <w:pStyle w:val="3"/>
        <w:spacing w:before="120" w:beforeAutospacing="0" w:after="120" w:afterAutospacing="0"/>
        <w:jc w:val="both"/>
        <w:rPr>
          <w:color w:val="000000" w:themeColor="text1"/>
        </w:rPr>
      </w:pPr>
      <w:bookmarkStart w:id="53" w:name="_Toc223266817"/>
      <w:r w:rsidRPr="00DF60DE">
        <w:rPr>
          <w:color w:val="000000" w:themeColor="text1"/>
        </w:rPr>
        <w:t>ПРИЛОЖЕНИЕ 18. Расчет нормативов предельно-допустимых сбросов сточных вод</w:t>
      </w:r>
      <w:bookmarkEnd w:id="53"/>
    </w:p>
    <w:tbl>
      <w:tblPr>
        <w:tblW w:w="12660" w:type="dxa"/>
        <w:tblInd w:w="-5" w:type="dxa"/>
        <w:tblLook w:val="04A0" w:firstRow="1" w:lastRow="0" w:firstColumn="1" w:lastColumn="0" w:noHBand="0" w:noVBand="1"/>
      </w:tblPr>
      <w:tblGrid>
        <w:gridCol w:w="3540"/>
        <w:gridCol w:w="1096"/>
        <w:gridCol w:w="1406"/>
        <w:gridCol w:w="1421"/>
        <w:gridCol w:w="1421"/>
        <w:gridCol w:w="1960"/>
        <w:gridCol w:w="2840"/>
        <w:gridCol w:w="1371"/>
      </w:tblGrid>
      <w:tr w:rsidR="00672B17" w:rsidRPr="00672B17" w14:paraId="33E27EB5" w14:textId="77777777" w:rsidTr="00672B17">
        <w:trPr>
          <w:trHeight w:val="1035"/>
        </w:trPr>
        <w:tc>
          <w:tcPr>
            <w:tcW w:w="3540" w:type="dxa"/>
            <w:vMerge w:val="restart"/>
            <w:tcBorders>
              <w:top w:val="single" w:sz="4" w:space="0" w:color="auto"/>
              <w:left w:val="single" w:sz="4" w:space="0" w:color="auto"/>
              <w:bottom w:val="single" w:sz="4" w:space="0" w:color="auto"/>
              <w:right w:val="single" w:sz="4" w:space="0" w:color="auto"/>
            </w:tcBorders>
            <w:noWrap/>
            <w:vAlign w:val="bottom"/>
            <w:hideMark/>
          </w:tcPr>
          <w:p w14:paraId="45B49A9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Показатели загрязнения</w:t>
            </w:r>
          </w:p>
        </w:tc>
        <w:tc>
          <w:tcPr>
            <w:tcW w:w="960" w:type="dxa"/>
            <w:vMerge w:val="restart"/>
            <w:tcBorders>
              <w:top w:val="single" w:sz="4" w:space="0" w:color="auto"/>
              <w:left w:val="single" w:sz="4" w:space="0" w:color="auto"/>
              <w:bottom w:val="single" w:sz="4" w:space="0" w:color="auto"/>
              <w:right w:val="single" w:sz="4" w:space="0" w:color="auto"/>
            </w:tcBorders>
            <w:noWrap/>
            <w:vAlign w:val="bottom"/>
            <w:hideMark/>
          </w:tcPr>
          <w:p w14:paraId="3C9A51E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 ПДК </w:t>
            </w:r>
          </w:p>
        </w:tc>
        <w:tc>
          <w:tcPr>
            <w:tcW w:w="960" w:type="dxa"/>
            <w:tcBorders>
              <w:top w:val="single" w:sz="4" w:space="0" w:color="auto"/>
              <w:left w:val="nil"/>
              <w:bottom w:val="single" w:sz="4" w:space="0" w:color="auto"/>
              <w:right w:val="single" w:sz="4" w:space="0" w:color="auto"/>
            </w:tcBorders>
            <w:vAlign w:val="bottom"/>
            <w:hideMark/>
          </w:tcPr>
          <w:p w14:paraId="0745626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фактическая концентрация</w:t>
            </w:r>
          </w:p>
        </w:tc>
        <w:tc>
          <w:tcPr>
            <w:tcW w:w="960" w:type="dxa"/>
            <w:vMerge w:val="restart"/>
            <w:tcBorders>
              <w:top w:val="single" w:sz="4" w:space="0" w:color="auto"/>
              <w:left w:val="single" w:sz="4" w:space="0" w:color="auto"/>
              <w:bottom w:val="single" w:sz="4" w:space="0" w:color="auto"/>
              <w:right w:val="single" w:sz="4" w:space="0" w:color="auto"/>
            </w:tcBorders>
            <w:vAlign w:val="bottom"/>
            <w:hideMark/>
          </w:tcPr>
          <w:p w14:paraId="0BDD3F4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фоновые концентрации мг/ дм3</w:t>
            </w:r>
          </w:p>
        </w:tc>
        <w:tc>
          <w:tcPr>
            <w:tcW w:w="960" w:type="dxa"/>
            <w:vMerge w:val="restart"/>
            <w:tcBorders>
              <w:top w:val="single" w:sz="4" w:space="0" w:color="auto"/>
              <w:left w:val="single" w:sz="4" w:space="0" w:color="auto"/>
              <w:bottom w:val="single" w:sz="4" w:space="0" w:color="auto"/>
              <w:right w:val="single" w:sz="4" w:space="0" w:color="auto"/>
            </w:tcBorders>
            <w:vAlign w:val="bottom"/>
            <w:hideMark/>
          </w:tcPr>
          <w:p w14:paraId="41D10DD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расчетные концентрации мг/ дм3</w:t>
            </w:r>
          </w:p>
        </w:tc>
        <w:tc>
          <w:tcPr>
            <w:tcW w:w="1960" w:type="dxa"/>
            <w:tcBorders>
              <w:top w:val="single" w:sz="4" w:space="0" w:color="auto"/>
              <w:left w:val="nil"/>
              <w:bottom w:val="single" w:sz="4" w:space="0" w:color="auto"/>
              <w:right w:val="single" w:sz="4" w:space="0" w:color="auto"/>
            </w:tcBorders>
            <w:noWrap/>
            <w:vAlign w:val="bottom"/>
            <w:hideMark/>
          </w:tcPr>
          <w:p w14:paraId="0C0CA76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нормы ПДС</w:t>
            </w:r>
          </w:p>
        </w:tc>
        <w:tc>
          <w:tcPr>
            <w:tcW w:w="3320" w:type="dxa"/>
            <w:gridSpan w:val="2"/>
            <w:tcBorders>
              <w:top w:val="single" w:sz="4" w:space="0" w:color="auto"/>
              <w:left w:val="nil"/>
              <w:bottom w:val="single" w:sz="4" w:space="0" w:color="auto"/>
              <w:right w:val="single" w:sz="4" w:space="0" w:color="auto"/>
            </w:tcBorders>
            <w:noWrap/>
            <w:vAlign w:val="bottom"/>
            <w:hideMark/>
          </w:tcPr>
          <w:p w14:paraId="5C7FF4E3"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утвержденный ПДС</w:t>
            </w:r>
          </w:p>
        </w:tc>
      </w:tr>
      <w:tr w:rsidR="00672B17" w:rsidRPr="00672B17" w14:paraId="79B9EDF0" w14:textId="77777777" w:rsidTr="00672B17">
        <w:trPr>
          <w:trHeight w:val="300"/>
        </w:trPr>
        <w:tc>
          <w:tcPr>
            <w:tcW w:w="3540" w:type="dxa"/>
            <w:vMerge/>
            <w:tcBorders>
              <w:top w:val="single" w:sz="4" w:space="0" w:color="auto"/>
              <w:left w:val="single" w:sz="4" w:space="0" w:color="auto"/>
              <w:bottom w:val="single" w:sz="4" w:space="0" w:color="auto"/>
              <w:right w:val="single" w:sz="4" w:space="0" w:color="auto"/>
            </w:tcBorders>
            <w:vAlign w:val="center"/>
            <w:hideMark/>
          </w:tcPr>
          <w:p w14:paraId="1323C238"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DDE975D"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960" w:type="dxa"/>
            <w:tcBorders>
              <w:top w:val="nil"/>
              <w:left w:val="nil"/>
              <w:bottom w:val="single" w:sz="4" w:space="0" w:color="auto"/>
              <w:right w:val="single" w:sz="4" w:space="0" w:color="auto"/>
            </w:tcBorders>
            <w:noWrap/>
            <w:vAlign w:val="bottom"/>
            <w:hideMark/>
          </w:tcPr>
          <w:p w14:paraId="3F61AD6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мг/ дм3</w:t>
            </w: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145B0AB"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99753B6" w14:textId="77777777" w:rsidR="00672B17" w:rsidRPr="00672B17" w:rsidRDefault="00672B17" w:rsidP="00672B17">
            <w:pPr>
              <w:spacing w:after="0" w:line="240" w:lineRule="auto"/>
              <w:rPr>
                <w:rFonts w:eastAsia="Times New Roman" w:cs="Times New Roman"/>
                <w:color w:val="000000"/>
                <w:sz w:val="20"/>
                <w:szCs w:val="20"/>
                <w:lang w:eastAsia="ru-RU"/>
              </w:rPr>
            </w:pPr>
          </w:p>
        </w:tc>
        <w:tc>
          <w:tcPr>
            <w:tcW w:w="1960" w:type="dxa"/>
            <w:tcBorders>
              <w:top w:val="nil"/>
              <w:left w:val="nil"/>
              <w:bottom w:val="single" w:sz="4" w:space="0" w:color="auto"/>
              <w:right w:val="single" w:sz="4" w:space="0" w:color="auto"/>
            </w:tcBorders>
            <w:noWrap/>
            <w:vAlign w:val="bottom"/>
            <w:hideMark/>
          </w:tcPr>
          <w:p w14:paraId="0D731A7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мг/ дм3</w:t>
            </w:r>
          </w:p>
        </w:tc>
        <w:tc>
          <w:tcPr>
            <w:tcW w:w="2840" w:type="dxa"/>
            <w:tcBorders>
              <w:top w:val="nil"/>
              <w:left w:val="nil"/>
              <w:bottom w:val="single" w:sz="4" w:space="0" w:color="auto"/>
              <w:right w:val="single" w:sz="4" w:space="0" w:color="auto"/>
            </w:tcBorders>
            <w:noWrap/>
            <w:vAlign w:val="bottom"/>
            <w:hideMark/>
          </w:tcPr>
          <w:p w14:paraId="13CA838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г/час</w:t>
            </w:r>
          </w:p>
        </w:tc>
        <w:tc>
          <w:tcPr>
            <w:tcW w:w="480" w:type="dxa"/>
            <w:tcBorders>
              <w:top w:val="nil"/>
              <w:left w:val="nil"/>
              <w:bottom w:val="single" w:sz="4" w:space="0" w:color="auto"/>
              <w:right w:val="single" w:sz="4" w:space="0" w:color="auto"/>
            </w:tcBorders>
            <w:noWrap/>
            <w:vAlign w:val="bottom"/>
            <w:hideMark/>
          </w:tcPr>
          <w:p w14:paraId="5B23712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т/год</w:t>
            </w:r>
          </w:p>
        </w:tc>
      </w:tr>
      <w:tr w:rsidR="00672B17" w:rsidRPr="00672B17" w14:paraId="5494BB27"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6CEA168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1</w:t>
            </w:r>
          </w:p>
        </w:tc>
        <w:tc>
          <w:tcPr>
            <w:tcW w:w="960" w:type="dxa"/>
            <w:tcBorders>
              <w:top w:val="nil"/>
              <w:left w:val="nil"/>
              <w:bottom w:val="single" w:sz="4" w:space="0" w:color="auto"/>
              <w:right w:val="single" w:sz="4" w:space="0" w:color="auto"/>
            </w:tcBorders>
            <w:noWrap/>
            <w:vAlign w:val="bottom"/>
            <w:hideMark/>
          </w:tcPr>
          <w:p w14:paraId="6B6F537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2</w:t>
            </w:r>
          </w:p>
        </w:tc>
        <w:tc>
          <w:tcPr>
            <w:tcW w:w="960" w:type="dxa"/>
            <w:tcBorders>
              <w:top w:val="nil"/>
              <w:left w:val="nil"/>
              <w:bottom w:val="single" w:sz="4" w:space="0" w:color="auto"/>
              <w:right w:val="single" w:sz="4" w:space="0" w:color="auto"/>
            </w:tcBorders>
            <w:noWrap/>
            <w:vAlign w:val="bottom"/>
            <w:hideMark/>
          </w:tcPr>
          <w:p w14:paraId="28E20A5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3</w:t>
            </w:r>
          </w:p>
        </w:tc>
        <w:tc>
          <w:tcPr>
            <w:tcW w:w="960" w:type="dxa"/>
            <w:tcBorders>
              <w:top w:val="nil"/>
              <w:left w:val="nil"/>
              <w:bottom w:val="single" w:sz="4" w:space="0" w:color="auto"/>
              <w:right w:val="single" w:sz="4" w:space="0" w:color="auto"/>
            </w:tcBorders>
            <w:noWrap/>
            <w:vAlign w:val="bottom"/>
            <w:hideMark/>
          </w:tcPr>
          <w:p w14:paraId="02B4A80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4</w:t>
            </w:r>
          </w:p>
        </w:tc>
        <w:tc>
          <w:tcPr>
            <w:tcW w:w="960" w:type="dxa"/>
            <w:tcBorders>
              <w:top w:val="nil"/>
              <w:left w:val="nil"/>
              <w:bottom w:val="single" w:sz="4" w:space="0" w:color="auto"/>
              <w:right w:val="single" w:sz="4" w:space="0" w:color="auto"/>
            </w:tcBorders>
            <w:noWrap/>
            <w:vAlign w:val="bottom"/>
            <w:hideMark/>
          </w:tcPr>
          <w:p w14:paraId="679E828F"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5</w:t>
            </w:r>
          </w:p>
        </w:tc>
        <w:tc>
          <w:tcPr>
            <w:tcW w:w="1960" w:type="dxa"/>
            <w:tcBorders>
              <w:top w:val="nil"/>
              <w:left w:val="nil"/>
              <w:bottom w:val="single" w:sz="4" w:space="0" w:color="auto"/>
              <w:right w:val="single" w:sz="4" w:space="0" w:color="auto"/>
            </w:tcBorders>
            <w:noWrap/>
            <w:vAlign w:val="bottom"/>
            <w:hideMark/>
          </w:tcPr>
          <w:p w14:paraId="47039160"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6</w:t>
            </w:r>
          </w:p>
        </w:tc>
        <w:tc>
          <w:tcPr>
            <w:tcW w:w="2840" w:type="dxa"/>
            <w:tcBorders>
              <w:top w:val="nil"/>
              <w:left w:val="nil"/>
              <w:bottom w:val="single" w:sz="4" w:space="0" w:color="auto"/>
              <w:right w:val="single" w:sz="4" w:space="0" w:color="auto"/>
            </w:tcBorders>
            <w:noWrap/>
            <w:vAlign w:val="bottom"/>
            <w:hideMark/>
          </w:tcPr>
          <w:p w14:paraId="6EECF02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7</w:t>
            </w:r>
          </w:p>
        </w:tc>
        <w:tc>
          <w:tcPr>
            <w:tcW w:w="480" w:type="dxa"/>
            <w:tcBorders>
              <w:top w:val="nil"/>
              <w:left w:val="nil"/>
              <w:bottom w:val="single" w:sz="4" w:space="0" w:color="auto"/>
              <w:right w:val="single" w:sz="4" w:space="0" w:color="auto"/>
            </w:tcBorders>
            <w:noWrap/>
            <w:vAlign w:val="bottom"/>
            <w:hideMark/>
          </w:tcPr>
          <w:p w14:paraId="12C61809"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8</w:t>
            </w:r>
          </w:p>
        </w:tc>
      </w:tr>
      <w:tr w:rsidR="00672B17" w:rsidRPr="00672B17" w14:paraId="5A68FAF9"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68DCB59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Взвешенные вещества</w:t>
            </w:r>
          </w:p>
        </w:tc>
        <w:tc>
          <w:tcPr>
            <w:tcW w:w="960" w:type="dxa"/>
            <w:tcBorders>
              <w:top w:val="nil"/>
              <w:left w:val="nil"/>
              <w:bottom w:val="single" w:sz="4" w:space="0" w:color="auto"/>
              <w:right w:val="single" w:sz="4" w:space="0" w:color="auto"/>
            </w:tcBorders>
            <w:noWrap/>
            <w:vAlign w:val="bottom"/>
            <w:hideMark/>
          </w:tcPr>
          <w:p w14:paraId="763017D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фон+0,25</w:t>
            </w:r>
          </w:p>
        </w:tc>
        <w:tc>
          <w:tcPr>
            <w:tcW w:w="960" w:type="dxa"/>
            <w:tcBorders>
              <w:top w:val="nil"/>
              <w:left w:val="nil"/>
              <w:bottom w:val="single" w:sz="4" w:space="0" w:color="auto"/>
              <w:right w:val="single" w:sz="4" w:space="0" w:color="auto"/>
            </w:tcBorders>
            <w:noWrap/>
            <w:vAlign w:val="bottom"/>
            <w:hideMark/>
          </w:tcPr>
          <w:p w14:paraId="2E0F316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115.33</w:t>
            </w:r>
          </w:p>
        </w:tc>
        <w:tc>
          <w:tcPr>
            <w:tcW w:w="960" w:type="dxa"/>
            <w:tcBorders>
              <w:top w:val="nil"/>
              <w:left w:val="nil"/>
              <w:bottom w:val="single" w:sz="4" w:space="0" w:color="auto"/>
              <w:right w:val="single" w:sz="4" w:space="0" w:color="auto"/>
            </w:tcBorders>
            <w:noWrap/>
            <w:vAlign w:val="bottom"/>
            <w:hideMark/>
          </w:tcPr>
          <w:p w14:paraId="17E6186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7142E9C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2F105B2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115.33</w:t>
            </w:r>
          </w:p>
        </w:tc>
        <w:tc>
          <w:tcPr>
            <w:tcW w:w="2840" w:type="dxa"/>
            <w:tcBorders>
              <w:top w:val="nil"/>
              <w:left w:val="nil"/>
              <w:bottom w:val="single" w:sz="4" w:space="0" w:color="auto"/>
              <w:right w:val="single" w:sz="4" w:space="0" w:color="auto"/>
            </w:tcBorders>
            <w:noWrap/>
            <w:vAlign w:val="bottom"/>
            <w:hideMark/>
          </w:tcPr>
          <w:p w14:paraId="2184CBF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131.8237699</w:t>
            </w:r>
          </w:p>
        </w:tc>
        <w:tc>
          <w:tcPr>
            <w:tcW w:w="480" w:type="dxa"/>
            <w:tcBorders>
              <w:top w:val="nil"/>
              <w:left w:val="nil"/>
              <w:bottom w:val="single" w:sz="4" w:space="0" w:color="auto"/>
              <w:right w:val="single" w:sz="4" w:space="0" w:color="auto"/>
            </w:tcBorders>
            <w:noWrap/>
            <w:vAlign w:val="bottom"/>
            <w:hideMark/>
          </w:tcPr>
          <w:p w14:paraId="7E92A24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1.154776224</w:t>
            </w:r>
          </w:p>
        </w:tc>
      </w:tr>
      <w:tr w:rsidR="00672B17" w:rsidRPr="00672B17" w14:paraId="19AC8B40"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087119A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Нитраты</w:t>
            </w:r>
          </w:p>
        </w:tc>
        <w:tc>
          <w:tcPr>
            <w:tcW w:w="960" w:type="dxa"/>
            <w:tcBorders>
              <w:top w:val="nil"/>
              <w:left w:val="nil"/>
              <w:bottom w:val="single" w:sz="4" w:space="0" w:color="auto"/>
              <w:right w:val="single" w:sz="4" w:space="0" w:color="auto"/>
            </w:tcBorders>
            <w:noWrap/>
            <w:vAlign w:val="bottom"/>
            <w:hideMark/>
          </w:tcPr>
          <w:p w14:paraId="75F28E9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45.00</w:t>
            </w:r>
          </w:p>
        </w:tc>
        <w:tc>
          <w:tcPr>
            <w:tcW w:w="960" w:type="dxa"/>
            <w:tcBorders>
              <w:top w:val="nil"/>
              <w:left w:val="nil"/>
              <w:bottom w:val="single" w:sz="4" w:space="0" w:color="auto"/>
              <w:right w:val="single" w:sz="4" w:space="0" w:color="auto"/>
            </w:tcBorders>
            <w:noWrap/>
            <w:vAlign w:val="bottom"/>
            <w:hideMark/>
          </w:tcPr>
          <w:p w14:paraId="7554E5A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0.97</w:t>
            </w:r>
          </w:p>
        </w:tc>
        <w:tc>
          <w:tcPr>
            <w:tcW w:w="960" w:type="dxa"/>
            <w:tcBorders>
              <w:top w:val="nil"/>
              <w:left w:val="nil"/>
              <w:bottom w:val="single" w:sz="4" w:space="0" w:color="auto"/>
              <w:right w:val="single" w:sz="4" w:space="0" w:color="auto"/>
            </w:tcBorders>
            <w:noWrap/>
            <w:vAlign w:val="bottom"/>
            <w:hideMark/>
          </w:tcPr>
          <w:p w14:paraId="54FC58A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6FE1855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39C5147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0.97</w:t>
            </w:r>
          </w:p>
        </w:tc>
        <w:tc>
          <w:tcPr>
            <w:tcW w:w="2840" w:type="dxa"/>
            <w:tcBorders>
              <w:top w:val="nil"/>
              <w:left w:val="nil"/>
              <w:bottom w:val="single" w:sz="4" w:space="0" w:color="auto"/>
              <w:right w:val="single" w:sz="4" w:space="0" w:color="auto"/>
            </w:tcBorders>
            <w:noWrap/>
            <w:vAlign w:val="bottom"/>
            <w:hideMark/>
          </w:tcPr>
          <w:p w14:paraId="58AE624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1.108723288</w:t>
            </w:r>
          </w:p>
        </w:tc>
        <w:tc>
          <w:tcPr>
            <w:tcW w:w="480" w:type="dxa"/>
            <w:tcBorders>
              <w:top w:val="nil"/>
              <w:left w:val="nil"/>
              <w:bottom w:val="single" w:sz="4" w:space="0" w:color="auto"/>
              <w:right w:val="single" w:sz="4" w:space="0" w:color="auto"/>
            </w:tcBorders>
            <w:noWrap/>
            <w:vAlign w:val="bottom"/>
            <w:hideMark/>
          </w:tcPr>
          <w:p w14:paraId="34FE451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0.009712416</w:t>
            </w:r>
          </w:p>
        </w:tc>
      </w:tr>
      <w:tr w:rsidR="00672B17" w:rsidRPr="00672B17" w14:paraId="2C9E00D7"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0B66C336"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Аммоний</w:t>
            </w:r>
          </w:p>
        </w:tc>
        <w:tc>
          <w:tcPr>
            <w:tcW w:w="960" w:type="dxa"/>
            <w:tcBorders>
              <w:top w:val="nil"/>
              <w:left w:val="nil"/>
              <w:bottom w:val="single" w:sz="4" w:space="0" w:color="auto"/>
              <w:right w:val="single" w:sz="4" w:space="0" w:color="auto"/>
            </w:tcBorders>
            <w:noWrap/>
            <w:vAlign w:val="bottom"/>
            <w:hideMark/>
          </w:tcPr>
          <w:p w14:paraId="005BA17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2.00</w:t>
            </w:r>
          </w:p>
        </w:tc>
        <w:tc>
          <w:tcPr>
            <w:tcW w:w="960" w:type="dxa"/>
            <w:tcBorders>
              <w:top w:val="nil"/>
              <w:left w:val="nil"/>
              <w:bottom w:val="single" w:sz="4" w:space="0" w:color="auto"/>
              <w:right w:val="single" w:sz="4" w:space="0" w:color="auto"/>
            </w:tcBorders>
            <w:noWrap/>
            <w:vAlign w:val="bottom"/>
            <w:hideMark/>
          </w:tcPr>
          <w:p w14:paraId="564F456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6.23</w:t>
            </w:r>
          </w:p>
        </w:tc>
        <w:tc>
          <w:tcPr>
            <w:tcW w:w="960" w:type="dxa"/>
            <w:tcBorders>
              <w:top w:val="nil"/>
              <w:left w:val="nil"/>
              <w:bottom w:val="single" w:sz="4" w:space="0" w:color="auto"/>
              <w:right w:val="single" w:sz="4" w:space="0" w:color="auto"/>
            </w:tcBorders>
            <w:noWrap/>
            <w:vAlign w:val="bottom"/>
            <w:hideMark/>
          </w:tcPr>
          <w:p w14:paraId="3A273A9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0DFFB2D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257C788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6.23</w:t>
            </w:r>
          </w:p>
        </w:tc>
        <w:tc>
          <w:tcPr>
            <w:tcW w:w="2840" w:type="dxa"/>
            <w:tcBorders>
              <w:top w:val="nil"/>
              <w:left w:val="nil"/>
              <w:bottom w:val="single" w:sz="4" w:space="0" w:color="auto"/>
              <w:right w:val="single" w:sz="4" w:space="0" w:color="auto"/>
            </w:tcBorders>
            <w:noWrap/>
            <w:vAlign w:val="bottom"/>
            <w:hideMark/>
          </w:tcPr>
          <w:p w14:paraId="3327F8F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7.120975342</w:t>
            </w:r>
          </w:p>
        </w:tc>
        <w:tc>
          <w:tcPr>
            <w:tcW w:w="480" w:type="dxa"/>
            <w:tcBorders>
              <w:top w:val="nil"/>
              <w:left w:val="nil"/>
              <w:bottom w:val="single" w:sz="4" w:space="0" w:color="auto"/>
              <w:right w:val="single" w:sz="4" w:space="0" w:color="auto"/>
            </w:tcBorders>
            <w:noWrap/>
            <w:vAlign w:val="bottom"/>
            <w:hideMark/>
          </w:tcPr>
          <w:p w14:paraId="1F87824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0.062379744</w:t>
            </w:r>
          </w:p>
        </w:tc>
      </w:tr>
      <w:tr w:rsidR="00672B17" w:rsidRPr="00672B17" w14:paraId="25768B41"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4492F52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Хлориды</w:t>
            </w:r>
          </w:p>
        </w:tc>
        <w:tc>
          <w:tcPr>
            <w:tcW w:w="960" w:type="dxa"/>
            <w:tcBorders>
              <w:top w:val="nil"/>
              <w:left w:val="nil"/>
              <w:bottom w:val="single" w:sz="4" w:space="0" w:color="auto"/>
              <w:right w:val="single" w:sz="4" w:space="0" w:color="auto"/>
            </w:tcBorders>
            <w:noWrap/>
            <w:vAlign w:val="bottom"/>
            <w:hideMark/>
          </w:tcPr>
          <w:p w14:paraId="54D4743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350.00</w:t>
            </w:r>
          </w:p>
        </w:tc>
        <w:tc>
          <w:tcPr>
            <w:tcW w:w="960" w:type="dxa"/>
            <w:tcBorders>
              <w:top w:val="nil"/>
              <w:left w:val="nil"/>
              <w:bottom w:val="single" w:sz="4" w:space="0" w:color="auto"/>
              <w:right w:val="single" w:sz="4" w:space="0" w:color="auto"/>
            </w:tcBorders>
            <w:noWrap/>
            <w:vAlign w:val="bottom"/>
            <w:hideMark/>
          </w:tcPr>
          <w:p w14:paraId="757C77D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1192.3</w:t>
            </w:r>
          </w:p>
        </w:tc>
        <w:tc>
          <w:tcPr>
            <w:tcW w:w="960" w:type="dxa"/>
            <w:tcBorders>
              <w:top w:val="nil"/>
              <w:left w:val="nil"/>
              <w:bottom w:val="single" w:sz="4" w:space="0" w:color="auto"/>
              <w:right w:val="single" w:sz="4" w:space="0" w:color="auto"/>
            </w:tcBorders>
            <w:noWrap/>
            <w:vAlign w:val="bottom"/>
            <w:hideMark/>
          </w:tcPr>
          <w:p w14:paraId="430F577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3E9B459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65C8EDF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1192.3</w:t>
            </w:r>
          </w:p>
        </w:tc>
        <w:tc>
          <w:tcPr>
            <w:tcW w:w="2840" w:type="dxa"/>
            <w:tcBorders>
              <w:top w:val="nil"/>
              <w:left w:val="nil"/>
              <w:bottom w:val="single" w:sz="4" w:space="0" w:color="auto"/>
              <w:right w:val="single" w:sz="4" w:space="0" w:color="auto"/>
            </w:tcBorders>
            <w:noWrap/>
            <w:vAlign w:val="bottom"/>
            <w:hideMark/>
          </w:tcPr>
          <w:p w14:paraId="685E2D9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1362.815233</w:t>
            </w:r>
          </w:p>
        </w:tc>
        <w:tc>
          <w:tcPr>
            <w:tcW w:w="480" w:type="dxa"/>
            <w:tcBorders>
              <w:top w:val="nil"/>
              <w:left w:val="nil"/>
              <w:bottom w:val="single" w:sz="4" w:space="0" w:color="auto"/>
              <w:right w:val="single" w:sz="4" w:space="0" w:color="auto"/>
            </w:tcBorders>
            <w:noWrap/>
            <w:vAlign w:val="bottom"/>
            <w:hideMark/>
          </w:tcPr>
          <w:p w14:paraId="0006F1C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11.93826144</w:t>
            </w:r>
          </w:p>
        </w:tc>
      </w:tr>
      <w:tr w:rsidR="00672B17" w:rsidRPr="00672B17" w14:paraId="0447E98E"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4FC9114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Сульфаты</w:t>
            </w:r>
          </w:p>
        </w:tc>
        <w:tc>
          <w:tcPr>
            <w:tcW w:w="960" w:type="dxa"/>
            <w:tcBorders>
              <w:top w:val="nil"/>
              <w:left w:val="nil"/>
              <w:bottom w:val="single" w:sz="4" w:space="0" w:color="auto"/>
              <w:right w:val="single" w:sz="4" w:space="0" w:color="auto"/>
            </w:tcBorders>
            <w:noWrap/>
            <w:vAlign w:val="bottom"/>
            <w:hideMark/>
          </w:tcPr>
          <w:p w14:paraId="6FA8E85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500.00</w:t>
            </w:r>
          </w:p>
        </w:tc>
        <w:tc>
          <w:tcPr>
            <w:tcW w:w="960" w:type="dxa"/>
            <w:tcBorders>
              <w:top w:val="nil"/>
              <w:left w:val="nil"/>
              <w:bottom w:val="single" w:sz="4" w:space="0" w:color="auto"/>
              <w:right w:val="single" w:sz="4" w:space="0" w:color="auto"/>
            </w:tcBorders>
            <w:noWrap/>
            <w:vAlign w:val="bottom"/>
            <w:hideMark/>
          </w:tcPr>
          <w:p w14:paraId="3DE76FF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171.23</w:t>
            </w:r>
          </w:p>
        </w:tc>
        <w:tc>
          <w:tcPr>
            <w:tcW w:w="960" w:type="dxa"/>
            <w:tcBorders>
              <w:top w:val="nil"/>
              <w:left w:val="nil"/>
              <w:bottom w:val="single" w:sz="4" w:space="0" w:color="auto"/>
              <w:right w:val="single" w:sz="4" w:space="0" w:color="auto"/>
            </w:tcBorders>
            <w:noWrap/>
            <w:vAlign w:val="bottom"/>
            <w:hideMark/>
          </w:tcPr>
          <w:p w14:paraId="72BEF61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22F5079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2D30D6F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171.23</w:t>
            </w:r>
          </w:p>
        </w:tc>
        <w:tc>
          <w:tcPr>
            <w:tcW w:w="2840" w:type="dxa"/>
            <w:tcBorders>
              <w:top w:val="nil"/>
              <w:left w:val="nil"/>
              <w:bottom w:val="single" w:sz="4" w:space="0" w:color="auto"/>
              <w:right w:val="single" w:sz="4" w:space="0" w:color="auto"/>
            </w:tcBorders>
            <w:noWrap/>
            <w:vAlign w:val="bottom"/>
            <w:hideMark/>
          </w:tcPr>
          <w:p w14:paraId="45B2A00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195.7182356</w:t>
            </w:r>
          </w:p>
        </w:tc>
        <w:tc>
          <w:tcPr>
            <w:tcW w:w="480" w:type="dxa"/>
            <w:tcBorders>
              <w:top w:val="nil"/>
              <w:left w:val="nil"/>
              <w:bottom w:val="single" w:sz="4" w:space="0" w:color="auto"/>
              <w:right w:val="single" w:sz="4" w:space="0" w:color="auto"/>
            </w:tcBorders>
            <w:noWrap/>
            <w:vAlign w:val="bottom"/>
            <w:hideMark/>
          </w:tcPr>
          <w:p w14:paraId="70B253D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1.714491744</w:t>
            </w:r>
          </w:p>
        </w:tc>
      </w:tr>
      <w:tr w:rsidR="00672B17" w:rsidRPr="00672B17" w14:paraId="3F4C6F62"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55D79CC4"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Фосфаты</w:t>
            </w:r>
          </w:p>
        </w:tc>
        <w:tc>
          <w:tcPr>
            <w:tcW w:w="960" w:type="dxa"/>
            <w:tcBorders>
              <w:top w:val="nil"/>
              <w:left w:val="nil"/>
              <w:bottom w:val="single" w:sz="4" w:space="0" w:color="auto"/>
              <w:right w:val="single" w:sz="4" w:space="0" w:color="auto"/>
            </w:tcBorders>
            <w:noWrap/>
            <w:vAlign w:val="bottom"/>
            <w:hideMark/>
          </w:tcPr>
          <w:p w14:paraId="4BA5DD2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3522D64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3.86</w:t>
            </w:r>
          </w:p>
        </w:tc>
        <w:tc>
          <w:tcPr>
            <w:tcW w:w="960" w:type="dxa"/>
            <w:tcBorders>
              <w:top w:val="nil"/>
              <w:left w:val="nil"/>
              <w:bottom w:val="single" w:sz="4" w:space="0" w:color="auto"/>
              <w:right w:val="single" w:sz="4" w:space="0" w:color="auto"/>
            </w:tcBorders>
            <w:noWrap/>
            <w:vAlign w:val="bottom"/>
            <w:hideMark/>
          </w:tcPr>
          <w:p w14:paraId="148212F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5D1F678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18D363F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3.86</w:t>
            </w:r>
          </w:p>
        </w:tc>
        <w:tc>
          <w:tcPr>
            <w:tcW w:w="2840" w:type="dxa"/>
            <w:tcBorders>
              <w:top w:val="nil"/>
              <w:left w:val="nil"/>
              <w:bottom w:val="single" w:sz="4" w:space="0" w:color="auto"/>
              <w:right w:val="single" w:sz="4" w:space="0" w:color="auto"/>
            </w:tcBorders>
            <w:noWrap/>
            <w:vAlign w:val="bottom"/>
            <w:hideMark/>
          </w:tcPr>
          <w:p w14:paraId="00ADA30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4.412032877</w:t>
            </w:r>
          </w:p>
        </w:tc>
        <w:tc>
          <w:tcPr>
            <w:tcW w:w="480" w:type="dxa"/>
            <w:tcBorders>
              <w:top w:val="nil"/>
              <w:left w:val="nil"/>
              <w:bottom w:val="single" w:sz="4" w:space="0" w:color="auto"/>
              <w:right w:val="single" w:sz="4" w:space="0" w:color="auto"/>
            </w:tcBorders>
            <w:noWrap/>
            <w:vAlign w:val="bottom"/>
            <w:hideMark/>
          </w:tcPr>
          <w:p w14:paraId="2053861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0.038649408</w:t>
            </w:r>
          </w:p>
        </w:tc>
      </w:tr>
      <w:tr w:rsidR="00672B17" w:rsidRPr="00672B17" w14:paraId="526B3D73"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7259E31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ХПК</w:t>
            </w:r>
          </w:p>
        </w:tc>
        <w:tc>
          <w:tcPr>
            <w:tcW w:w="960" w:type="dxa"/>
            <w:tcBorders>
              <w:top w:val="nil"/>
              <w:left w:val="nil"/>
              <w:bottom w:val="single" w:sz="4" w:space="0" w:color="auto"/>
              <w:right w:val="single" w:sz="4" w:space="0" w:color="auto"/>
            </w:tcBorders>
            <w:noWrap/>
            <w:vAlign w:val="bottom"/>
            <w:hideMark/>
          </w:tcPr>
          <w:p w14:paraId="7D69113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15.00</w:t>
            </w:r>
          </w:p>
        </w:tc>
        <w:tc>
          <w:tcPr>
            <w:tcW w:w="960" w:type="dxa"/>
            <w:tcBorders>
              <w:top w:val="nil"/>
              <w:left w:val="nil"/>
              <w:bottom w:val="single" w:sz="4" w:space="0" w:color="auto"/>
              <w:right w:val="single" w:sz="4" w:space="0" w:color="auto"/>
            </w:tcBorders>
            <w:noWrap/>
            <w:vAlign w:val="bottom"/>
            <w:hideMark/>
          </w:tcPr>
          <w:p w14:paraId="42C739F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206.37</w:t>
            </w:r>
          </w:p>
        </w:tc>
        <w:tc>
          <w:tcPr>
            <w:tcW w:w="960" w:type="dxa"/>
            <w:tcBorders>
              <w:top w:val="nil"/>
              <w:left w:val="nil"/>
              <w:bottom w:val="single" w:sz="4" w:space="0" w:color="auto"/>
              <w:right w:val="single" w:sz="4" w:space="0" w:color="auto"/>
            </w:tcBorders>
            <w:noWrap/>
            <w:vAlign w:val="bottom"/>
            <w:hideMark/>
          </w:tcPr>
          <w:p w14:paraId="700856E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0AF9E9E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308E253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206.37</w:t>
            </w:r>
          </w:p>
        </w:tc>
        <w:tc>
          <w:tcPr>
            <w:tcW w:w="2840" w:type="dxa"/>
            <w:tcBorders>
              <w:top w:val="nil"/>
              <w:left w:val="nil"/>
              <w:bottom w:val="single" w:sz="4" w:space="0" w:color="auto"/>
              <w:right w:val="single" w:sz="4" w:space="0" w:color="auto"/>
            </w:tcBorders>
            <w:noWrap/>
            <w:vAlign w:val="bottom"/>
            <w:hideMark/>
          </w:tcPr>
          <w:p w14:paraId="5835BB7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235.883737</w:t>
            </w:r>
          </w:p>
        </w:tc>
        <w:tc>
          <w:tcPr>
            <w:tcW w:w="480" w:type="dxa"/>
            <w:tcBorders>
              <w:top w:val="nil"/>
              <w:left w:val="nil"/>
              <w:bottom w:val="single" w:sz="4" w:space="0" w:color="auto"/>
              <w:right w:val="single" w:sz="4" w:space="0" w:color="auto"/>
            </w:tcBorders>
            <w:noWrap/>
            <w:vAlign w:val="bottom"/>
            <w:hideMark/>
          </w:tcPr>
          <w:p w14:paraId="2064B47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2.066341536</w:t>
            </w:r>
          </w:p>
        </w:tc>
      </w:tr>
      <w:tr w:rsidR="00672B17" w:rsidRPr="00672B17" w14:paraId="56CFA587"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77213BEA"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БПК-5</w:t>
            </w:r>
          </w:p>
        </w:tc>
        <w:tc>
          <w:tcPr>
            <w:tcW w:w="960" w:type="dxa"/>
            <w:tcBorders>
              <w:top w:val="nil"/>
              <w:left w:val="nil"/>
              <w:bottom w:val="single" w:sz="4" w:space="0" w:color="auto"/>
              <w:right w:val="single" w:sz="4" w:space="0" w:color="auto"/>
            </w:tcBorders>
            <w:noWrap/>
            <w:vAlign w:val="bottom"/>
            <w:hideMark/>
          </w:tcPr>
          <w:p w14:paraId="510489B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6.00</w:t>
            </w:r>
          </w:p>
        </w:tc>
        <w:tc>
          <w:tcPr>
            <w:tcW w:w="960" w:type="dxa"/>
            <w:tcBorders>
              <w:top w:val="nil"/>
              <w:left w:val="nil"/>
              <w:bottom w:val="single" w:sz="4" w:space="0" w:color="auto"/>
              <w:right w:val="single" w:sz="4" w:space="0" w:color="auto"/>
            </w:tcBorders>
            <w:noWrap/>
            <w:vAlign w:val="bottom"/>
            <w:hideMark/>
          </w:tcPr>
          <w:p w14:paraId="3624790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103.55</w:t>
            </w:r>
          </w:p>
        </w:tc>
        <w:tc>
          <w:tcPr>
            <w:tcW w:w="960" w:type="dxa"/>
            <w:tcBorders>
              <w:top w:val="nil"/>
              <w:left w:val="nil"/>
              <w:bottom w:val="single" w:sz="4" w:space="0" w:color="auto"/>
              <w:right w:val="single" w:sz="4" w:space="0" w:color="auto"/>
            </w:tcBorders>
            <w:noWrap/>
            <w:vAlign w:val="bottom"/>
            <w:hideMark/>
          </w:tcPr>
          <w:p w14:paraId="30435D2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23588A3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16BA2D0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103.55</w:t>
            </w:r>
          </w:p>
        </w:tc>
        <w:tc>
          <w:tcPr>
            <w:tcW w:w="2840" w:type="dxa"/>
            <w:tcBorders>
              <w:top w:val="nil"/>
              <w:left w:val="nil"/>
              <w:bottom w:val="single" w:sz="4" w:space="0" w:color="auto"/>
              <w:right w:val="single" w:sz="4" w:space="0" w:color="auto"/>
            </w:tcBorders>
            <w:noWrap/>
            <w:vAlign w:val="bottom"/>
            <w:hideMark/>
          </w:tcPr>
          <w:p w14:paraId="7F5F2ED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118.3590685</w:t>
            </w:r>
          </w:p>
        </w:tc>
        <w:tc>
          <w:tcPr>
            <w:tcW w:w="480" w:type="dxa"/>
            <w:tcBorders>
              <w:top w:val="nil"/>
              <w:left w:val="nil"/>
              <w:bottom w:val="single" w:sz="4" w:space="0" w:color="auto"/>
              <w:right w:val="single" w:sz="4" w:space="0" w:color="auto"/>
            </w:tcBorders>
            <w:noWrap/>
            <w:vAlign w:val="bottom"/>
            <w:hideMark/>
          </w:tcPr>
          <w:p w14:paraId="019546F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1.03682544</w:t>
            </w:r>
          </w:p>
        </w:tc>
      </w:tr>
      <w:tr w:rsidR="00672B17" w:rsidRPr="00672B17" w14:paraId="61C409E8"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770E104C"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Нефтепродукты</w:t>
            </w:r>
          </w:p>
        </w:tc>
        <w:tc>
          <w:tcPr>
            <w:tcW w:w="960" w:type="dxa"/>
            <w:tcBorders>
              <w:top w:val="nil"/>
              <w:left w:val="nil"/>
              <w:bottom w:val="single" w:sz="4" w:space="0" w:color="auto"/>
              <w:right w:val="single" w:sz="4" w:space="0" w:color="auto"/>
            </w:tcBorders>
            <w:noWrap/>
            <w:vAlign w:val="bottom"/>
            <w:hideMark/>
          </w:tcPr>
          <w:p w14:paraId="71941A4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2.00</w:t>
            </w:r>
          </w:p>
        </w:tc>
        <w:tc>
          <w:tcPr>
            <w:tcW w:w="960" w:type="dxa"/>
            <w:tcBorders>
              <w:top w:val="nil"/>
              <w:left w:val="nil"/>
              <w:bottom w:val="single" w:sz="4" w:space="0" w:color="auto"/>
              <w:right w:val="single" w:sz="4" w:space="0" w:color="auto"/>
            </w:tcBorders>
            <w:noWrap/>
            <w:vAlign w:val="bottom"/>
            <w:hideMark/>
          </w:tcPr>
          <w:p w14:paraId="59C0507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1.49</w:t>
            </w:r>
          </w:p>
        </w:tc>
        <w:tc>
          <w:tcPr>
            <w:tcW w:w="960" w:type="dxa"/>
            <w:tcBorders>
              <w:top w:val="nil"/>
              <w:left w:val="nil"/>
              <w:bottom w:val="single" w:sz="4" w:space="0" w:color="auto"/>
              <w:right w:val="single" w:sz="4" w:space="0" w:color="auto"/>
            </w:tcBorders>
            <w:noWrap/>
            <w:vAlign w:val="bottom"/>
            <w:hideMark/>
          </w:tcPr>
          <w:p w14:paraId="41DC7E4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42E59D2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7DCB74F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1.49</w:t>
            </w:r>
          </w:p>
        </w:tc>
        <w:tc>
          <w:tcPr>
            <w:tcW w:w="2840" w:type="dxa"/>
            <w:tcBorders>
              <w:top w:val="nil"/>
              <w:left w:val="nil"/>
              <w:bottom w:val="single" w:sz="4" w:space="0" w:color="auto"/>
              <w:right w:val="single" w:sz="4" w:space="0" w:color="auto"/>
            </w:tcBorders>
            <w:noWrap/>
            <w:vAlign w:val="bottom"/>
            <w:hideMark/>
          </w:tcPr>
          <w:p w14:paraId="01538C6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1.703090411</w:t>
            </w:r>
          </w:p>
        </w:tc>
        <w:tc>
          <w:tcPr>
            <w:tcW w:w="480" w:type="dxa"/>
            <w:tcBorders>
              <w:top w:val="nil"/>
              <w:left w:val="nil"/>
              <w:bottom w:val="single" w:sz="4" w:space="0" w:color="auto"/>
              <w:right w:val="single" w:sz="4" w:space="0" w:color="auto"/>
            </w:tcBorders>
            <w:noWrap/>
            <w:vAlign w:val="bottom"/>
            <w:hideMark/>
          </w:tcPr>
          <w:p w14:paraId="7D3E801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0.014919072</w:t>
            </w:r>
          </w:p>
        </w:tc>
      </w:tr>
      <w:tr w:rsidR="00672B17" w:rsidRPr="00672B17" w14:paraId="44ACB929"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38BCE6B8"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СПАВ</w:t>
            </w:r>
          </w:p>
        </w:tc>
        <w:tc>
          <w:tcPr>
            <w:tcW w:w="960" w:type="dxa"/>
            <w:tcBorders>
              <w:top w:val="nil"/>
              <w:left w:val="nil"/>
              <w:bottom w:val="single" w:sz="4" w:space="0" w:color="auto"/>
              <w:right w:val="single" w:sz="4" w:space="0" w:color="auto"/>
            </w:tcBorders>
            <w:noWrap/>
            <w:vAlign w:val="bottom"/>
            <w:hideMark/>
          </w:tcPr>
          <w:p w14:paraId="41EBE7B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12259DF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1.11</w:t>
            </w:r>
          </w:p>
        </w:tc>
        <w:tc>
          <w:tcPr>
            <w:tcW w:w="960" w:type="dxa"/>
            <w:tcBorders>
              <w:top w:val="nil"/>
              <w:left w:val="nil"/>
              <w:bottom w:val="single" w:sz="4" w:space="0" w:color="auto"/>
              <w:right w:val="single" w:sz="4" w:space="0" w:color="auto"/>
            </w:tcBorders>
            <w:noWrap/>
            <w:vAlign w:val="bottom"/>
            <w:hideMark/>
          </w:tcPr>
          <w:p w14:paraId="4829ECF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0B7395B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6C43883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1.11</w:t>
            </w:r>
          </w:p>
        </w:tc>
        <w:tc>
          <w:tcPr>
            <w:tcW w:w="2840" w:type="dxa"/>
            <w:tcBorders>
              <w:top w:val="nil"/>
              <w:left w:val="nil"/>
              <w:bottom w:val="single" w:sz="4" w:space="0" w:color="auto"/>
              <w:right w:val="single" w:sz="4" w:space="0" w:color="auto"/>
            </w:tcBorders>
            <w:noWrap/>
            <w:vAlign w:val="bottom"/>
            <w:hideMark/>
          </w:tcPr>
          <w:p w14:paraId="75CD6DA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1.268745205</w:t>
            </w:r>
          </w:p>
        </w:tc>
        <w:tc>
          <w:tcPr>
            <w:tcW w:w="480" w:type="dxa"/>
            <w:tcBorders>
              <w:top w:val="nil"/>
              <w:left w:val="nil"/>
              <w:bottom w:val="single" w:sz="4" w:space="0" w:color="auto"/>
              <w:right w:val="single" w:sz="4" w:space="0" w:color="auto"/>
            </w:tcBorders>
            <w:noWrap/>
            <w:vAlign w:val="bottom"/>
            <w:hideMark/>
          </w:tcPr>
          <w:p w14:paraId="64F5CC5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0.011114208</w:t>
            </w:r>
          </w:p>
        </w:tc>
      </w:tr>
      <w:tr w:rsidR="00672B17" w:rsidRPr="00672B17" w14:paraId="7C4D8967"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3148436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Нитриты </w:t>
            </w:r>
          </w:p>
        </w:tc>
        <w:tc>
          <w:tcPr>
            <w:tcW w:w="960" w:type="dxa"/>
            <w:tcBorders>
              <w:top w:val="nil"/>
              <w:left w:val="nil"/>
              <w:bottom w:val="single" w:sz="4" w:space="0" w:color="auto"/>
              <w:right w:val="single" w:sz="4" w:space="0" w:color="auto"/>
            </w:tcBorders>
            <w:noWrap/>
            <w:vAlign w:val="bottom"/>
            <w:hideMark/>
          </w:tcPr>
          <w:p w14:paraId="3C4E49F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3.30</w:t>
            </w:r>
          </w:p>
        </w:tc>
        <w:tc>
          <w:tcPr>
            <w:tcW w:w="960" w:type="dxa"/>
            <w:tcBorders>
              <w:top w:val="nil"/>
              <w:left w:val="nil"/>
              <w:bottom w:val="single" w:sz="4" w:space="0" w:color="auto"/>
              <w:right w:val="single" w:sz="4" w:space="0" w:color="auto"/>
            </w:tcBorders>
            <w:noWrap/>
            <w:vAlign w:val="bottom"/>
            <w:hideMark/>
          </w:tcPr>
          <w:p w14:paraId="22776AA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0.067</w:t>
            </w:r>
          </w:p>
        </w:tc>
        <w:tc>
          <w:tcPr>
            <w:tcW w:w="960" w:type="dxa"/>
            <w:tcBorders>
              <w:top w:val="nil"/>
              <w:left w:val="nil"/>
              <w:bottom w:val="single" w:sz="4" w:space="0" w:color="auto"/>
              <w:right w:val="single" w:sz="4" w:space="0" w:color="auto"/>
            </w:tcBorders>
            <w:noWrap/>
            <w:vAlign w:val="bottom"/>
            <w:hideMark/>
          </w:tcPr>
          <w:p w14:paraId="5A4298A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47E7034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0476898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0.067</w:t>
            </w:r>
          </w:p>
        </w:tc>
        <w:tc>
          <w:tcPr>
            <w:tcW w:w="2840" w:type="dxa"/>
            <w:tcBorders>
              <w:top w:val="nil"/>
              <w:left w:val="nil"/>
              <w:bottom w:val="single" w:sz="4" w:space="0" w:color="auto"/>
              <w:right w:val="single" w:sz="4" w:space="0" w:color="auto"/>
            </w:tcBorders>
            <w:noWrap/>
            <w:vAlign w:val="bottom"/>
            <w:hideMark/>
          </w:tcPr>
          <w:p w14:paraId="5285B5E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0.076581918</w:t>
            </w:r>
          </w:p>
        </w:tc>
        <w:tc>
          <w:tcPr>
            <w:tcW w:w="480" w:type="dxa"/>
            <w:tcBorders>
              <w:top w:val="nil"/>
              <w:left w:val="nil"/>
              <w:bottom w:val="single" w:sz="4" w:space="0" w:color="auto"/>
              <w:right w:val="single" w:sz="4" w:space="0" w:color="auto"/>
            </w:tcBorders>
            <w:noWrap/>
            <w:vAlign w:val="bottom"/>
            <w:hideMark/>
          </w:tcPr>
          <w:p w14:paraId="6E9F9CC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0.000670858</w:t>
            </w:r>
          </w:p>
        </w:tc>
      </w:tr>
      <w:tr w:rsidR="00672B17" w:rsidRPr="00672B17" w14:paraId="2EE0868B"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459D26D5"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Карбонаты </w:t>
            </w:r>
          </w:p>
        </w:tc>
        <w:tc>
          <w:tcPr>
            <w:tcW w:w="960" w:type="dxa"/>
            <w:tcBorders>
              <w:top w:val="nil"/>
              <w:left w:val="nil"/>
              <w:bottom w:val="single" w:sz="4" w:space="0" w:color="auto"/>
              <w:right w:val="single" w:sz="4" w:space="0" w:color="auto"/>
            </w:tcBorders>
            <w:noWrap/>
            <w:vAlign w:val="bottom"/>
            <w:hideMark/>
          </w:tcPr>
          <w:p w14:paraId="38E7A14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292404B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c>
          <w:tcPr>
            <w:tcW w:w="960" w:type="dxa"/>
            <w:tcBorders>
              <w:top w:val="nil"/>
              <w:left w:val="nil"/>
              <w:bottom w:val="single" w:sz="4" w:space="0" w:color="auto"/>
              <w:right w:val="single" w:sz="4" w:space="0" w:color="auto"/>
            </w:tcBorders>
            <w:noWrap/>
            <w:vAlign w:val="bottom"/>
            <w:hideMark/>
          </w:tcPr>
          <w:p w14:paraId="65D53F4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40E9C1D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62BD30C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c>
          <w:tcPr>
            <w:tcW w:w="2840" w:type="dxa"/>
            <w:tcBorders>
              <w:top w:val="nil"/>
              <w:left w:val="nil"/>
              <w:bottom w:val="single" w:sz="4" w:space="0" w:color="auto"/>
              <w:right w:val="single" w:sz="4" w:space="0" w:color="auto"/>
            </w:tcBorders>
            <w:noWrap/>
            <w:vAlign w:val="bottom"/>
            <w:hideMark/>
          </w:tcPr>
          <w:p w14:paraId="0F05824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9.144109589</w:t>
            </w:r>
          </w:p>
        </w:tc>
        <w:tc>
          <w:tcPr>
            <w:tcW w:w="480" w:type="dxa"/>
            <w:tcBorders>
              <w:top w:val="nil"/>
              <w:left w:val="nil"/>
              <w:bottom w:val="single" w:sz="4" w:space="0" w:color="auto"/>
              <w:right w:val="single" w:sz="4" w:space="0" w:color="auto"/>
            </w:tcBorders>
            <w:noWrap/>
            <w:vAlign w:val="bottom"/>
            <w:hideMark/>
          </w:tcPr>
          <w:p w14:paraId="616305C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0.0801024</w:t>
            </w:r>
          </w:p>
        </w:tc>
      </w:tr>
      <w:tr w:rsidR="00672B17" w:rsidRPr="00672B17" w14:paraId="32273578" w14:textId="77777777" w:rsidTr="00672B17">
        <w:trPr>
          <w:trHeight w:val="300"/>
        </w:trPr>
        <w:tc>
          <w:tcPr>
            <w:tcW w:w="3540" w:type="dxa"/>
            <w:tcBorders>
              <w:top w:val="nil"/>
              <w:left w:val="single" w:sz="4" w:space="0" w:color="auto"/>
              <w:bottom w:val="single" w:sz="4" w:space="0" w:color="auto"/>
              <w:right w:val="single" w:sz="4" w:space="0" w:color="auto"/>
            </w:tcBorders>
            <w:noWrap/>
            <w:vAlign w:val="bottom"/>
            <w:hideMark/>
          </w:tcPr>
          <w:p w14:paraId="76965CA2" w14:textId="77777777" w:rsidR="00672B17" w:rsidRPr="00672B17" w:rsidRDefault="00672B17" w:rsidP="00672B17">
            <w:pPr>
              <w:spacing w:after="0" w:line="240" w:lineRule="auto"/>
              <w:jc w:val="center"/>
              <w:rPr>
                <w:rFonts w:eastAsia="Times New Roman" w:cs="Times New Roman"/>
                <w:color w:val="000000"/>
                <w:sz w:val="20"/>
                <w:szCs w:val="20"/>
                <w:lang w:eastAsia="ru-RU"/>
              </w:rPr>
            </w:pPr>
            <w:r w:rsidRPr="00672B17">
              <w:rPr>
                <w:rFonts w:eastAsia="Times New Roman" w:cs="Times New Roman"/>
                <w:color w:val="000000"/>
                <w:sz w:val="20"/>
                <w:szCs w:val="20"/>
                <w:lang w:eastAsia="ru-RU"/>
              </w:rPr>
              <w:t xml:space="preserve">Сероводород </w:t>
            </w:r>
          </w:p>
        </w:tc>
        <w:tc>
          <w:tcPr>
            <w:tcW w:w="960" w:type="dxa"/>
            <w:tcBorders>
              <w:top w:val="nil"/>
              <w:left w:val="nil"/>
              <w:bottom w:val="single" w:sz="4" w:space="0" w:color="auto"/>
              <w:right w:val="single" w:sz="4" w:space="0" w:color="auto"/>
            </w:tcBorders>
            <w:noWrap/>
            <w:vAlign w:val="bottom"/>
            <w:hideMark/>
          </w:tcPr>
          <w:p w14:paraId="016CA06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w:t>
            </w:r>
          </w:p>
        </w:tc>
        <w:tc>
          <w:tcPr>
            <w:tcW w:w="960" w:type="dxa"/>
            <w:tcBorders>
              <w:top w:val="nil"/>
              <w:left w:val="nil"/>
              <w:bottom w:val="single" w:sz="4" w:space="0" w:color="auto"/>
              <w:right w:val="single" w:sz="4" w:space="0" w:color="auto"/>
            </w:tcBorders>
            <w:noWrap/>
            <w:vAlign w:val="bottom"/>
            <w:hideMark/>
          </w:tcPr>
          <w:p w14:paraId="3F52321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w:t>
            </w:r>
          </w:p>
        </w:tc>
        <w:tc>
          <w:tcPr>
            <w:tcW w:w="960" w:type="dxa"/>
            <w:tcBorders>
              <w:top w:val="nil"/>
              <w:left w:val="nil"/>
              <w:bottom w:val="single" w:sz="4" w:space="0" w:color="auto"/>
              <w:right w:val="single" w:sz="4" w:space="0" w:color="auto"/>
            </w:tcBorders>
            <w:noWrap/>
            <w:vAlign w:val="bottom"/>
            <w:hideMark/>
          </w:tcPr>
          <w:p w14:paraId="4F5939D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960" w:type="dxa"/>
            <w:tcBorders>
              <w:top w:val="nil"/>
              <w:left w:val="nil"/>
              <w:bottom w:val="single" w:sz="4" w:space="0" w:color="auto"/>
              <w:right w:val="single" w:sz="4" w:space="0" w:color="auto"/>
            </w:tcBorders>
            <w:noWrap/>
            <w:vAlign w:val="bottom"/>
            <w:hideMark/>
          </w:tcPr>
          <w:p w14:paraId="2D0C87A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w:t>
            </w:r>
          </w:p>
        </w:tc>
        <w:tc>
          <w:tcPr>
            <w:tcW w:w="1960" w:type="dxa"/>
            <w:tcBorders>
              <w:top w:val="nil"/>
              <w:left w:val="nil"/>
              <w:bottom w:val="single" w:sz="4" w:space="0" w:color="auto"/>
              <w:right w:val="single" w:sz="4" w:space="0" w:color="auto"/>
            </w:tcBorders>
            <w:noWrap/>
            <w:vAlign w:val="bottom"/>
            <w:hideMark/>
          </w:tcPr>
          <w:p w14:paraId="54BC10D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w:t>
            </w:r>
          </w:p>
        </w:tc>
        <w:tc>
          <w:tcPr>
            <w:tcW w:w="2840" w:type="dxa"/>
            <w:tcBorders>
              <w:top w:val="nil"/>
              <w:left w:val="nil"/>
              <w:bottom w:val="single" w:sz="4" w:space="0" w:color="auto"/>
              <w:right w:val="single" w:sz="4" w:space="0" w:color="auto"/>
            </w:tcBorders>
            <w:noWrap/>
            <w:vAlign w:val="bottom"/>
            <w:hideMark/>
          </w:tcPr>
          <w:p w14:paraId="4DDFE54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0.003429041</w:t>
            </w:r>
          </w:p>
        </w:tc>
        <w:tc>
          <w:tcPr>
            <w:tcW w:w="480" w:type="dxa"/>
            <w:tcBorders>
              <w:top w:val="nil"/>
              <w:left w:val="nil"/>
              <w:bottom w:val="single" w:sz="4" w:space="0" w:color="auto"/>
              <w:right w:val="single" w:sz="4" w:space="0" w:color="auto"/>
            </w:tcBorders>
            <w:noWrap/>
            <w:vAlign w:val="bottom"/>
            <w:hideMark/>
          </w:tcPr>
          <w:p w14:paraId="216B72F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3.00384E-05</w:t>
            </w:r>
          </w:p>
        </w:tc>
      </w:tr>
    </w:tbl>
    <w:p w14:paraId="253B031A" w14:textId="77777777" w:rsidR="00781604" w:rsidRDefault="00781604" w:rsidP="00781604"/>
    <w:p w14:paraId="63F2D35C" w14:textId="77777777" w:rsidR="00781604" w:rsidRDefault="00781604" w:rsidP="00781604"/>
    <w:p w14:paraId="75A3653B" w14:textId="77777777" w:rsidR="00781604" w:rsidRDefault="00781604" w:rsidP="00781604"/>
    <w:p w14:paraId="186F8F75" w14:textId="77777777" w:rsidR="00781604" w:rsidRDefault="00781604" w:rsidP="00781604"/>
    <w:p w14:paraId="0ADF3B45" w14:textId="77777777" w:rsidR="00781604" w:rsidRDefault="00781604" w:rsidP="00781604"/>
    <w:p w14:paraId="30F18FA6" w14:textId="77777777" w:rsidR="00781604" w:rsidRDefault="00781604" w:rsidP="00781604"/>
    <w:p w14:paraId="3E209504" w14:textId="77777777" w:rsidR="00781604" w:rsidRDefault="00781604" w:rsidP="00781604"/>
    <w:p w14:paraId="03019FC3" w14:textId="77777777" w:rsidR="00D02B2C" w:rsidRDefault="00D02B2C" w:rsidP="00DF60DE">
      <w:pPr>
        <w:pStyle w:val="3"/>
        <w:spacing w:before="120" w:beforeAutospacing="0" w:after="120" w:afterAutospacing="0"/>
        <w:jc w:val="both"/>
        <w:rPr>
          <w:color w:val="000000" w:themeColor="text1"/>
        </w:rPr>
      </w:pPr>
      <w:bookmarkStart w:id="54" w:name="_Toc223266818"/>
      <w:r w:rsidRPr="00DF60DE">
        <w:rPr>
          <w:color w:val="000000" w:themeColor="text1"/>
        </w:rPr>
        <w:lastRenderedPageBreak/>
        <w:t>ПРИЛОЖЕНИЕ 19. Таблица М. Скрибного для определения коэффициента шероховатости ложа реки</w:t>
      </w:r>
      <w:bookmarkEnd w:id="54"/>
    </w:p>
    <w:tbl>
      <w:tblPr>
        <w:tblW w:w="9221" w:type="dxa"/>
        <w:tblCellMar>
          <w:left w:w="0" w:type="dxa"/>
          <w:right w:w="0" w:type="dxa"/>
        </w:tblCellMar>
        <w:tblLook w:val="04A0" w:firstRow="1" w:lastRow="0" w:firstColumn="1" w:lastColumn="0" w:noHBand="0" w:noVBand="1"/>
      </w:tblPr>
      <w:tblGrid>
        <w:gridCol w:w="7508"/>
        <w:gridCol w:w="1546"/>
        <w:gridCol w:w="947"/>
      </w:tblGrid>
      <w:tr w:rsidR="00781604" w14:paraId="67BE9C8D" w14:textId="77777777" w:rsidTr="00E87BC1">
        <w:trPr>
          <w:trHeight w:val="20"/>
        </w:trPr>
        <w:tc>
          <w:tcPr>
            <w:tcW w:w="7508"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05A9F21" w14:textId="77777777" w:rsidR="00781604" w:rsidRDefault="00781604" w:rsidP="00E87BC1">
            <w:pPr>
              <w:spacing w:line="240" w:lineRule="auto"/>
              <w:jc w:val="center"/>
              <w:rPr>
                <w:b/>
                <w:bCs/>
                <w:color w:val="000000"/>
                <w:sz w:val="22"/>
              </w:rPr>
            </w:pPr>
            <w:r>
              <w:rPr>
                <w:b/>
                <w:bCs/>
                <w:color w:val="000000"/>
                <w:sz w:val="22"/>
              </w:rPr>
              <w:t>Характеристика русла</w:t>
            </w:r>
          </w:p>
        </w:tc>
        <w:tc>
          <w:tcPr>
            <w:tcW w:w="76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14:paraId="5F97A408" w14:textId="77777777" w:rsidR="00781604" w:rsidRDefault="00781604" w:rsidP="00E87BC1">
            <w:pPr>
              <w:spacing w:line="240" w:lineRule="auto"/>
              <w:jc w:val="center"/>
              <w:rPr>
                <w:b/>
                <w:bCs/>
                <w:color w:val="000000"/>
                <w:sz w:val="22"/>
              </w:rPr>
            </w:pPr>
            <w:r>
              <w:rPr>
                <w:b/>
                <w:bCs/>
                <w:color w:val="000000"/>
                <w:sz w:val="22"/>
              </w:rPr>
              <w:t xml:space="preserve"> Коэффициент шероховатости</w:t>
            </w:r>
          </w:p>
        </w:tc>
        <w:tc>
          <w:tcPr>
            <w:tcW w:w="947"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577CBF2A" w14:textId="77777777" w:rsidR="00781604" w:rsidRDefault="00781604" w:rsidP="00E87BC1">
            <w:pPr>
              <w:spacing w:line="240" w:lineRule="auto"/>
              <w:jc w:val="center"/>
              <w:rPr>
                <w:b/>
                <w:bCs/>
                <w:color w:val="000000"/>
                <w:sz w:val="22"/>
              </w:rPr>
            </w:pPr>
            <w:r>
              <w:rPr>
                <w:b/>
                <w:bCs/>
                <w:color w:val="000000"/>
                <w:sz w:val="22"/>
              </w:rPr>
              <w:t xml:space="preserve"> 1/n</w:t>
            </w:r>
          </w:p>
        </w:tc>
      </w:tr>
      <w:tr w:rsidR="00781604" w14:paraId="74C925D7" w14:textId="77777777" w:rsidTr="00E87BC1">
        <w:trPr>
          <w:trHeight w:val="20"/>
        </w:trPr>
        <w:tc>
          <w:tcPr>
            <w:tcW w:w="75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688B573" w14:textId="77777777" w:rsidR="00781604" w:rsidRDefault="00781604" w:rsidP="00E87BC1">
            <w:pPr>
              <w:spacing w:line="240" w:lineRule="auto"/>
              <w:jc w:val="center"/>
              <w:rPr>
                <w:color w:val="000000"/>
                <w:sz w:val="20"/>
                <w:szCs w:val="20"/>
              </w:rPr>
            </w:pPr>
            <w:r>
              <w:rPr>
                <w:color w:val="000000"/>
                <w:sz w:val="20"/>
                <w:szCs w:val="20"/>
              </w:rPr>
              <w:t>Естественные русла в весьма благоприятных (чистое, прямое, незасоренное, земляное, со свободным течением русло)</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5A5C9A8" w14:textId="77777777" w:rsidR="00781604" w:rsidRDefault="00781604" w:rsidP="00E87BC1">
            <w:pPr>
              <w:spacing w:line="240" w:lineRule="auto"/>
              <w:jc w:val="center"/>
              <w:rPr>
                <w:color w:val="000000"/>
                <w:sz w:val="20"/>
                <w:szCs w:val="20"/>
              </w:rPr>
            </w:pPr>
            <w:r>
              <w:rPr>
                <w:color w:val="000000"/>
                <w:sz w:val="20"/>
                <w:szCs w:val="20"/>
              </w:rPr>
              <w:t>0,025</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435F372" w14:textId="77777777" w:rsidR="00781604" w:rsidRDefault="00781604" w:rsidP="00E87BC1">
            <w:pPr>
              <w:spacing w:line="240" w:lineRule="auto"/>
              <w:jc w:val="center"/>
              <w:rPr>
                <w:color w:val="000000"/>
                <w:sz w:val="20"/>
                <w:szCs w:val="20"/>
              </w:rPr>
            </w:pPr>
            <w:r>
              <w:rPr>
                <w:color w:val="000000"/>
                <w:sz w:val="20"/>
                <w:szCs w:val="20"/>
              </w:rPr>
              <w:t>40</w:t>
            </w:r>
          </w:p>
        </w:tc>
      </w:tr>
      <w:tr w:rsidR="00781604" w14:paraId="30BBECFF" w14:textId="77777777" w:rsidTr="00E87BC1">
        <w:trPr>
          <w:trHeight w:val="20"/>
        </w:trPr>
        <w:tc>
          <w:tcPr>
            <w:tcW w:w="75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3BDA99B" w14:textId="77777777" w:rsidR="00781604" w:rsidRDefault="00781604" w:rsidP="00E87BC1">
            <w:pPr>
              <w:spacing w:line="240" w:lineRule="auto"/>
              <w:jc w:val="center"/>
              <w:rPr>
                <w:color w:val="000000"/>
                <w:sz w:val="20"/>
                <w:szCs w:val="20"/>
              </w:rPr>
            </w:pPr>
            <w:r>
              <w:rPr>
                <w:color w:val="000000"/>
                <w:sz w:val="20"/>
                <w:szCs w:val="20"/>
              </w:rPr>
              <w:t>Сравнительно чистые русла постоянных равнинных водотоков в обычных условиях, извилистые, с некоторыми неправильностями в рельефе дна (отмели, промоины, местами камни). Земляные русла периодических водотоков (сухих логов) в относительно благоприятных условиях.</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E208CED" w14:textId="77777777" w:rsidR="00781604" w:rsidRDefault="00781604" w:rsidP="00E87BC1">
            <w:pPr>
              <w:spacing w:line="240" w:lineRule="auto"/>
              <w:jc w:val="center"/>
              <w:rPr>
                <w:color w:val="000000"/>
                <w:sz w:val="20"/>
                <w:szCs w:val="20"/>
              </w:rPr>
            </w:pPr>
            <w:r>
              <w:rPr>
                <w:color w:val="000000"/>
                <w:sz w:val="20"/>
                <w:szCs w:val="20"/>
              </w:rPr>
              <w:t>0,040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1CB5656" w14:textId="77777777" w:rsidR="00781604" w:rsidRDefault="00781604" w:rsidP="00E87BC1">
            <w:pPr>
              <w:spacing w:line="240" w:lineRule="auto"/>
              <w:jc w:val="center"/>
              <w:rPr>
                <w:color w:val="000000"/>
                <w:sz w:val="20"/>
                <w:szCs w:val="20"/>
              </w:rPr>
            </w:pPr>
            <w:r>
              <w:rPr>
                <w:color w:val="000000"/>
                <w:sz w:val="20"/>
                <w:szCs w:val="20"/>
              </w:rPr>
              <w:t>25</w:t>
            </w:r>
          </w:p>
        </w:tc>
      </w:tr>
      <w:tr w:rsidR="00781604" w14:paraId="12D39479" w14:textId="77777777" w:rsidTr="00E87BC1">
        <w:trPr>
          <w:trHeight w:val="20"/>
        </w:trPr>
        <w:tc>
          <w:tcPr>
            <w:tcW w:w="75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47FBE9D" w14:textId="77777777" w:rsidR="00781604" w:rsidRDefault="00781604" w:rsidP="00E87BC1">
            <w:pPr>
              <w:spacing w:line="240" w:lineRule="auto"/>
              <w:jc w:val="center"/>
              <w:rPr>
                <w:color w:val="000000"/>
                <w:sz w:val="20"/>
                <w:szCs w:val="20"/>
              </w:rPr>
            </w:pPr>
            <w:r>
              <w:rPr>
                <w:color w:val="000000"/>
                <w:sz w:val="20"/>
                <w:szCs w:val="20"/>
              </w:rPr>
              <w:t xml:space="preserve"> Периодические водотоки (большие и малые) при очень хорошем состоянии поверхности и формы ложа.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3C06DEB" w14:textId="77777777" w:rsidR="00781604" w:rsidRDefault="00781604" w:rsidP="00E87BC1">
            <w:pPr>
              <w:spacing w:line="240" w:lineRule="auto"/>
              <w:jc w:val="center"/>
              <w:rPr>
                <w:color w:val="000000"/>
                <w:sz w:val="20"/>
                <w:szCs w:val="20"/>
              </w:rPr>
            </w:pPr>
            <w:r>
              <w:rPr>
                <w:color w:val="000000"/>
                <w:sz w:val="20"/>
                <w:szCs w:val="20"/>
              </w:rPr>
              <w:t>0,033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845A4E4" w14:textId="77777777" w:rsidR="00781604" w:rsidRDefault="00781604" w:rsidP="00E87BC1">
            <w:pPr>
              <w:spacing w:line="240" w:lineRule="auto"/>
              <w:jc w:val="center"/>
              <w:rPr>
                <w:color w:val="000000"/>
                <w:sz w:val="20"/>
                <w:szCs w:val="20"/>
              </w:rPr>
            </w:pPr>
            <w:r>
              <w:rPr>
                <w:color w:val="000000"/>
                <w:sz w:val="20"/>
                <w:szCs w:val="20"/>
              </w:rPr>
              <w:t>30</w:t>
            </w:r>
          </w:p>
        </w:tc>
      </w:tr>
      <w:tr w:rsidR="00781604" w14:paraId="2131A2A4" w14:textId="77777777" w:rsidTr="00E87BC1">
        <w:trPr>
          <w:trHeight w:val="20"/>
        </w:trPr>
        <w:tc>
          <w:tcPr>
            <w:tcW w:w="75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9F3B109" w14:textId="77777777" w:rsidR="00781604" w:rsidRDefault="00781604" w:rsidP="00E87BC1">
            <w:pPr>
              <w:spacing w:line="240" w:lineRule="auto"/>
              <w:jc w:val="center"/>
              <w:rPr>
                <w:color w:val="000000"/>
                <w:sz w:val="20"/>
                <w:szCs w:val="20"/>
              </w:rPr>
            </w:pPr>
            <w:r>
              <w:rPr>
                <w:color w:val="000000"/>
                <w:sz w:val="20"/>
                <w:szCs w:val="20"/>
              </w:rPr>
              <w:t xml:space="preserve"> Периодические (ливневые и весенние) водотоки, несущие во время паводка заметное количество наносов, с крупногалечниковым или покрытым растительностью (травой и пр.) ложем. Поймы больших и средних рек, сравнительно разработанные, покрытые нормальным количеством растительности (травы, кустарники).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4DB8041" w14:textId="77777777" w:rsidR="00781604" w:rsidRDefault="00781604" w:rsidP="00E87BC1">
            <w:pPr>
              <w:spacing w:line="240" w:lineRule="auto"/>
              <w:jc w:val="center"/>
              <w:rPr>
                <w:color w:val="000000"/>
                <w:sz w:val="20"/>
                <w:szCs w:val="20"/>
              </w:rPr>
            </w:pPr>
            <w:r>
              <w:rPr>
                <w:color w:val="000000"/>
                <w:sz w:val="20"/>
                <w:szCs w:val="20"/>
              </w:rPr>
              <w:t>0,050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3D44396" w14:textId="77777777" w:rsidR="00781604" w:rsidRDefault="00781604" w:rsidP="00E87BC1">
            <w:pPr>
              <w:spacing w:line="240" w:lineRule="auto"/>
              <w:jc w:val="center"/>
              <w:rPr>
                <w:color w:val="000000"/>
                <w:sz w:val="20"/>
                <w:szCs w:val="20"/>
              </w:rPr>
            </w:pPr>
            <w:r>
              <w:rPr>
                <w:color w:val="000000"/>
                <w:sz w:val="20"/>
                <w:szCs w:val="20"/>
              </w:rPr>
              <w:t>20</w:t>
            </w:r>
          </w:p>
        </w:tc>
      </w:tr>
      <w:tr w:rsidR="00781604" w14:paraId="420ECB4A" w14:textId="77777777" w:rsidTr="00E87BC1">
        <w:trPr>
          <w:trHeight w:val="20"/>
        </w:trPr>
        <w:tc>
          <w:tcPr>
            <w:tcW w:w="75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8393C8E" w14:textId="77777777" w:rsidR="00781604" w:rsidRDefault="00781604" w:rsidP="00E87BC1">
            <w:pPr>
              <w:spacing w:line="240" w:lineRule="auto"/>
              <w:jc w:val="center"/>
              <w:rPr>
                <w:color w:val="000000"/>
                <w:sz w:val="20"/>
                <w:szCs w:val="20"/>
              </w:rPr>
            </w:pPr>
            <w:r>
              <w:rPr>
                <w:color w:val="000000"/>
                <w:sz w:val="20"/>
                <w:szCs w:val="20"/>
              </w:rPr>
              <w:t xml:space="preserve"> Русла периодических водотоков, сильно засоренные и извилистые. Сравнительно заросшие, неровные, плохо разработанные поймы рек (промоины, кустарники, деревья, с наличием заводей). Порожистые участники равнинных рек. Галечно-валунные русла горного типа с неправильной поверхностью водного зеркала.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6D4D84C" w14:textId="77777777" w:rsidR="00781604" w:rsidRDefault="00781604" w:rsidP="00E87BC1">
            <w:pPr>
              <w:spacing w:line="240" w:lineRule="auto"/>
              <w:jc w:val="center"/>
              <w:rPr>
                <w:color w:val="000000"/>
                <w:sz w:val="20"/>
                <w:szCs w:val="20"/>
              </w:rPr>
            </w:pPr>
            <w:r>
              <w:rPr>
                <w:color w:val="000000"/>
                <w:sz w:val="20"/>
                <w:szCs w:val="20"/>
              </w:rPr>
              <w:t>0,067</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E7AA4BC" w14:textId="77777777" w:rsidR="00781604" w:rsidRDefault="00781604" w:rsidP="00E87BC1">
            <w:pPr>
              <w:spacing w:line="240" w:lineRule="auto"/>
              <w:jc w:val="center"/>
              <w:rPr>
                <w:color w:val="000000"/>
                <w:sz w:val="20"/>
                <w:szCs w:val="20"/>
              </w:rPr>
            </w:pPr>
            <w:r>
              <w:rPr>
                <w:color w:val="000000"/>
                <w:sz w:val="20"/>
                <w:szCs w:val="20"/>
              </w:rPr>
              <w:t>15</w:t>
            </w:r>
          </w:p>
        </w:tc>
      </w:tr>
      <w:tr w:rsidR="00781604" w14:paraId="0B986C8A" w14:textId="77777777" w:rsidTr="00E87BC1">
        <w:trPr>
          <w:trHeight w:val="20"/>
        </w:trPr>
        <w:tc>
          <w:tcPr>
            <w:tcW w:w="75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C99ADA0" w14:textId="77777777" w:rsidR="00781604" w:rsidRDefault="00781604" w:rsidP="00E87BC1">
            <w:pPr>
              <w:spacing w:line="240" w:lineRule="auto"/>
              <w:jc w:val="center"/>
              <w:rPr>
                <w:color w:val="000000"/>
                <w:sz w:val="20"/>
                <w:szCs w:val="20"/>
              </w:rPr>
            </w:pPr>
            <w:r>
              <w:rPr>
                <w:color w:val="000000"/>
                <w:sz w:val="20"/>
                <w:szCs w:val="20"/>
              </w:rPr>
              <w:t xml:space="preserve"> Реки и поймы, значительно заросшие (со слабым течением) с большими, глубокими промоинами. Валунные, горного типа русла с неправильной поверхностью водного зеркала (с летящими вверх брызгами воды).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3EA6A180" w14:textId="77777777" w:rsidR="00781604" w:rsidRDefault="00781604" w:rsidP="00E87BC1">
            <w:pPr>
              <w:spacing w:line="240" w:lineRule="auto"/>
              <w:jc w:val="center"/>
              <w:rPr>
                <w:color w:val="000000"/>
                <w:sz w:val="20"/>
                <w:szCs w:val="20"/>
              </w:rPr>
            </w:pPr>
            <w:r>
              <w:rPr>
                <w:color w:val="000000"/>
                <w:sz w:val="20"/>
                <w:szCs w:val="20"/>
              </w:rPr>
              <w:t>0,080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98E8531" w14:textId="77777777" w:rsidR="00781604" w:rsidRDefault="00781604" w:rsidP="00E87BC1">
            <w:pPr>
              <w:spacing w:line="240" w:lineRule="auto"/>
              <w:jc w:val="center"/>
              <w:rPr>
                <w:color w:val="000000"/>
                <w:sz w:val="20"/>
                <w:szCs w:val="20"/>
              </w:rPr>
            </w:pPr>
            <w:r>
              <w:rPr>
                <w:color w:val="000000"/>
                <w:sz w:val="20"/>
                <w:szCs w:val="20"/>
              </w:rPr>
              <w:t>12,5</w:t>
            </w:r>
          </w:p>
        </w:tc>
      </w:tr>
      <w:tr w:rsidR="00781604" w14:paraId="5794847A" w14:textId="77777777" w:rsidTr="00E87BC1">
        <w:trPr>
          <w:trHeight w:val="20"/>
        </w:trPr>
        <w:tc>
          <w:tcPr>
            <w:tcW w:w="75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188A566" w14:textId="77777777" w:rsidR="00781604" w:rsidRDefault="00781604" w:rsidP="00E87BC1">
            <w:pPr>
              <w:spacing w:line="240" w:lineRule="auto"/>
              <w:jc w:val="center"/>
              <w:rPr>
                <w:color w:val="000000"/>
                <w:sz w:val="20"/>
                <w:szCs w:val="20"/>
              </w:rPr>
            </w:pPr>
            <w:r>
              <w:rPr>
                <w:color w:val="000000"/>
                <w:sz w:val="20"/>
                <w:szCs w:val="20"/>
              </w:rPr>
              <w:t xml:space="preserve"> Поймы таких же, как и в предыдущей категории, но с сильно неправильным косоструйным течением, заводями. Русла водопадного типа с крупновалунным извилистым строением ложа. Пенистость настолько сильна, что вода потеряла прозрачность, имеет белый цвет.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23E2DE5" w14:textId="77777777" w:rsidR="00781604" w:rsidRDefault="00781604" w:rsidP="00E87BC1">
            <w:pPr>
              <w:spacing w:line="240" w:lineRule="auto"/>
              <w:jc w:val="center"/>
              <w:rPr>
                <w:color w:val="000000"/>
                <w:sz w:val="20"/>
                <w:szCs w:val="20"/>
              </w:rPr>
            </w:pPr>
            <w:r>
              <w:rPr>
                <w:color w:val="000000"/>
                <w:sz w:val="20"/>
                <w:szCs w:val="20"/>
              </w:rPr>
              <w:t>0,100</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6737D23" w14:textId="77777777" w:rsidR="00781604" w:rsidRDefault="00781604" w:rsidP="00E87BC1">
            <w:pPr>
              <w:spacing w:line="240" w:lineRule="auto"/>
              <w:jc w:val="center"/>
              <w:rPr>
                <w:color w:val="000000"/>
                <w:sz w:val="20"/>
                <w:szCs w:val="20"/>
              </w:rPr>
            </w:pPr>
            <w:r>
              <w:rPr>
                <w:color w:val="000000"/>
                <w:sz w:val="20"/>
                <w:szCs w:val="20"/>
              </w:rPr>
              <w:t>10</w:t>
            </w:r>
          </w:p>
        </w:tc>
      </w:tr>
      <w:tr w:rsidR="00781604" w14:paraId="2BF30518" w14:textId="77777777" w:rsidTr="00E87BC1">
        <w:trPr>
          <w:trHeight w:val="20"/>
        </w:trPr>
        <w:tc>
          <w:tcPr>
            <w:tcW w:w="7508"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7AB1136" w14:textId="77777777" w:rsidR="00781604" w:rsidRDefault="00781604" w:rsidP="00E87BC1">
            <w:pPr>
              <w:spacing w:line="240" w:lineRule="auto"/>
              <w:jc w:val="center"/>
              <w:rPr>
                <w:color w:val="000000"/>
                <w:sz w:val="20"/>
                <w:szCs w:val="20"/>
              </w:rPr>
            </w:pPr>
            <w:r>
              <w:rPr>
                <w:color w:val="000000"/>
                <w:sz w:val="20"/>
                <w:szCs w:val="20"/>
              </w:rPr>
              <w:t xml:space="preserve"> Поймы с очень большими мертвыми пространствами, с местными озерами-углублениями и пр. русла болотного типа (заросли, кочки, во многих местах почти стоячая вода). </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8C03D19" w14:textId="77777777" w:rsidR="00781604" w:rsidRDefault="00781604" w:rsidP="00E87BC1">
            <w:pPr>
              <w:spacing w:line="240" w:lineRule="auto"/>
              <w:jc w:val="center"/>
              <w:rPr>
                <w:color w:val="000000"/>
                <w:sz w:val="20"/>
                <w:szCs w:val="20"/>
              </w:rPr>
            </w:pPr>
            <w:r>
              <w:rPr>
                <w:color w:val="000000"/>
                <w:sz w:val="20"/>
                <w:szCs w:val="20"/>
              </w:rPr>
              <w:t>0,133</w:t>
            </w:r>
          </w:p>
        </w:tc>
        <w:tc>
          <w:tcPr>
            <w:tcW w:w="0" w:type="auto"/>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01F4EB49" w14:textId="77777777" w:rsidR="00781604" w:rsidRDefault="00781604" w:rsidP="00E87BC1">
            <w:pPr>
              <w:spacing w:line="240" w:lineRule="auto"/>
              <w:jc w:val="center"/>
              <w:rPr>
                <w:color w:val="000000"/>
                <w:sz w:val="20"/>
                <w:szCs w:val="20"/>
              </w:rPr>
            </w:pPr>
            <w:r>
              <w:rPr>
                <w:color w:val="000000"/>
                <w:sz w:val="20"/>
                <w:szCs w:val="20"/>
              </w:rPr>
              <w:t>7,5</w:t>
            </w:r>
          </w:p>
        </w:tc>
      </w:tr>
    </w:tbl>
    <w:p w14:paraId="25173EB1" w14:textId="77777777" w:rsidR="00781604" w:rsidRDefault="00781604" w:rsidP="00781604"/>
    <w:p w14:paraId="07CCD609" w14:textId="77777777" w:rsidR="00781604" w:rsidRDefault="00781604" w:rsidP="00781604"/>
    <w:p w14:paraId="583BC08E" w14:textId="77777777" w:rsidR="00D02B2C" w:rsidRDefault="00D02B2C" w:rsidP="00DF60DE">
      <w:pPr>
        <w:pStyle w:val="3"/>
        <w:spacing w:before="120" w:beforeAutospacing="0" w:after="120" w:afterAutospacing="0"/>
        <w:jc w:val="both"/>
        <w:rPr>
          <w:color w:val="000000" w:themeColor="text1"/>
        </w:rPr>
      </w:pPr>
      <w:bookmarkStart w:id="55" w:name="_Toc223266819"/>
      <w:r w:rsidRPr="00DF60DE">
        <w:rPr>
          <w:color w:val="000000" w:themeColor="text1"/>
        </w:rPr>
        <w:lastRenderedPageBreak/>
        <w:t>ПРИЛОЖЕНИЕ 20. План-график контроля на объекте за соблюдением нормативов допустимых сбросов</w:t>
      </w:r>
      <w:bookmarkEnd w:id="55"/>
    </w:p>
    <w:tbl>
      <w:tblPr>
        <w:tblW w:w="15516" w:type="dxa"/>
        <w:tblInd w:w="-5" w:type="dxa"/>
        <w:tblLook w:val="04A0" w:firstRow="1" w:lastRow="0" w:firstColumn="1" w:lastColumn="0" w:noHBand="0" w:noVBand="1"/>
      </w:tblPr>
      <w:tblGrid>
        <w:gridCol w:w="998"/>
        <w:gridCol w:w="1807"/>
        <w:gridCol w:w="2020"/>
        <w:gridCol w:w="2120"/>
        <w:gridCol w:w="1135"/>
        <w:gridCol w:w="1045"/>
        <w:gridCol w:w="4342"/>
        <w:gridCol w:w="2049"/>
      </w:tblGrid>
      <w:tr w:rsidR="00672B17" w:rsidRPr="00672B17" w14:paraId="0AC35A0B" w14:textId="77777777" w:rsidTr="00672B17">
        <w:trPr>
          <w:trHeight w:val="20"/>
        </w:trPr>
        <w:tc>
          <w:tcPr>
            <w:tcW w:w="998" w:type="dxa"/>
            <w:vMerge w:val="restart"/>
            <w:tcBorders>
              <w:top w:val="single" w:sz="4" w:space="0" w:color="auto"/>
              <w:left w:val="single" w:sz="4" w:space="0" w:color="auto"/>
              <w:bottom w:val="single" w:sz="4" w:space="0" w:color="000000"/>
              <w:right w:val="single" w:sz="4" w:space="0" w:color="auto"/>
            </w:tcBorders>
            <w:vAlign w:val="center"/>
            <w:hideMark/>
          </w:tcPr>
          <w:p w14:paraId="0756E4A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Номер выпуска</w:t>
            </w:r>
          </w:p>
        </w:tc>
        <w:tc>
          <w:tcPr>
            <w:tcW w:w="1807" w:type="dxa"/>
            <w:vMerge w:val="restart"/>
            <w:tcBorders>
              <w:top w:val="single" w:sz="4" w:space="0" w:color="auto"/>
              <w:left w:val="single" w:sz="4" w:space="0" w:color="auto"/>
              <w:bottom w:val="single" w:sz="4" w:space="0" w:color="000000"/>
              <w:right w:val="single" w:sz="4" w:space="0" w:color="auto"/>
            </w:tcBorders>
            <w:vAlign w:val="center"/>
            <w:hideMark/>
          </w:tcPr>
          <w:p w14:paraId="2B8E7EB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Координатные данные контрольных створов, наблюдательных скважин в том числе фоновой скважины</w:t>
            </w:r>
          </w:p>
        </w:tc>
        <w:tc>
          <w:tcPr>
            <w:tcW w:w="2020" w:type="dxa"/>
            <w:vMerge w:val="restart"/>
            <w:tcBorders>
              <w:top w:val="single" w:sz="4" w:space="0" w:color="auto"/>
              <w:left w:val="single" w:sz="4" w:space="0" w:color="auto"/>
              <w:bottom w:val="single" w:sz="4" w:space="0" w:color="000000"/>
              <w:right w:val="single" w:sz="4" w:space="0" w:color="auto"/>
            </w:tcBorders>
            <w:vAlign w:val="center"/>
            <w:hideMark/>
          </w:tcPr>
          <w:p w14:paraId="149FCDC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Контролируемое вещество</w:t>
            </w:r>
          </w:p>
        </w:tc>
        <w:tc>
          <w:tcPr>
            <w:tcW w:w="2120" w:type="dxa"/>
            <w:vMerge w:val="restart"/>
            <w:tcBorders>
              <w:top w:val="single" w:sz="4" w:space="0" w:color="auto"/>
              <w:left w:val="single" w:sz="4" w:space="0" w:color="auto"/>
              <w:bottom w:val="single" w:sz="4" w:space="0" w:color="000000"/>
              <w:right w:val="single" w:sz="4" w:space="0" w:color="auto"/>
            </w:tcBorders>
            <w:vAlign w:val="center"/>
            <w:hideMark/>
          </w:tcPr>
          <w:p w14:paraId="51A5437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Периодичность</w:t>
            </w:r>
          </w:p>
        </w:tc>
        <w:tc>
          <w:tcPr>
            <w:tcW w:w="2180" w:type="dxa"/>
            <w:gridSpan w:val="2"/>
            <w:tcBorders>
              <w:top w:val="single" w:sz="4" w:space="0" w:color="auto"/>
              <w:left w:val="nil"/>
              <w:bottom w:val="single" w:sz="4" w:space="0" w:color="auto"/>
              <w:right w:val="single" w:sz="4" w:space="0" w:color="000000"/>
            </w:tcBorders>
            <w:vAlign w:val="center"/>
            <w:hideMark/>
          </w:tcPr>
          <w:p w14:paraId="4C19608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Норматив допустимых сбросов</w:t>
            </w:r>
          </w:p>
        </w:tc>
        <w:tc>
          <w:tcPr>
            <w:tcW w:w="4342" w:type="dxa"/>
            <w:tcBorders>
              <w:top w:val="single" w:sz="4" w:space="0" w:color="auto"/>
              <w:left w:val="single" w:sz="4" w:space="0" w:color="auto"/>
              <w:bottom w:val="single" w:sz="4" w:space="0" w:color="000000"/>
              <w:right w:val="single" w:sz="4" w:space="0" w:color="auto"/>
            </w:tcBorders>
            <w:vAlign w:val="center"/>
            <w:hideMark/>
          </w:tcPr>
          <w:p w14:paraId="0499EFE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Кем осуществляет ся контроль</w:t>
            </w:r>
          </w:p>
        </w:tc>
        <w:tc>
          <w:tcPr>
            <w:tcW w:w="2049" w:type="dxa"/>
            <w:tcBorders>
              <w:top w:val="single" w:sz="4" w:space="0" w:color="auto"/>
              <w:left w:val="single" w:sz="4" w:space="0" w:color="auto"/>
              <w:bottom w:val="single" w:sz="4" w:space="0" w:color="000000"/>
              <w:right w:val="single" w:sz="4" w:space="0" w:color="auto"/>
            </w:tcBorders>
            <w:vAlign w:val="center"/>
            <w:hideMark/>
          </w:tcPr>
          <w:p w14:paraId="2094E28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Метод проведения контроля</w:t>
            </w:r>
          </w:p>
        </w:tc>
      </w:tr>
      <w:tr w:rsidR="00672B17" w:rsidRPr="00672B17" w14:paraId="01047AF1" w14:textId="77777777" w:rsidTr="00672B17">
        <w:trPr>
          <w:trHeight w:val="20"/>
        </w:trPr>
        <w:tc>
          <w:tcPr>
            <w:tcW w:w="998" w:type="dxa"/>
            <w:vMerge/>
            <w:tcBorders>
              <w:top w:val="single" w:sz="4" w:space="0" w:color="auto"/>
              <w:left w:val="single" w:sz="4" w:space="0" w:color="auto"/>
              <w:bottom w:val="single" w:sz="4" w:space="0" w:color="000000"/>
              <w:right w:val="single" w:sz="4" w:space="0" w:color="auto"/>
            </w:tcBorders>
            <w:vAlign w:val="center"/>
            <w:hideMark/>
          </w:tcPr>
          <w:p w14:paraId="03621B49"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single" w:sz="4" w:space="0" w:color="auto"/>
              <w:left w:val="single" w:sz="4" w:space="0" w:color="auto"/>
              <w:bottom w:val="single" w:sz="4" w:space="0" w:color="000000"/>
              <w:right w:val="single" w:sz="4" w:space="0" w:color="auto"/>
            </w:tcBorders>
            <w:vAlign w:val="center"/>
            <w:hideMark/>
          </w:tcPr>
          <w:p w14:paraId="65BD7757"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vMerge/>
            <w:tcBorders>
              <w:top w:val="single" w:sz="4" w:space="0" w:color="auto"/>
              <w:left w:val="single" w:sz="4" w:space="0" w:color="auto"/>
              <w:bottom w:val="single" w:sz="4" w:space="0" w:color="000000"/>
              <w:right w:val="single" w:sz="4" w:space="0" w:color="auto"/>
            </w:tcBorders>
            <w:vAlign w:val="center"/>
            <w:hideMark/>
          </w:tcPr>
          <w:p w14:paraId="30982ACF" w14:textId="77777777" w:rsidR="00672B17" w:rsidRPr="00672B17" w:rsidRDefault="00672B17" w:rsidP="00672B17">
            <w:pPr>
              <w:spacing w:after="0" w:line="240" w:lineRule="auto"/>
              <w:rPr>
                <w:rFonts w:eastAsia="Times New Roman" w:cs="Times New Roman"/>
                <w:color w:val="000000"/>
                <w:sz w:val="22"/>
                <w:lang w:eastAsia="ru-RU"/>
              </w:rPr>
            </w:pPr>
          </w:p>
        </w:tc>
        <w:tc>
          <w:tcPr>
            <w:tcW w:w="2120" w:type="dxa"/>
            <w:vMerge/>
            <w:tcBorders>
              <w:top w:val="single" w:sz="4" w:space="0" w:color="auto"/>
              <w:left w:val="single" w:sz="4" w:space="0" w:color="auto"/>
              <w:bottom w:val="single" w:sz="4" w:space="0" w:color="000000"/>
              <w:right w:val="single" w:sz="4" w:space="0" w:color="auto"/>
            </w:tcBorders>
            <w:vAlign w:val="center"/>
            <w:hideMark/>
          </w:tcPr>
          <w:p w14:paraId="58AF17BF" w14:textId="77777777" w:rsidR="00672B17" w:rsidRPr="00672B17" w:rsidRDefault="00672B17" w:rsidP="00672B17">
            <w:pPr>
              <w:spacing w:after="0" w:line="240" w:lineRule="auto"/>
              <w:rPr>
                <w:rFonts w:eastAsia="Times New Roman" w:cs="Times New Roman"/>
                <w:color w:val="000000"/>
                <w:sz w:val="22"/>
                <w:lang w:eastAsia="ru-RU"/>
              </w:rPr>
            </w:pPr>
          </w:p>
        </w:tc>
        <w:tc>
          <w:tcPr>
            <w:tcW w:w="1135" w:type="dxa"/>
            <w:tcBorders>
              <w:top w:val="nil"/>
              <w:left w:val="nil"/>
              <w:bottom w:val="single" w:sz="4" w:space="0" w:color="auto"/>
              <w:right w:val="single" w:sz="4" w:space="0" w:color="auto"/>
            </w:tcBorders>
            <w:vAlign w:val="center"/>
            <w:hideMark/>
          </w:tcPr>
          <w:p w14:paraId="502EDE5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мг/дм3</w:t>
            </w:r>
          </w:p>
        </w:tc>
        <w:tc>
          <w:tcPr>
            <w:tcW w:w="1045" w:type="dxa"/>
            <w:tcBorders>
              <w:top w:val="nil"/>
              <w:left w:val="nil"/>
              <w:bottom w:val="single" w:sz="4" w:space="0" w:color="auto"/>
              <w:right w:val="single" w:sz="4" w:space="0" w:color="auto"/>
            </w:tcBorders>
            <w:vAlign w:val="center"/>
            <w:hideMark/>
          </w:tcPr>
          <w:p w14:paraId="3114954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т/год</w:t>
            </w:r>
          </w:p>
        </w:tc>
        <w:tc>
          <w:tcPr>
            <w:tcW w:w="4342" w:type="dxa"/>
            <w:tcBorders>
              <w:top w:val="single" w:sz="4" w:space="0" w:color="auto"/>
              <w:left w:val="single" w:sz="4" w:space="0" w:color="auto"/>
              <w:bottom w:val="single" w:sz="4" w:space="0" w:color="000000"/>
              <w:right w:val="single" w:sz="4" w:space="0" w:color="auto"/>
            </w:tcBorders>
            <w:vAlign w:val="center"/>
            <w:hideMark/>
          </w:tcPr>
          <w:p w14:paraId="7DAFD7A6" w14:textId="77777777" w:rsidR="00672B17" w:rsidRPr="00672B17" w:rsidRDefault="00672B17" w:rsidP="00672B17">
            <w:pPr>
              <w:spacing w:after="0" w:line="240" w:lineRule="auto"/>
              <w:rPr>
                <w:rFonts w:eastAsia="Times New Roman" w:cs="Times New Roman"/>
                <w:color w:val="000000"/>
                <w:sz w:val="22"/>
                <w:lang w:eastAsia="ru-RU"/>
              </w:rPr>
            </w:pPr>
          </w:p>
        </w:tc>
        <w:tc>
          <w:tcPr>
            <w:tcW w:w="2049" w:type="dxa"/>
            <w:tcBorders>
              <w:top w:val="single" w:sz="4" w:space="0" w:color="auto"/>
              <w:left w:val="single" w:sz="4" w:space="0" w:color="auto"/>
              <w:bottom w:val="single" w:sz="4" w:space="0" w:color="000000"/>
              <w:right w:val="single" w:sz="4" w:space="0" w:color="auto"/>
            </w:tcBorders>
            <w:vAlign w:val="center"/>
            <w:hideMark/>
          </w:tcPr>
          <w:p w14:paraId="5DF0FC1B" w14:textId="77777777" w:rsidR="00672B17" w:rsidRPr="00672B17" w:rsidRDefault="00672B17" w:rsidP="00672B17">
            <w:pPr>
              <w:spacing w:after="0" w:line="240" w:lineRule="auto"/>
              <w:rPr>
                <w:rFonts w:eastAsia="Times New Roman" w:cs="Times New Roman"/>
                <w:color w:val="000000"/>
                <w:sz w:val="22"/>
                <w:lang w:eastAsia="ru-RU"/>
              </w:rPr>
            </w:pPr>
          </w:p>
        </w:tc>
      </w:tr>
      <w:tr w:rsidR="00672B17" w:rsidRPr="00672B17" w14:paraId="6C9B83EF" w14:textId="77777777" w:rsidTr="00672B17">
        <w:trPr>
          <w:trHeight w:val="20"/>
        </w:trPr>
        <w:tc>
          <w:tcPr>
            <w:tcW w:w="998" w:type="dxa"/>
            <w:tcBorders>
              <w:top w:val="nil"/>
              <w:left w:val="single" w:sz="4" w:space="0" w:color="auto"/>
              <w:bottom w:val="single" w:sz="4" w:space="0" w:color="auto"/>
              <w:right w:val="single" w:sz="4" w:space="0" w:color="auto"/>
            </w:tcBorders>
            <w:vAlign w:val="center"/>
            <w:hideMark/>
          </w:tcPr>
          <w:p w14:paraId="23ED2EF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w:t>
            </w:r>
          </w:p>
        </w:tc>
        <w:tc>
          <w:tcPr>
            <w:tcW w:w="1807" w:type="dxa"/>
            <w:tcBorders>
              <w:top w:val="nil"/>
              <w:left w:val="nil"/>
              <w:bottom w:val="single" w:sz="4" w:space="0" w:color="auto"/>
              <w:right w:val="single" w:sz="4" w:space="0" w:color="auto"/>
            </w:tcBorders>
            <w:vAlign w:val="center"/>
            <w:hideMark/>
          </w:tcPr>
          <w:p w14:paraId="5D2EA0A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w:t>
            </w:r>
          </w:p>
        </w:tc>
        <w:tc>
          <w:tcPr>
            <w:tcW w:w="2020" w:type="dxa"/>
            <w:tcBorders>
              <w:top w:val="nil"/>
              <w:left w:val="nil"/>
              <w:bottom w:val="single" w:sz="4" w:space="0" w:color="auto"/>
              <w:right w:val="single" w:sz="4" w:space="0" w:color="auto"/>
            </w:tcBorders>
            <w:vAlign w:val="center"/>
            <w:hideMark/>
          </w:tcPr>
          <w:p w14:paraId="60D6087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w:t>
            </w:r>
          </w:p>
        </w:tc>
        <w:tc>
          <w:tcPr>
            <w:tcW w:w="2120" w:type="dxa"/>
            <w:tcBorders>
              <w:top w:val="nil"/>
              <w:left w:val="nil"/>
              <w:bottom w:val="single" w:sz="4" w:space="0" w:color="auto"/>
              <w:right w:val="single" w:sz="4" w:space="0" w:color="auto"/>
            </w:tcBorders>
            <w:vAlign w:val="center"/>
            <w:hideMark/>
          </w:tcPr>
          <w:p w14:paraId="0E106F1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4</w:t>
            </w:r>
          </w:p>
        </w:tc>
        <w:tc>
          <w:tcPr>
            <w:tcW w:w="1135" w:type="dxa"/>
            <w:tcBorders>
              <w:top w:val="nil"/>
              <w:left w:val="nil"/>
              <w:bottom w:val="single" w:sz="4" w:space="0" w:color="auto"/>
              <w:right w:val="single" w:sz="4" w:space="0" w:color="auto"/>
            </w:tcBorders>
            <w:vAlign w:val="center"/>
            <w:hideMark/>
          </w:tcPr>
          <w:p w14:paraId="27828A5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5</w:t>
            </w:r>
          </w:p>
        </w:tc>
        <w:tc>
          <w:tcPr>
            <w:tcW w:w="1045" w:type="dxa"/>
            <w:tcBorders>
              <w:top w:val="nil"/>
              <w:left w:val="nil"/>
              <w:bottom w:val="single" w:sz="4" w:space="0" w:color="auto"/>
              <w:right w:val="single" w:sz="4" w:space="0" w:color="auto"/>
            </w:tcBorders>
            <w:vAlign w:val="center"/>
            <w:hideMark/>
          </w:tcPr>
          <w:p w14:paraId="5602F6C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w:t>
            </w:r>
          </w:p>
        </w:tc>
        <w:tc>
          <w:tcPr>
            <w:tcW w:w="4342" w:type="dxa"/>
            <w:tcBorders>
              <w:top w:val="nil"/>
              <w:left w:val="nil"/>
              <w:bottom w:val="single" w:sz="4" w:space="0" w:color="auto"/>
              <w:right w:val="single" w:sz="4" w:space="0" w:color="auto"/>
            </w:tcBorders>
            <w:vAlign w:val="center"/>
            <w:hideMark/>
          </w:tcPr>
          <w:p w14:paraId="4AC2778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7</w:t>
            </w:r>
          </w:p>
        </w:tc>
        <w:tc>
          <w:tcPr>
            <w:tcW w:w="2049" w:type="dxa"/>
            <w:tcBorders>
              <w:top w:val="nil"/>
              <w:left w:val="nil"/>
              <w:bottom w:val="single" w:sz="4" w:space="0" w:color="auto"/>
              <w:right w:val="single" w:sz="4" w:space="0" w:color="auto"/>
            </w:tcBorders>
            <w:vAlign w:val="center"/>
            <w:hideMark/>
          </w:tcPr>
          <w:p w14:paraId="21704F3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r>
      <w:tr w:rsidR="00672B17" w:rsidRPr="00672B17" w14:paraId="431D04F0" w14:textId="77777777" w:rsidTr="00672B17">
        <w:trPr>
          <w:trHeight w:val="20"/>
        </w:trPr>
        <w:tc>
          <w:tcPr>
            <w:tcW w:w="998" w:type="dxa"/>
            <w:vMerge w:val="restart"/>
            <w:tcBorders>
              <w:top w:val="nil"/>
              <w:left w:val="single" w:sz="4" w:space="0" w:color="auto"/>
              <w:bottom w:val="nil"/>
              <w:right w:val="single" w:sz="4" w:space="0" w:color="auto"/>
            </w:tcBorders>
            <w:noWrap/>
            <w:vAlign w:val="center"/>
            <w:hideMark/>
          </w:tcPr>
          <w:p w14:paraId="2521664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w:t>
            </w:r>
          </w:p>
        </w:tc>
        <w:tc>
          <w:tcPr>
            <w:tcW w:w="1807" w:type="dxa"/>
            <w:vMerge w:val="restart"/>
            <w:tcBorders>
              <w:top w:val="nil"/>
              <w:left w:val="single" w:sz="4" w:space="0" w:color="auto"/>
              <w:bottom w:val="nil"/>
              <w:right w:val="single" w:sz="4" w:space="0" w:color="auto"/>
            </w:tcBorders>
            <w:vAlign w:val="center"/>
            <w:hideMark/>
          </w:tcPr>
          <w:p w14:paraId="0D5E893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48°29'30.50"N 55°28'03.74"E</w:t>
            </w:r>
          </w:p>
        </w:tc>
        <w:tc>
          <w:tcPr>
            <w:tcW w:w="2020" w:type="dxa"/>
            <w:tcBorders>
              <w:top w:val="nil"/>
              <w:left w:val="nil"/>
              <w:bottom w:val="single" w:sz="4" w:space="0" w:color="auto"/>
              <w:right w:val="single" w:sz="4" w:space="0" w:color="auto"/>
            </w:tcBorders>
            <w:noWrap/>
            <w:vAlign w:val="bottom"/>
            <w:hideMark/>
          </w:tcPr>
          <w:p w14:paraId="7EC1E1E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Взвешенные вещества</w:t>
            </w:r>
          </w:p>
        </w:tc>
        <w:tc>
          <w:tcPr>
            <w:tcW w:w="2120" w:type="dxa"/>
            <w:tcBorders>
              <w:top w:val="nil"/>
              <w:left w:val="nil"/>
              <w:bottom w:val="single" w:sz="4" w:space="0" w:color="auto"/>
              <w:right w:val="single" w:sz="4" w:space="0" w:color="auto"/>
            </w:tcBorders>
            <w:noWrap/>
            <w:vAlign w:val="bottom"/>
            <w:hideMark/>
          </w:tcPr>
          <w:p w14:paraId="6F03871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7561B3F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115.33</w:t>
            </w:r>
          </w:p>
        </w:tc>
        <w:tc>
          <w:tcPr>
            <w:tcW w:w="1045" w:type="dxa"/>
            <w:tcBorders>
              <w:top w:val="nil"/>
              <w:left w:val="nil"/>
              <w:bottom w:val="single" w:sz="4" w:space="0" w:color="auto"/>
              <w:right w:val="single" w:sz="4" w:space="0" w:color="auto"/>
            </w:tcBorders>
            <w:noWrap/>
            <w:vAlign w:val="bottom"/>
            <w:hideMark/>
          </w:tcPr>
          <w:p w14:paraId="4043449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1.154776</w:t>
            </w:r>
          </w:p>
        </w:tc>
        <w:tc>
          <w:tcPr>
            <w:tcW w:w="4342" w:type="dxa"/>
            <w:tcBorders>
              <w:top w:val="nil"/>
              <w:left w:val="nil"/>
              <w:bottom w:val="single" w:sz="4" w:space="0" w:color="auto"/>
              <w:right w:val="single" w:sz="4" w:space="0" w:color="auto"/>
            </w:tcBorders>
            <w:noWrap/>
            <w:vAlign w:val="bottom"/>
            <w:hideMark/>
          </w:tcPr>
          <w:p w14:paraId="6FAAE73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0A74EFB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651F8A4B"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4B5353A3"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56BC75FF"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1707930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Нитраты</w:t>
            </w:r>
          </w:p>
        </w:tc>
        <w:tc>
          <w:tcPr>
            <w:tcW w:w="2120" w:type="dxa"/>
            <w:tcBorders>
              <w:top w:val="nil"/>
              <w:left w:val="nil"/>
              <w:bottom w:val="single" w:sz="4" w:space="0" w:color="auto"/>
              <w:right w:val="single" w:sz="4" w:space="0" w:color="auto"/>
            </w:tcBorders>
            <w:noWrap/>
            <w:vAlign w:val="bottom"/>
            <w:hideMark/>
          </w:tcPr>
          <w:p w14:paraId="18A1244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78F9875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0.97</w:t>
            </w:r>
          </w:p>
        </w:tc>
        <w:tc>
          <w:tcPr>
            <w:tcW w:w="1045" w:type="dxa"/>
            <w:tcBorders>
              <w:top w:val="nil"/>
              <w:left w:val="nil"/>
              <w:bottom w:val="single" w:sz="4" w:space="0" w:color="auto"/>
              <w:right w:val="single" w:sz="4" w:space="0" w:color="auto"/>
            </w:tcBorders>
            <w:noWrap/>
            <w:vAlign w:val="bottom"/>
            <w:hideMark/>
          </w:tcPr>
          <w:p w14:paraId="17CAF73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0.009712</w:t>
            </w:r>
          </w:p>
        </w:tc>
        <w:tc>
          <w:tcPr>
            <w:tcW w:w="4342" w:type="dxa"/>
            <w:tcBorders>
              <w:top w:val="nil"/>
              <w:left w:val="nil"/>
              <w:bottom w:val="single" w:sz="4" w:space="0" w:color="auto"/>
              <w:right w:val="single" w:sz="4" w:space="0" w:color="auto"/>
            </w:tcBorders>
            <w:noWrap/>
            <w:vAlign w:val="bottom"/>
            <w:hideMark/>
          </w:tcPr>
          <w:p w14:paraId="607BD41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098597D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57D70D33"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06094201"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2C35E347"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2A5CD62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Аммоний</w:t>
            </w:r>
          </w:p>
        </w:tc>
        <w:tc>
          <w:tcPr>
            <w:tcW w:w="2120" w:type="dxa"/>
            <w:tcBorders>
              <w:top w:val="nil"/>
              <w:left w:val="nil"/>
              <w:bottom w:val="single" w:sz="4" w:space="0" w:color="auto"/>
              <w:right w:val="single" w:sz="4" w:space="0" w:color="auto"/>
            </w:tcBorders>
            <w:noWrap/>
            <w:vAlign w:val="bottom"/>
            <w:hideMark/>
          </w:tcPr>
          <w:p w14:paraId="468FD12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1657E09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6.23</w:t>
            </w:r>
          </w:p>
        </w:tc>
        <w:tc>
          <w:tcPr>
            <w:tcW w:w="1045" w:type="dxa"/>
            <w:tcBorders>
              <w:top w:val="nil"/>
              <w:left w:val="nil"/>
              <w:bottom w:val="single" w:sz="4" w:space="0" w:color="auto"/>
              <w:right w:val="single" w:sz="4" w:space="0" w:color="auto"/>
            </w:tcBorders>
            <w:noWrap/>
            <w:vAlign w:val="bottom"/>
            <w:hideMark/>
          </w:tcPr>
          <w:p w14:paraId="444F103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0.06238</w:t>
            </w:r>
          </w:p>
        </w:tc>
        <w:tc>
          <w:tcPr>
            <w:tcW w:w="4342" w:type="dxa"/>
            <w:tcBorders>
              <w:top w:val="nil"/>
              <w:left w:val="nil"/>
              <w:bottom w:val="single" w:sz="4" w:space="0" w:color="auto"/>
              <w:right w:val="single" w:sz="4" w:space="0" w:color="auto"/>
            </w:tcBorders>
            <w:noWrap/>
            <w:vAlign w:val="bottom"/>
            <w:hideMark/>
          </w:tcPr>
          <w:p w14:paraId="282ECDC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2699081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4876284E"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702250FD"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6F89F697"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1AC5E24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Хлориды</w:t>
            </w:r>
          </w:p>
        </w:tc>
        <w:tc>
          <w:tcPr>
            <w:tcW w:w="2120" w:type="dxa"/>
            <w:tcBorders>
              <w:top w:val="nil"/>
              <w:left w:val="nil"/>
              <w:bottom w:val="single" w:sz="4" w:space="0" w:color="auto"/>
              <w:right w:val="single" w:sz="4" w:space="0" w:color="auto"/>
            </w:tcBorders>
            <w:noWrap/>
            <w:vAlign w:val="bottom"/>
            <w:hideMark/>
          </w:tcPr>
          <w:p w14:paraId="3486E5D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362CEC8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1192.3</w:t>
            </w:r>
          </w:p>
        </w:tc>
        <w:tc>
          <w:tcPr>
            <w:tcW w:w="1045" w:type="dxa"/>
            <w:tcBorders>
              <w:top w:val="nil"/>
              <w:left w:val="nil"/>
              <w:bottom w:val="single" w:sz="4" w:space="0" w:color="auto"/>
              <w:right w:val="single" w:sz="4" w:space="0" w:color="auto"/>
            </w:tcBorders>
            <w:noWrap/>
            <w:vAlign w:val="bottom"/>
            <w:hideMark/>
          </w:tcPr>
          <w:p w14:paraId="747A0AE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11.93826</w:t>
            </w:r>
          </w:p>
        </w:tc>
        <w:tc>
          <w:tcPr>
            <w:tcW w:w="4342" w:type="dxa"/>
            <w:tcBorders>
              <w:top w:val="nil"/>
              <w:left w:val="nil"/>
              <w:bottom w:val="single" w:sz="4" w:space="0" w:color="auto"/>
              <w:right w:val="single" w:sz="4" w:space="0" w:color="auto"/>
            </w:tcBorders>
            <w:noWrap/>
            <w:vAlign w:val="bottom"/>
            <w:hideMark/>
          </w:tcPr>
          <w:p w14:paraId="0901D57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2666953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38E7C626"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77F51851"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10B2CF6B"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36CBF63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Сульфаты</w:t>
            </w:r>
          </w:p>
        </w:tc>
        <w:tc>
          <w:tcPr>
            <w:tcW w:w="2120" w:type="dxa"/>
            <w:tcBorders>
              <w:top w:val="nil"/>
              <w:left w:val="nil"/>
              <w:bottom w:val="single" w:sz="4" w:space="0" w:color="auto"/>
              <w:right w:val="single" w:sz="4" w:space="0" w:color="auto"/>
            </w:tcBorders>
            <w:noWrap/>
            <w:vAlign w:val="bottom"/>
            <w:hideMark/>
          </w:tcPr>
          <w:p w14:paraId="49B26F1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5D5D3CB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171.23</w:t>
            </w:r>
          </w:p>
        </w:tc>
        <w:tc>
          <w:tcPr>
            <w:tcW w:w="1045" w:type="dxa"/>
            <w:tcBorders>
              <w:top w:val="nil"/>
              <w:left w:val="nil"/>
              <w:bottom w:val="single" w:sz="4" w:space="0" w:color="auto"/>
              <w:right w:val="single" w:sz="4" w:space="0" w:color="auto"/>
            </w:tcBorders>
            <w:noWrap/>
            <w:vAlign w:val="bottom"/>
            <w:hideMark/>
          </w:tcPr>
          <w:p w14:paraId="5CEE42F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1.714492</w:t>
            </w:r>
          </w:p>
        </w:tc>
        <w:tc>
          <w:tcPr>
            <w:tcW w:w="4342" w:type="dxa"/>
            <w:tcBorders>
              <w:top w:val="nil"/>
              <w:left w:val="nil"/>
              <w:bottom w:val="single" w:sz="4" w:space="0" w:color="auto"/>
              <w:right w:val="single" w:sz="4" w:space="0" w:color="auto"/>
            </w:tcBorders>
            <w:noWrap/>
            <w:vAlign w:val="bottom"/>
            <w:hideMark/>
          </w:tcPr>
          <w:p w14:paraId="3B8CEB4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282BF1C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3EC4A100"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2EA96BA2"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3492F8CC"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055F86E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Фосфаты</w:t>
            </w:r>
          </w:p>
        </w:tc>
        <w:tc>
          <w:tcPr>
            <w:tcW w:w="2120" w:type="dxa"/>
            <w:tcBorders>
              <w:top w:val="nil"/>
              <w:left w:val="nil"/>
              <w:bottom w:val="single" w:sz="4" w:space="0" w:color="auto"/>
              <w:right w:val="single" w:sz="4" w:space="0" w:color="auto"/>
            </w:tcBorders>
            <w:noWrap/>
            <w:vAlign w:val="bottom"/>
            <w:hideMark/>
          </w:tcPr>
          <w:p w14:paraId="3CC5EDE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1044AF6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3.86</w:t>
            </w:r>
          </w:p>
        </w:tc>
        <w:tc>
          <w:tcPr>
            <w:tcW w:w="1045" w:type="dxa"/>
            <w:tcBorders>
              <w:top w:val="nil"/>
              <w:left w:val="nil"/>
              <w:bottom w:val="single" w:sz="4" w:space="0" w:color="auto"/>
              <w:right w:val="single" w:sz="4" w:space="0" w:color="auto"/>
            </w:tcBorders>
            <w:noWrap/>
            <w:vAlign w:val="bottom"/>
            <w:hideMark/>
          </w:tcPr>
          <w:p w14:paraId="3609DF4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0.038649</w:t>
            </w:r>
          </w:p>
        </w:tc>
        <w:tc>
          <w:tcPr>
            <w:tcW w:w="4342" w:type="dxa"/>
            <w:tcBorders>
              <w:top w:val="nil"/>
              <w:left w:val="nil"/>
              <w:bottom w:val="single" w:sz="4" w:space="0" w:color="auto"/>
              <w:right w:val="single" w:sz="4" w:space="0" w:color="auto"/>
            </w:tcBorders>
            <w:noWrap/>
            <w:vAlign w:val="bottom"/>
            <w:hideMark/>
          </w:tcPr>
          <w:p w14:paraId="33C69C7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656DC25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3704D5AF"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18615558"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6913CA5D"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374730D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ХПК</w:t>
            </w:r>
          </w:p>
        </w:tc>
        <w:tc>
          <w:tcPr>
            <w:tcW w:w="2120" w:type="dxa"/>
            <w:tcBorders>
              <w:top w:val="nil"/>
              <w:left w:val="nil"/>
              <w:bottom w:val="single" w:sz="4" w:space="0" w:color="auto"/>
              <w:right w:val="single" w:sz="4" w:space="0" w:color="auto"/>
            </w:tcBorders>
            <w:noWrap/>
            <w:vAlign w:val="bottom"/>
            <w:hideMark/>
          </w:tcPr>
          <w:p w14:paraId="412AA1B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1B8BE1D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206.37</w:t>
            </w:r>
          </w:p>
        </w:tc>
        <w:tc>
          <w:tcPr>
            <w:tcW w:w="1045" w:type="dxa"/>
            <w:tcBorders>
              <w:top w:val="nil"/>
              <w:left w:val="nil"/>
              <w:bottom w:val="single" w:sz="4" w:space="0" w:color="auto"/>
              <w:right w:val="single" w:sz="4" w:space="0" w:color="auto"/>
            </w:tcBorders>
            <w:noWrap/>
            <w:vAlign w:val="bottom"/>
            <w:hideMark/>
          </w:tcPr>
          <w:p w14:paraId="606403E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2.066342</w:t>
            </w:r>
          </w:p>
        </w:tc>
        <w:tc>
          <w:tcPr>
            <w:tcW w:w="4342" w:type="dxa"/>
            <w:tcBorders>
              <w:top w:val="nil"/>
              <w:left w:val="nil"/>
              <w:bottom w:val="single" w:sz="4" w:space="0" w:color="auto"/>
              <w:right w:val="single" w:sz="4" w:space="0" w:color="auto"/>
            </w:tcBorders>
            <w:noWrap/>
            <w:vAlign w:val="bottom"/>
            <w:hideMark/>
          </w:tcPr>
          <w:p w14:paraId="77F7302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60FF239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2F974828"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4F866A26"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72A309E5"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73BF8B1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БПК-5</w:t>
            </w:r>
          </w:p>
        </w:tc>
        <w:tc>
          <w:tcPr>
            <w:tcW w:w="2120" w:type="dxa"/>
            <w:tcBorders>
              <w:top w:val="nil"/>
              <w:left w:val="nil"/>
              <w:bottom w:val="single" w:sz="4" w:space="0" w:color="auto"/>
              <w:right w:val="single" w:sz="4" w:space="0" w:color="auto"/>
            </w:tcBorders>
            <w:noWrap/>
            <w:vAlign w:val="bottom"/>
            <w:hideMark/>
          </w:tcPr>
          <w:p w14:paraId="164765E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4C1CBDC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103.55</w:t>
            </w:r>
          </w:p>
        </w:tc>
        <w:tc>
          <w:tcPr>
            <w:tcW w:w="1045" w:type="dxa"/>
            <w:tcBorders>
              <w:top w:val="nil"/>
              <w:left w:val="nil"/>
              <w:bottom w:val="single" w:sz="4" w:space="0" w:color="auto"/>
              <w:right w:val="single" w:sz="4" w:space="0" w:color="auto"/>
            </w:tcBorders>
            <w:noWrap/>
            <w:vAlign w:val="bottom"/>
            <w:hideMark/>
          </w:tcPr>
          <w:p w14:paraId="05A8A4D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1.036825</w:t>
            </w:r>
          </w:p>
        </w:tc>
        <w:tc>
          <w:tcPr>
            <w:tcW w:w="4342" w:type="dxa"/>
            <w:tcBorders>
              <w:top w:val="nil"/>
              <w:left w:val="nil"/>
              <w:bottom w:val="single" w:sz="4" w:space="0" w:color="auto"/>
              <w:right w:val="single" w:sz="4" w:space="0" w:color="auto"/>
            </w:tcBorders>
            <w:noWrap/>
            <w:vAlign w:val="bottom"/>
            <w:hideMark/>
          </w:tcPr>
          <w:p w14:paraId="31C81B5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64CD35D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36A817B5"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59B7F235"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00D3C6A1"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5777CD2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Нефтепродукты</w:t>
            </w:r>
          </w:p>
        </w:tc>
        <w:tc>
          <w:tcPr>
            <w:tcW w:w="2120" w:type="dxa"/>
            <w:tcBorders>
              <w:top w:val="nil"/>
              <w:left w:val="nil"/>
              <w:bottom w:val="single" w:sz="4" w:space="0" w:color="auto"/>
              <w:right w:val="single" w:sz="4" w:space="0" w:color="auto"/>
            </w:tcBorders>
            <w:noWrap/>
            <w:vAlign w:val="bottom"/>
            <w:hideMark/>
          </w:tcPr>
          <w:p w14:paraId="2A053F2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2653DFF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1.49</w:t>
            </w:r>
          </w:p>
        </w:tc>
        <w:tc>
          <w:tcPr>
            <w:tcW w:w="1045" w:type="dxa"/>
            <w:tcBorders>
              <w:top w:val="nil"/>
              <w:left w:val="nil"/>
              <w:bottom w:val="single" w:sz="4" w:space="0" w:color="auto"/>
              <w:right w:val="single" w:sz="4" w:space="0" w:color="auto"/>
            </w:tcBorders>
            <w:noWrap/>
            <w:vAlign w:val="bottom"/>
            <w:hideMark/>
          </w:tcPr>
          <w:p w14:paraId="7AC477D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0.014919</w:t>
            </w:r>
          </w:p>
        </w:tc>
        <w:tc>
          <w:tcPr>
            <w:tcW w:w="4342" w:type="dxa"/>
            <w:tcBorders>
              <w:top w:val="nil"/>
              <w:left w:val="nil"/>
              <w:bottom w:val="single" w:sz="4" w:space="0" w:color="auto"/>
              <w:right w:val="single" w:sz="4" w:space="0" w:color="auto"/>
            </w:tcBorders>
            <w:noWrap/>
            <w:vAlign w:val="bottom"/>
            <w:hideMark/>
          </w:tcPr>
          <w:p w14:paraId="5E36AD9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72AECAD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4830649C"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69A25BC9"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14A8107A"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0E8CE5B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СПАВ</w:t>
            </w:r>
          </w:p>
        </w:tc>
        <w:tc>
          <w:tcPr>
            <w:tcW w:w="2120" w:type="dxa"/>
            <w:tcBorders>
              <w:top w:val="nil"/>
              <w:left w:val="nil"/>
              <w:bottom w:val="single" w:sz="4" w:space="0" w:color="auto"/>
              <w:right w:val="single" w:sz="4" w:space="0" w:color="auto"/>
            </w:tcBorders>
            <w:noWrap/>
            <w:vAlign w:val="bottom"/>
            <w:hideMark/>
          </w:tcPr>
          <w:p w14:paraId="4E55B60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49354A3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1.11</w:t>
            </w:r>
          </w:p>
        </w:tc>
        <w:tc>
          <w:tcPr>
            <w:tcW w:w="1045" w:type="dxa"/>
            <w:tcBorders>
              <w:top w:val="nil"/>
              <w:left w:val="nil"/>
              <w:bottom w:val="single" w:sz="4" w:space="0" w:color="auto"/>
              <w:right w:val="single" w:sz="4" w:space="0" w:color="auto"/>
            </w:tcBorders>
            <w:noWrap/>
            <w:vAlign w:val="bottom"/>
            <w:hideMark/>
          </w:tcPr>
          <w:p w14:paraId="1C6CFCB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0.011114</w:t>
            </w:r>
          </w:p>
        </w:tc>
        <w:tc>
          <w:tcPr>
            <w:tcW w:w="4342" w:type="dxa"/>
            <w:tcBorders>
              <w:top w:val="nil"/>
              <w:left w:val="nil"/>
              <w:bottom w:val="single" w:sz="4" w:space="0" w:color="auto"/>
              <w:right w:val="single" w:sz="4" w:space="0" w:color="auto"/>
            </w:tcBorders>
            <w:noWrap/>
            <w:vAlign w:val="bottom"/>
            <w:hideMark/>
          </w:tcPr>
          <w:p w14:paraId="1C28D9E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663CDE7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1E8A295B"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0390908A"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5C05A5C5"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5FB553C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Нитриты </w:t>
            </w:r>
          </w:p>
        </w:tc>
        <w:tc>
          <w:tcPr>
            <w:tcW w:w="2120" w:type="dxa"/>
            <w:tcBorders>
              <w:top w:val="nil"/>
              <w:left w:val="nil"/>
              <w:bottom w:val="single" w:sz="4" w:space="0" w:color="auto"/>
              <w:right w:val="single" w:sz="4" w:space="0" w:color="auto"/>
            </w:tcBorders>
            <w:noWrap/>
            <w:vAlign w:val="bottom"/>
            <w:hideMark/>
          </w:tcPr>
          <w:p w14:paraId="4A5BD1A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3F86139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0.067</w:t>
            </w:r>
          </w:p>
        </w:tc>
        <w:tc>
          <w:tcPr>
            <w:tcW w:w="1045" w:type="dxa"/>
            <w:tcBorders>
              <w:top w:val="nil"/>
              <w:left w:val="nil"/>
              <w:bottom w:val="single" w:sz="4" w:space="0" w:color="auto"/>
              <w:right w:val="single" w:sz="4" w:space="0" w:color="auto"/>
            </w:tcBorders>
            <w:noWrap/>
            <w:vAlign w:val="bottom"/>
            <w:hideMark/>
          </w:tcPr>
          <w:p w14:paraId="15AB26C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0.000671</w:t>
            </w:r>
          </w:p>
        </w:tc>
        <w:tc>
          <w:tcPr>
            <w:tcW w:w="4342" w:type="dxa"/>
            <w:tcBorders>
              <w:top w:val="nil"/>
              <w:left w:val="nil"/>
              <w:bottom w:val="single" w:sz="4" w:space="0" w:color="auto"/>
              <w:right w:val="single" w:sz="4" w:space="0" w:color="auto"/>
            </w:tcBorders>
            <w:noWrap/>
            <w:vAlign w:val="bottom"/>
            <w:hideMark/>
          </w:tcPr>
          <w:p w14:paraId="61FAA73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67ED881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32EB3723"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3561437A"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6F667ABB"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497F48D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Карбонаты </w:t>
            </w:r>
          </w:p>
        </w:tc>
        <w:tc>
          <w:tcPr>
            <w:tcW w:w="2120" w:type="dxa"/>
            <w:tcBorders>
              <w:top w:val="nil"/>
              <w:left w:val="nil"/>
              <w:bottom w:val="single" w:sz="4" w:space="0" w:color="auto"/>
              <w:right w:val="single" w:sz="4" w:space="0" w:color="auto"/>
            </w:tcBorders>
            <w:noWrap/>
            <w:vAlign w:val="bottom"/>
            <w:hideMark/>
          </w:tcPr>
          <w:p w14:paraId="331AA2D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1FE6158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c>
          <w:tcPr>
            <w:tcW w:w="1045" w:type="dxa"/>
            <w:tcBorders>
              <w:top w:val="nil"/>
              <w:left w:val="nil"/>
              <w:bottom w:val="single" w:sz="4" w:space="0" w:color="auto"/>
              <w:right w:val="single" w:sz="4" w:space="0" w:color="auto"/>
            </w:tcBorders>
            <w:noWrap/>
            <w:vAlign w:val="bottom"/>
            <w:hideMark/>
          </w:tcPr>
          <w:p w14:paraId="58D4CCC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0.080102</w:t>
            </w:r>
          </w:p>
        </w:tc>
        <w:tc>
          <w:tcPr>
            <w:tcW w:w="4342" w:type="dxa"/>
            <w:tcBorders>
              <w:top w:val="nil"/>
              <w:left w:val="nil"/>
              <w:bottom w:val="single" w:sz="4" w:space="0" w:color="auto"/>
              <w:right w:val="single" w:sz="4" w:space="0" w:color="auto"/>
            </w:tcBorders>
            <w:noWrap/>
            <w:vAlign w:val="bottom"/>
            <w:hideMark/>
          </w:tcPr>
          <w:p w14:paraId="76C2093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0CE7C7D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r w:rsidR="00672B17" w:rsidRPr="00672B17" w14:paraId="2BD94F3D" w14:textId="77777777" w:rsidTr="00672B17">
        <w:trPr>
          <w:trHeight w:val="20"/>
        </w:trPr>
        <w:tc>
          <w:tcPr>
            <w:tcW w:w="998" w:type="dxa"/>
            <w:vMerge/>
            <w:tcBorders>
              <w:top w:val="nil"/>
              <w:left w:val="single" w:sz="4" w:space="0" w:color="auto"/>
              <w:bottom w:val="nil"/>
              <w:right w:val="single" w:sz="4" w:space="0" w:color="auto"/>
            </w:tcBorders>
            <w:vAlign w:val="center"/>
            <w:hideMark/>
          </w:tcPr>
          <w:p w14:paraId="04AF08FE" w14:textId="77777777" w:rsidR="00672B17" w:rsidRPr="00672B17" w:rsidRDefault="00672B17" w:rsidP="00672B17">
            <w:pPr>
              <w:spacing w:after="0" w:line="240" w:lineRule="auto"/>
              <w:rPr>
                <w:rFonts w:eastAsia="Times New Roman" w:cs="Times New Roman"/>
                <w:color w:val="000000"/>
                <w:sz w:val="22"/>
                <w:lang w:eastAsia="ru-RU"/>
              </w:rPr>
            </w:pPr>
          </w:p>
        </w:tc>
        <w:tc>
          <w:tcPr>
            <w:tcW w:w="1807" w:type="dxa"/>
            <w:vMerge/>
            <w:tcBorders>
              <w:top w:val="nil"/>
              <w:left w:val="single" w:sz="4" w:space="0" w:color="auto"/>
              <w:bottom w:val="nil"/>
              <w:right w:val="single" w:sz="4" w:space="0" w:color="auto"/>
            </w:tcBorders>
            <w:vAlign w:val="center"/>
            <w:hideMark/>
          </w:tcPr>
          <w:p w14:paraId="49F8B27E" w14:textId="77777777" w:rsidR="00672B17" w:rsidRPr="00672B17" w:rsidRDefault="00672B17" w:rsidP="00672B17">
            <w:pPr>
              <w:spacing w:after="0" w:line="240" w:lineRule="auto"/>
              <w:rPr>
                <w:rFonts w:eastAsia="Times New Roman" w:cs="Times New Roman"/>
                <w:color w:val="000000"/>
                <w:sz w:val="22"/>
                <w:lang w:eastAsia="ru-RU"/>
              </w:rPr>
            </w:pPr>
          </w:p>
        </w:tc>
        <w:tc>
          <w:tcPr>
            <w:tcW w:w="2020" w:type="dxa"/>
            <w:tcBorders>
              <w:top w:val="nil"/>
              <w:left w:val="nil"/>
              <w:bottom w:val="single" w:sz="4" w:space="0" w:color="auto"/>
              <w:right w:val="single" w:sz="4" w:space="0" w:color="auto"/>
            </w:tcBorders>
            <w:noWrap/>
            <w:vAlign w:val="bottom"/>
            <w:hideMark/>
          </w:tcPr>
          <w:p w14:paraId="64E46AC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Сероводород </w:t>
            </w:r>
          </w:p>
        </w:tc>
        <w:tc>
          <w:tcPr>
            <w:tcW w:w="2120" w:type="dxa"/>
            <w:tcBorders>
              <w:top w:val="nil"/>
              <w:left w:val="nil"/>
              <w:bottom w:val="single" w:sz="4" w:space="0" w:color="auto"/>
              <w:right w:val="single" w:sz="4" w:space="0" w:color="auto"/>
            </w:tcBorders>
            <w:noWrap/>
            <w:vAlign w:val="bottom"/>
            <w:hideMark/>
          </w:tcPr>
          <w:p w14:paraId="29E160C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Ежеквартально</w:t>
            </w:r>
          </w:p>
        </w:tc>
        <w:tc>
          <w:tcPr>
            <w:tcW w:w="1135" w:type="dxa"/>
            <w:tcBorders>
              <w:top w:val="nil"/>
              <w:left w:val="nil"/>
              <w:bottom w:val="single" w:sz="4" w:space="0" w:color="auto"/>
              <w:right w:val="single" w:sz="4" w:space="0" w:color="auto"/>
            </w:tcBorders>
            <w:noWrap/>
            <w:vAlign w:val="bottom"/>
            <w:hideMark/>
          </w:tcPr>
          <w:p w14:paraId="464AC89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w:t>
            </w:r>
          </w:p>
        </w:tc>
        <w:tc>
          <w:tcPr>
            <w:tcW w:w="1045" w:type="dxa"/>
            <w:tcBorders>
              <w:top w:val="nil"/>
              <w:left w:val="nil"/>
              <w:bottom w:val="single" w:sz="4" w:space="0" w:color="auto"/>
              <w:right w:val="single" w:sz="4" w:space="0" w:color="auto"/>
            </w:tcBorders>
            <w:noWrap/>
            <w:vAlign w:val="bottom"/>
            <w:hideMark/>
          </w:tcPr>
          <w:p w14:paraId="3DFE7DA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3E-05</w:t>
            </w:r>
          </w:p>
        </w:tc>
        <w:tc>
          <w:tcPr>
            <w:tcW w:w="4342" w:type="dxa"/>
            <w:tcBorders>
              <w:top w:val="nil"/>
              <w:left w:val="nil"/>
              <w:bottom w:val="single" w:sz="4" w:space="0" w:color="auto"/>
              <w:right w:val="single" w:sz="4" w:space="0" w:color="auto"/>
            </w:tcBorders>
            <w:noWrap/>
            <w:vAlign w:val="bottom"/>
            <w:hideMark/>
          </w:tcPr>
          <w:p w14:paraId="67277B5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Аккредитованная лаборатория</w:t>
            </w:r>
          </w:p>
        </w:tc>
        <w:tc>
          <w:tcPr>
            <w:tcW w:w="2049" w:type="dxa"/>
            <w:tcBorders>
              <w:top w:val="nil"/>
              <w:left w:val="nil"/>
              <w:bottom w:val="single" w:sz="4" w:space="0" w:color="auto"/>
              <w:right w:val="single" w:sz="4" w:space="0" w:color="auto"/>
            </w:tcBorders>
            <w:noWrap/>
            <w:vAlign w:val="bottom"/>
            <w:hideMark/>
          </w:tcPr>
          <w:p w14:paraId="70B35BE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Инструментальный</w:t>
            </w:r>
          </w:p>
        </w:tc>
      </w:tr>
    </w:tbl>
    <w:p w14:paraId="4AC19221" w14:textId="77777777" w:rsidR="00781604" w:rsidRDefault="00781604" w:rsidP="00781604"/>
    <w:p w14:paraId="7F0FD3F3" w14:textId="77777777" w:rsidR="00781604" w:rsidRDefault="00781604" w:rsidP="00781604"/>
    <w:p w14:paraId="1D431AEC" w14:textId="77777777" w:rsidR="00781604" w:rsidRDefault="00781604" w:rsidP="00781604"/>
    <w:p w14:paraId="326C9D23" w14:textId="77777777" w:rsidR="00781604" w:rsidRDefault="00781604" w:rsidP="00781604"/>
    <w:p w14:paraId="0BD5138C" w14:textId="77777777" w:rsidR="00672B17" w:rsidRDefault="00672B17" w:rsidP="00781604"/>
    <w:p w14:paraId="085B8E72" w14:textId="77777777" w:rsidR="00672B17" w:rsidRDefault="00672B17" w:rsidP="00781604"/>
    <w:p w14:paraId="3B7461D0" w14:textId="77777777" w:rsidR="00672B17" w:rsidRDefault="00672B17" w:rsidP="00781604"/>
    <w:p w14:paraId="7AD93D74" w14:textId="77777777" w:rsidR="00D02B2C" w:rsidRPr="00DF60DE" w:rsidRDefault="00D02B2C" w:rsidP="00DF60DE">
      <w:pPr>
        <w:pStyle w:val="3"/>
        <w:spacing w:before="120" w:beforeAutospacing="0" w:after="120" w:afterAutospacing="0"/>
        <w:jc w:val="both"/>
        <w:rPr>
          <w:color w:val="000000" w:themeColor="text1"/>
        </w:rPr>
      </w:pPr>
      <w:bookmarkStart w:id="56" w:name="_Toc223266820"/>
      <w:r w:rsidRPr="00DF60DE">
        <w:rPr>
          <w:color w:val="000000" w:themeColor="text1"/>
        </w:rPr>
        <w:lastRenderedPageBreak/>
        <w:t>ПРИЛОЖЕНИЕ 21. Нормативы сбросов загрязняющих веществ объекту</w:t>
      </w:r>
      <w:bookmarkEnd w:id="56"/>
    </w:p>
    <w:tbl>
      <w:tblPr>
        <w:tblW w:w="16211" w:type="dxa"/>
        <w:tblInd w:w="-289" w:type="dxa"/>
        <w:tblLook w:val="04A0" w:firstRow="1" w:lastRow="0" w:firstColumn="1" w:lastColumn="0" w:noHBand="0" w:noVBand="1"/>
      </w:tblPr>
      <w:tblGrid>
        <w:gridCol w:w="1843"/>
        <w:gridCol w:w="1041"/>
        <w:gridCol w:w="1291"/>
        <w:gridCol w:w="1426"/>
        <w:gridCol w:w="1872"/>
        <w:gridCol w:w="1780"/>
        <w:gridCol w:w="19"/>
        <w:gridCol w:w="1352"/>
        <w:gridCol w:w="1291"/>
        <w:gridCol w:w="45"/>
        <w:gridCol w:w="1535"/>
        <w:gridCol w:w="45"/>
        <w:gridCol w:w="1344"/>
        <w:gridCol w:w="1371"/>
        <w:gridCol w:w="32"/>
      </w:tblGrid>
      <w:tr w:rsidR="00672B17" w:rsidRPr="00672B17" w14:paraId="0FF67374" w14:textId="77777777" w:rsidTr="009E4092">
        <w:trPr>
          <w:trHeight w:val="20"/>
        </w:trPr>
        <w:tc>
          <w:tcPr>
            <w:tcW w:w="1843"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14:paraId="7B17839F"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Показатель</w:t>
            </w:r>
          </w:p>
        </w:tc>
        <w:tc>
          <w:tcPr>
            <w:tcW w:w="2332"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50216DF6" w14:textId="77777777" w:rsidR="00672B17" w:rsidRPr="00672B17" w:rsidRDefault="00672B17" w:rsidP="00672B17">
            <w:pPr>
              <w:spacing w:after="0" w:line="240" w:lineRule="auto"/>
              <w:jc w:val="center"/>
              <w:rPr>
                <w:rFonts w:eastAsia="Times New Roman" w:cs="Times New Roman"/>
                <w:b/>
                <w:bCs/>
                <w:color w:val="000000"/>
                <w:sz w:val="22"/>
                <w:lang w:eastAsia="ru-RU"/>
              </w:rPr>
            </w:pPr>
            <w:r w:rsidRPr="00672B17">
              <w:rPr>
                <w:rFonts w:eastAsia="Times New Roman" w:cs="Times New Roman"/>
                <w:b/>
                <w:bCs/>
                <w:color w:val="000000"/>
                <w:sz w:val="22"/>
                <w:lang w:eastAsia="ru-RU"/>
              </w:rPr>
              <w:t>Расход сточных вод</w:t>
            </w:r>
          </w:p>
        </w:tc>
        <w:tc>
          <w:tcPr>
            <w:tcW w:w="1426"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D84524E"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 xml:space="preserve">Допустимая Конц. мг/дм3 </w:t>
            </w:r>
          </w:p>
        </w:tc>
        <w:tc>
          <w:tcPr>
            <w:tcW w:w="3671" w:type="dxa"/>
            <w:gridSpan w:val="3"/>
            <w:tcBorders>
              <w:top w:val="single" w:sz="4" w:space="0" w:color="auto"/>
              <w:left w:val="nil"/>
              <w:bottom w:val="single" w:sz="4" w:space="0" w:color="auto"/>
              <w:right w:val="single" w:sz="4" w:space="0" w:color="auto"/>
            </w:tcBorders>
            <w:shd w:val="clear" w:color="000000" w:fill="DDEBF7"/>
            <w:noWrap/>
            <w:vAlign w:val="center"/>
            <w:hideMark/>
          </w:tcPr>
          <w:p w14:paraId="48564F4E" w14:textId="77777777" w:rsidR="00672B17" w:rsidRPr="00672B17" w:rsidRDefault="00672B17" w:rsidP="00672B17">
            <w:pPr>
              <w:spacing w:after="0" w:line="240" w:lineRule="auto"/>
              <w:jc w:val="center"/>
              <w:rPr>
                <w:rFonts w:eastAsia="Times New Roman" w:cs="Times New Roman"/>
                <w:b/>
                <w:bCs/>
                <w:color w:val="000000"/>
                <w:sz w:val="22"/>
                <w:lang w:eastAsia="ru-RU"/>
              </w:rPr>
            </w:pPr>
            <w:r w:rsidRPr="00672B17">
              <w:rPr>
                <w:rFonts w:eastAsia="Times New Roman" w:cs="Times New Roman"/>
                <w:b/>
                <w:bCs/>
                <w:color w:val="000000"/>
                <w:sz w:val="22"/>
                <w:lang w:eastAsia="ru-RU"/>
              </w:rPr>
              <w:t>Нормативы сбросов 2018-2027</w:t>
            </w:r>
          </w:p>
        </w:tc>
        <w:tc>
          <w:tcPr>
            <w:tcW w:w="2688" w:type="dxa"/>
            <w:gridSpan w:val="3"/>
            <w:tcBorders>
              <w:top w:val="single" w:sz="4" w:space="0" w:color="auto"/>
              <w:left w:val="nil"/>
              <w:bottom w:val="single" w:sz="4" w:space="0" w:color="auto"/>
              <w:right w:val="single" w:sz="4" w:space="0" w:color="auto"/>
            </w:tcBorders>
            <w:shd w:val="clear" w:color="000000" w:fill="DDEBF7"/>
            <w:noWrap/>
            <w:vAlign w:val="center"/>
            <w:hideMark/>
          </w:tcPr>
          <w:p w14:paraId="322D3C6D" w14:textId="77777777" w:rsidR="00672B17" w:rsidRPr="00672B17" w:rsidRDefault="00672B17" w:rsidP="00672B17">
            <w:pPr>
              <w:spacing w:after="0" w:line="240" w:lineRule="auto"/>
              <w:jc w:val="center"/>
              <w:rPr>
                <w:rFonts w:eastAsia="Times New Roman" w:cs="Times New Roman"/>
                <w:b/>
                <w:bCs/>
                <w:color w:val="000000"/>
                <w:sz w:val="22"/>
                <w:lang w:eastAsia="ru-RU"/>
              </w:rPr>
            </w:pPr>
            <w:r w:rsidRPr="00672B17">
              <w:rPr>
                <w:rFonts w:eastAsia="Times New Roman" w:cs="Times New Roman"/>
                <w:b/>
                <w:bCs/>
                <w:color w:val="000000"/>
                <w:sz w:val="22"/>
                <w:lang w:eastAsia="ru-RU"/>
              </w:rPr>
              <w:t>Расход сточных вод</w:t>
            </w:r>
          </w:p>
        </w:tc>
        <w:tc>
          <w:tcPr>
            <w:tcW w:w="1580" w:type="dxa"/>
            <w:gridSpan w:val="2"/>
            <w:tcBorders>
              <w:top w:val="single" w:sz="4" w:space="0" w:color="auto"/>
              <w:left w:val="single" w:sz="4" w:space="0" w:color="auto"/>
              <w:bottom w:val="single" w:sz="4" w:space="0" w:color="auto"/>
              <w:right w:val="single" w:sz="4" w:space="0" w:color="auto"/>
            </w:tcBorders>
            <w:shd w:val="clear" w:color="000000" w:fill="DDEBF7"/>
            <w:vAlign w:val="center"/>
            <w:hideMark/>
          </w:tcPr>
          <w:p w14:paraId="0C73FA51"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 xml:space="preserve">Допустимая Конц. мг/дм3 </w:t>
            </w:r>
          </w:p>
        </w:tc>
        <w:tc>
          <w:tcPr>
            <w:tcW w:w="2671" w:type="dxa"/>
            <w:gridSpan w:val="3"/>
            <w:tcBorders>
              <w:top w:val="single" w:sz="4" w:space="0" w:color="auto"/>
              <w:left w:val="nil"/>
              <w:bottom w:val="single" w:sz="4" w:space="0" w:color="auto"/>
              <w:right w:val="single" w:sz="4" w:space="0" w:color="auto"/>
            </w:tcBorders>
            <w:shd w:val="clear" w:color="000000" w:fill="DDEBF7"/>
            <w:noWrap/>
            <w:vAlign w:val="center"/>
            <w:hideMark/>
          </w:tcPr>
          <w:p w14:paraId="5856AB4C" w14:textId="77777777" w:rsidR="00672B17" w:rsidRPr="00672B17" w:rsidRDefault="00672B17" w:rsidP="00672B17">
            <w:pPr>
              <w:spacing w:after="0" w:line="240" w:lineRule="auto"/>
              <w:jc w:val="center"/>
              <w:rPr>
                <w:rFonts w:eastAsia="Times New Roman" w:cs="Times New Roman"/>
                <w:b/>
                <w:bCs/>
                <w:color w:val="000000"/>
                <w:sz w:val="22"/>
                <w:lang w:eastAsia="ru-RU"/>
              </w:rPr>
            </w:pPr>
            <w:r w:rsidRPr="00672B17">
              <w:rPr>
                <w:rFonts w:eastAsia="Times New Roman" w:cs="Times New Roman"/>
                <w:b/>
                <w:bCs/>
                <w:color w:val="000000"/>
                <w:sz w:val="22"/>
                <w:lang w:eastAsia="ru-RU"/>
              </w:rPr>
              <w:t>Нормативы сбросов 2026-2035</w:t>
            </w:r>
          </w:p>
        </w:tc>
      </w:tr>
      <w:tr w:rsidR="00672B17" w:rsidRPr="00672B17" w14:paraId="5391A3A8" w14:textId="77777777" w:rsidTr="009E4092">
        <w:trPr>
          <w:gridAfter w:val="1"/>
          <w:wAfter w:w="51" w:type="dxa"/>
          <w:trHeight w:val="20"/>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7CB7F1BE" w14:textId="77777777" w:rsidR="00672B17" w:rsidRPr="00672B17" w:rsidRDefault="00672B17" w:rsidP="00672B17">
            <w:pPr>
              <w:spacing w:after="0" w:line="240" w:lineRule="auto"/>
              <w:rPr>
                <w:rFonts w:eastAsia="Times New Roman" w:cs="Times New Roman"/>
                <w:b/>
                <w:bCs/>
                <w:sz w:val="22"/>
                <w:lang w:eastAsia="ru-RU"/>
              </w:rPr>
            </w:pPr>
          </w:p>
        </w:tc>
        <w:tc>
          <w:tcPr>
            <w:tcW w:w="1041" w:type="dxa"/>
            <w:tcBorders>
              <w:top w:val="nil"/>
              <w:left w:val="nil"/>
              <w:bottom w:val="single" w:sz="4" w:space="0" w:color="auto"/>
              <w:right w:val="single" w:sz="4" w:space="0" w:color="auto"/>
            </w:tcBorders>
            <w:shd w:val="clear" w:color="000000" w:fill="DDEBF7"/>
            <w:vAlign w:val="center"/>
            <w:hideMark/>
          </w:tcPr>
          <w:p w14:paraId="37C2069A"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 xml:space="preserve"> м3/ч </w:t>
            </w:r>
          </w:p>
        </w:tc>
        <w:tc>
          <w:tcPr>
            <w:tcW w:w="1291" w:type="dxa"/>
            <w:tcBorders>
              <w:top w:val="nil"/>
              <w:left w:val="nil"/>
              <w:bottom w:val="single" w:sz="4" w:space="0" w:color="auto"/>
              <w:right w:val="single" w:sz="4" w:space="0" w:color="auto"/>
            </w:tcBorders>
            <w:shd w:val="clear" w:color="000000" w:fill="DDEBF7"/>
            <w:vAlign w:val="center"/>
            <w:hideMark/>
          </w:tcPr>
          <w:p w14:paraId="29841019"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 xml:space="preserve"> тыс.м3/год</w:t>
            </w:r>
          </w:p>
        </w:tc>
        <w:tc>
          <w:tcPr>
            <w:tcW w:w="1426" w:type="dxa"/>
            <w:tcBorders>
              <w:top w:val="single" w:sz="4" w:space="0" w:color="auto"/>
              <w:left w:val="single" w:sz="4" w:space="0" w:color="auto"/>
              <w:bottom w:val="single" w:sz="4" w:space="0" w:color="auto"/>
              <w:right w:val="single" w:sz="4" w:space="0" w:color="auto"/>
            </w:tcBorders>
            <w:vAlign w:val="center"/>
            <w:hideMark/>
          </w:tcPr>
          <w:p w14:paraId="4A6A53DE" w14:textId="77777777" w:rsidR="00672B17" w:rsidRPr="00672B17" w:rsidRDefault="00672B17" w:rsidP="00672B17">
            <w:pPr>
              <w:spacing w:after="0" w:line="240" w:lineRule="auto"/>
              <w:rPr>
                <w:rFonts w:eastAsia="Times New Roman" w:cs="Times New Roman"/>
                <w:b/>
                <w:bCs/>
                <w:sz w:val="22"/>
                <w:lang w:eastAsia="ru-RU"/>
              </w:rPr>
            </w:pPr>
          </w:p>
        </w:tc>
        <w:tc>
          <w:tcPr>
            <w:tcW w:w="1872" w:type="dxa"/>
            <w:tcBorders>
              <w:top w:val="nil"/>
              <w:left w:val="nil"/>
              <w:bottom w:val="single" w:sz="4" w:space="0" w:color="auto"/>
              <w:right w:val="single" w:sz="4" w:space="0" w:color="auto"/>
            </w:tcBorders>
            <w:shd w:val="clear" w:color="000000" w:fill="DDEBF7"/>
            <w:vAlign w:val="center"/>
            <w:hideMark/>
          </w:tcPr>
          <w:p w14:paraId="6C203BBF"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 xml:space="preserve">Сброс г/ч </w:t>
            </w:r>
          </w:p>
        </w:tc>
        <w:tc>
          <w:tcPr>
            <w:tcW w:w="1780" w:type="dxa"/>
            <w:tcBorders>
              <w:top w:val="nil"/>
              <w:left w:val="nil"/>
              <w:bottom w:val="single" w:sz="4" w:space="0" w:color="auto"/>
              <w:right w:val="single" w:sz="4" w:space="0" w:color="auto"/>
            </w:tcBorders>
            <w:shd w:val="clear" w:color="000000" w:fill="DDEBF7"/>
            <w:vAlign w:val="center"/>
            <w:hideMark/>
          </w:tcPr>
          <w:p w14:paraId="2BA0EEE5"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 xml:space="preserve">Сброс т/год </w:t>
            </w:r>
          </w:p>
        </w:tc>
        <w:tc>
          <w:tcPr>
            <w:tcW w:w="1371" w:type="dxa"/>
            <w:gridSpan w:val="2"/>
            <w:tcBorders>
              <w:top w:val="nil"/>
              <w:left w:val="nil"/>
              <w:bottom w:val="single" w:sz="4" w:space="0" w:color="auto"/>
              <w:right w:val="single" w:sz="4" w:space="0" w:color="auto"/>
            </w:tcBorders>
            <w:shd w:val="clear" w:color="000000" w:fill="DDEBF7"/>
            <w:vAlign w:val="center"/>
            <w:hideMark/>
          </w:tcPr>
          <w:p w14:paraId="57F99F3B"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 xml:space="preserve"> м3/ч </w:t>
            </w:r>
          </w:p>
        </w:tc>
        <w:tc>
          <w:tcPr>
            <w:tcW w:w="1291" w:type="dxa"/>
            <w:tcBorders>
              <w:top w:val="nil"/>
              <w:left w:val="nil"/>
              <w:bottom w:val="single" w:sz="4" w:space="0" w:color="auto"/>
              <w:right w:val="single" w:sz="4" w:space="0" w:color="auto"/>
            </w:tcBorders>
            <w:shd w:val="clear" w:color="000000" w:fill="DDEBF7"/>
            <w:vAlign w:val="center"/>
            <w:hideMark/>
          </w:tcPr>
          <w:p w14:paraId="1E5E84AF"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 xml:space="preserve"> тыс.м3/год</w:t>
            </w:r>
          </w:p>
        </w:tc>
        <w:tc>
          <w:tcPr>
            <w:tcW w:w="1580" w:type="dxa"/>
            <w:gridSpan w:val="2"/>
            <w:tcBorders>
              <w:top w:val="single" w:sz="4" w:space="0" w:color="auto"/>
              <w:left w:val="single" w:sz="4" w:space="0" w:color="auto"/>
              <w:bottom w:val="single" w:sz="4" w:space="0" w:color="auto"/>
              <w:right w:val="single" w:sz="4" w:space="0" w:color="auto"/>
            </w:tcBorders>
            <w:vAlign w:val="center"/>
            <w:hideMark/>
          </w:tcPr>
          <w:p w14:paraId="2B14F6C8" w14:textId="77777777" w:rsidR="00672B17" w:rsidRPr="00672B17" w:rsidRDefault="00672B17" w:rsidP="00672B17">
            <w:pPr>
              <w:spacing w:after="0" w:line="240" w:lineRule="auto"/>
              <w:rPr>
                <w:rFonts w:eastAsia="Times New Roman" w:cs="Times New Roman"/>
                <w:b/>
                <w:bCs/>
                <w:sz w:val="22"/>
                <w:lang w:eastAsia="ru-RU"/>
              </w:rPr>
            </w:pPr>
          </w:p>
        </w:tc>
        <w:tc>
          <w:tcPr>
            <w:tcW w:w="1389" w:type="dxa"/>
            <w:gridSpan w:val="2"/>
            <w:tcBorders>
              <w:top w:val="nil"/>
              <w:left w:val="nil"/>
              <w:bottom w:val="single" w:sz="4" w:space="0" w:color="auto"/>
              <w:right w:val="single" w:sz="4" w:space="0" w:color="auto"/>
            </w:tcBorders>
            <w:shd w:val="clear" w:color="000000" w:fill="DDEBF7"/>
            <w:vAlign w:val="center"/>
            <w:hideMark/>
          </w:tcPr>
          <w:p w14:paraId="5E4C1BE3"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 xml:space="preserve">Сброс г/ч </w:t>
            </w:r>
          </w:p>
        </w:tc>
        <w:tc>
          <w:tcPr>
            <w:tcW w:w="1276" w:type="dxa"/>
            <w:tcBorders>
              <w:top w:val="nil"/>
              <w:left w:val="nil"/>
              <w:bottom w:val="single" w:sz="4" w:space="0" w:color="auto"/>
              <w:right w:val="single" w:sz="4" w:space="0" w:color="auto"/>
            </w:tcBorders>
            <w:shd w:val="clear" w:color="000000" w:fill="DDEBF7"/>
            <w:vAlign w:val="center"/>
            <w:hideMark/>
          </w:tcPr>
          <w:p w14:paraId="28D6CD60" w14:textId="77777777" w:rsidR="00672B17" w:rsidRPr="00672B17" w:rsidRDefault="00672B17" w:rsidP="00672B17">
            <w:pPr>
              <w:spacing w:after="0" w:line="240" w:lineRule="auto"/>
              <w:jc w:val="center"/>
              <w:rPr>
                <w:rFonts w:eastAsia="Times New Roman" w:cs="Times New Roman"/>
                <w:b/>
                <w:bCs/>
                <w:sz w:val="22"/>
                <w:lang w:eastAsia="ru-RU"/>
              </w:rPr>
            </w:pPr>
            <w:r w:rsidRPr="00672B17">
              <w:rPr>
                <w:rFonts w:eastAsia="Times New Roman" w:cs="Times New Roman"/>
                <w:b/>
                <w:bCs/>
                <w:sz w:val="22"/>
                <w:lang w:eastAsia="ru-RU"/>
              </w:rPr>
              <w:t xml:space="preserve">Сброс т/год </w:t>
            </w:r>
          </w:p>
        </w:tc>
      </w:tr>
      <w:tr w:rsidR="00672B17" w:rsidRPr="00672B17" w14:paraId="59D189A3"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15403E5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Взвешенные вещества</w:t>
            </w:r>
          </w:p>
        </w:tc>
        <w:tc>
          <w:tcPr>
            <w:tcW w:w="1041" w:type="dxa"/>
            <w:vMerge w:val="restart"/>
            <w:tcBorders>
              <w:top w:val="nil"/>
              <w:left w:val="single" w:sz="4" w:space="0" w:color="auto"/>
              <w:bottom w:val="single" w:sz="4" w:space="0" w:color="auto"/>
              <w:right w:val="single" w:sz="4" w:space="0" w:color="auto"/>
            </w:tcBorders>
            <w:noWrap/>
            <w:vAlign w:val="center"/>
            <w:hideMark/>
          </w:tcPr>
          <w:p w14:paraId="5CA3A4E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0.732364</w:t>
            </w:r>
          </w:p>
        </w:tc>
        <w:tc>
          <w:tcPr>
            <w:tcW w:w="1291" w:type="dxa"/>
            <w:vMerge w:val="restart"/>
            <w:tcBorders>
              <w:top w:val="nil"/>
              <w:left w:val="single" w:sz="4" w:space="0" w:color="auto"/>
              <w:bottom w:val="single" w:sz="4" w:space="0" w:color="auto"/>
              <w:right w:val="single" w:sz="4" w:space="0" w:color="auto"/>
            </w:tcBorders>
            <w:noWrap/>
            <w:vAlign w:val="center"/>
            <w:hideMark/>
          </w:tcPr>
          <w:p w14:paraId="0CFA3F5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6.416</w:t>
            </w:r>
          </w:p>
        </w:tc>
        <w:tc>
          <w:tcPr>
            <w:tcW w:w="1426" w:type="dxa"/>
            <w:tcBorders>
              <w:top w:val="nil"/>
              <w:left w:val="nil"/>
              <w:bottom w:val="single" w:sz="4" w:space="0" w:color="auto"/>
              <w:right w:val="single" w:sz="4" w:space="0" w:color="auto"/>
            </w:tcBorders>
            <w:noWrap/>
            <w:vAlign w:val="center"/>
            <w:hideMark/>
          </w:tcPr>
          <w:p w14:paraId="775B8A2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115.33</w:t>
            </w:r>
          </w:p>
        </w:tc>
        <w:tc>
          <w:tcPr>
            <w:tcW w:w="1872" w:type="dxa"/>
            <w:tcBorders>
              <w:top w:val="nil"/>
              <w:left w:val="nil"/>
              <w:bottom w:val="single" w:sz="4" w:space="0" w:color="auto"/>
              <w:right w:val="single" w:sz="4" w:space="0" w:color="auto"/>
            </w:tcBorders>
            <w:noWrap/>
            <w:vAlign w:val="center"/>
            <w:hideMark/>
          </w:tcPr>
          <w:p w14:paraId="0DD096F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84.46354012</w:t>
            </w:r>
          </w:p>
        </w:tc>
        <w:tc>
          <w:tcPr>
            <w:tcW w:w="1780" w:type="dxa"/>
            <w:tcBorders>
              <w:top w:val="nil"/>
              <w:left w:val="nil"/>
              <w:bottom w:val="single" w:sz="4" w:space="0" w:color="auto"/>
              <w:right w:val="single" w:sz="4" w:space="0" w:color="auto"/>
            </w:tcBorders>
            <w:noWrap/>
            <w:vAlign w:val="center"/>
            <w:hideMark/>
          </w:tcPr>
          <w:p w14:paraId="163C91F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0.739900611</w:t>
            </w:r>
          </w:p>
        </w:tc>
        <w:tc>
          <w:tcPr>
            <w:tcW w:w="1371" w:type="dxa"/>
            <w:gridSpan w:val="2"/>
            <w:vMerge w:val="restart"/>
            <w:tcBorders>
              <w:top w:val="nil"/>
              <w:left w:val="single" w:sz="4" w:space="0" w:color="auto"/>
              <w:bottom w:val="single" w:sz="4" w:space="0" w:color="auto"/>
              <w:right w:val="single" w:sz="4" w:space="0" w:color="auto"/>
            </w:tcBorders>
            <w:noWrap/>
            <w:vAlign w:val="center"/>
            <w:hideMark/>
          </w:tcPr>
          <w:p w14:paraId="2CB8A3D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1.143013699</w:t>
            </w:r>
          </w:p>
        </w:tc>
        <w:tc>
          <w:tcPr>
            <w:tcW w:w="1291" w:type="dxa"/>
            <w:vMerge w:val="restart"/>
            <w:tcBorders>
              <w:top w:val="nil"/>
              <w:left w:val="single" w:sz="4" w:space="0" w:color="auto"/>
              <w:bottom w:val="single" w:sz="4" w:space="0" w:color="auto"/>
              <w:right w:val="single" w:sz="4" w:space="0" w:color="auto"/>
            </w:tcBorders>
            <w:noWrap/>
            <w:vAlign w:val="center"/>
            <w:hideMark/>
          </w:tcPr>
          <w:p w14:paraId="4271892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10.0128</w:t>
            </w:r>
          </w:p>
        </w:tc>
        <w:tc>
          <w:tcPr>
            <w:tcW w:w="1580" w:type="dxa"/>
            <w:gridSpan w:val="2"/>
            <w:tcBorders>
              <w:top w:val="nil"/>
              <w:left w:val="nil"/>
              <w:bottom w:val="single" w:sz="4" w:space="0" w:color="auto"/>
              <w:right w:val="single" w:sz="4" w:space="0" w:color="auto"/>
            </w:tcBorders>
            <w:noWrap/>
            <w:vAlign w:val="center"/>
            <w:hideMark/>
          </w:tcPr>
          <w:p w14:paraId="18A688A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115.33</w:t>
            </w:r>
          </w:p>
        </w:tc>
        <w:tc>
          <w:tcPr>
            <w:tcW w:w="1389" w:type="dxa"/>
            <w:gridSpan w:val="2"/>
            <w:tcBorders>
              <w:top w:val="nil"/>
              <w:left w:val="nil"/>
              <w:bottom w:val="single" w:sz="4" w:space="0" w:color="auto"/>
              <w:right w:val="single" w:sz="4" w:space="0" w:color="auto"/>
            </w:tcBorders>
            <w:noWrap/>
            <w:vAlign w:val="center"/>
            <w:hideMark/>
          </w:tcPr>
          <w:p w14:paraId="47D594C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131.8237699</w:t>
            </w:r>
          </w:p>
        </w:tc>
        <w:tc>
          <w:tcPr>
            <w:tcW w:w="1276" w:type="dxa"/>
            <w:tcBorders>
              <w:top w:val="nil"/>
              <w:left w:val="nil"/>
              <w:bottom w:val="single" w:sz="4" w:space="0" w:color="auto"/>
              <w:right w:val="single" w:sz="4" w:space="0" w:color="auto"/>
            </w:tcBorders>
            <w:noWrap/>
            <w:vAlign w:val="center"/>
            <w:hideMark/>
          </w:tcPr>
          <w:p w14:paraId="67B9B13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1.154776224</w:t>
            </w:r>
          </w:p>
        </w:tc>
      </w:tr>
      <w:tr w:rsidR="00672B17" w:rsidRPr="00672B17" w14:paraId="69EFAA52"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569A248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Нитраты</w:t>
            </w:r>
          </w:p>
        </w:tc>
        <w:tc>
          <w:tcPr>
            <w:tcW w:w="1041" w:type="dxa"/>
            <w:vMerge/>
            <w:tcBorders>
              <w:top w:val="nil"/>
              <w:left w:val="single" w:sz="4" w:space="0" w:color="auto"/>
              <w:bottom w:val="single" w:sz="4" w:space="0" w:color="auto"/>
              <w:right w:val="single" w:sz="4" w:space="0" w:color="auto"/>
            </w:tcBorders>
            <w:vAlign w:val="center"/>
            <w:hideMark/>
          </w:tcPr>
          <w:p w14:paraId="72793C77"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30119C1D"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2E9EDA2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0.97</w:t>
            </w:r>
          </w:p>
        </w:tc>
        <w:tc>
          <w:tcPr>
            <w:tcW w:w="1872" w:type="dxa"/>
            <w:tcBorders>
              <w:top w:val="nil"/>
              <w:left w:val="nil"/>
              <w:bottom w:val="single" w:sz="4" w:space="0" w:color="auto"/>
              <w:right w:val="single" w:sz="4" w:space="0" w:color="auto"/>
            </w:tcBorders>
            <w:noWrap/>
            <w:vAlign w:val="center"/>
            <w:hideMark/>
          </w:tcPr>
          <w:p w14:paraId="1F24E1C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0.71039308</w:t>
            </w:r>
          </w:p>
        </w:tc>
        <w:tc>
          <w:tcPr>
            <w:tcW w:w="1780" w:type="dxa"/>
            <w:tcBorders>
              <w:top w:val="nil"/>
              <w:left w:val="nil"/>
              <w:bottom w:val="single" w:sz="4" w:space="0" w:color="auto"/>
              <w:right w:val="single" w:sz="4" w:space="0" w:color="auto"/>
            </w:tcBorders>
            <w:noWrap/>
            <w:vAlign w:val="center"/>
            <w:hideMark/>
          </w:tcPr>
          <w:p w14:paraId="64F6DC5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0.006223043</w:t>
            </w:r>
          </w:p>
        </w:tc>
        <w:tc>
          <w:tcPr>
            <w:tcW w:w="1371" w:type="dxa"/>
            <w:gridSpan w:val="2"/>
            <w:vMerge/>
            <w:tcBorders>
              <w:top w:val="nil"/>
              <w:left w:val="single" w:sz="4" w:space="0" w:color="auto"/>
              <w:bottom w:val="single" w:sz="4" w:space="0" w:color="auto"/>
              <w:right w:val="single" w:sz="4" w:space="0" w:color="auto"/>
            </w:tcBorders>
            <w:vAlign w:val="center"/>
            <w:hideMark/>
          </w:tcPr>
          <w:p w14:paraId="6D71081E"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24515E69"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609FB13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0.97</w:t>
            </w:r>
          </w:p>
        </w:tc>
        <w:tc>
          <w:tcPr>
            <w:tcW w:w="1389" w:type="dxa"/>
            <w:gridSpan w:val="2"/>
            <w:tcBorders>
              <w:top w:val="nil"/>
              <w:left w:val="nil"/>
              <w:bottom w:val="single" w:sz="4" w:space="0" w:color="auto"/>
              <w:right w:val="single" w:sz="4" w:space="0" w:color="auto"/>
            </w:tcBorders>
            <w:noWrap/>
            <w:vAlign w:val="center"/>
            <w:hideMark/>
          </w:tcPr>
          <w:p w14:paraId="695D96D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1.108723288</w:t>
            </w:r>
          </w:p>
        </w:tc>
        <w:tc>
          <w:tcPr>
            <w:tcW w:w="1276" w:type="dxa"/>
            <w:tcBorders>
              <w:top w:val="nil"/>
              <w:left w:val="nil"/>
              <w:bottom w:val="single" w:sz="4" w:space="0" w:color="auto"/>
              <w:right w:val="single" w:sz="4" w:space="0" w:color="auto"/>
            </w:tcBorders>
            <w:noWrap/>
            <w:vAlign w:val="center"/>
            <w:hideMark/>
          </w:tcPr>
          <w:p w14:paraId="4670A17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0.009712416</w:t>
            </w:r>
          </w:p>
        </w:tc>
      </w:tr>
      <w:tr w:rsidR="00672B17" w:rsidRPr="00672B17" w14:paraId="4B3364F3"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2A66064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Аммоний</w:t>
            </w:r>
          </w:p>
        </w:tc>
        <w:tc>
          <w:tcPr>
            <w:tcW w:w="1041" w:type="dxa"/>
            <w:vMerge/>
            <w:tcBorders>
              <w:top w:val="nil"/>
              <w:left w:val="single" w:sz="4" w:space="0" w:color="auto"/>
              <w:bottom w:val="single" w:sz="4" w:space="0" w:color="auto"/>
              <w:right w:val="single" w:sz="4" w:space="0" w:color="auto"/>
            </w:tcBorders>
            <w:vAlign w:val="center"/>
            <w:hideMark/>
          </w:tcPr>
          <w:p w14:paraId="270C6AC7"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22690D9E"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333C182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6.23</w:t>
            </w:r>
          </w:p>
        </w:tc>
        <w:tc>
          <w:tcPr>
            <w:tcW w:w="1872" w:type="dxa"/>
            <w:tcBorders>
              <w:top w:val="nil"/>
              <w:left w:val="nil"/>
              <w:bottom w:val="single" w:sz="4" w:space="0" w:color="auto"/>
              <w:right w:val="single" w:sz="4" w:space="0" w:color="auto"/>
            </w:tcBorders>
            <w:noWrap/>
            <w:vAlign w:val="center"/>
            <w:hideMark/>
          </w:tcPr>
          <w:p w14:paraId="23775B0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4.56262772</w:t>
            </w:r>
          </w:p>
        </w:tc>
        <w:tc>
          <w:tcPr>
            <w:tcW w:w="1780" w:type="dxa"/>
            <w:tcBorders>
              <w:top w:val="nil"/>
              <w:left w:val="nil"/>
              <w:bottom w:val="single" w:sz="4" w:space="0" w:color="auto"/>
              <w:right w:val="single" w:sz="4" w:space="0" w:color="auto"/>
            </w:tcBorders>
            <w:noWrap/>
            <w:vAlign w:val="center"/>
            <w:hideMark/>
          </w:tcPr>
          <w:p w14:paraId="34EBBA4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0.039968619</w:t>
            </w:r>
          </w:p>
        </w:tc>
        <w:tc>
          <w:tcPr>
            <w:tcW w:w="1371" w:type="dxa"/>
            <w:gridSpan w:val="2"/>
            <w:vMerge/>
            <w:tcBorders>
              <w:top w:val="nil"/>
              <w:left w:val="single" w:sz="4" w:space="0" w:color="auto"/>
              <w:bottom w:val="single" w:sz="4" w:space="0" w:color="auto"/>
              <w:right w:val="single" w:sz="4" w:space="0" w:color="auto"/>
            </w:tcBorders>
            <w:vAlign w:val="center"/>
            <w:hideMark/>
          </w:tcPr>
          <w:p w14:paraId="52558850"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365B3516"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6410668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6.23</w:t>
            </w:r>
          </w:p>
        </w:tc>
        <w:tc>
          <w:tcPr>
            <w:tcW w:w="1389" w:type="dxa"/>
            <w:gridSpan w:val="2"/>
            <w:tcBorders>
              <w:top w:val="nil"/>
              <w:left w:val="nil"/>
              <w:bottom w:val="single" w:sz="4" w:space="0" w:color="auto"/>
              <w:right w:val="single" w:sz="4" w:space="0" w:color="auto"/>
            </w:tcBorders>
            <w:noWrap/>
            <w:vAlign w:val="center"/>
            <w:hideMark/>
          </w:tcPr>
          <w:p w14:paraId="643A4B9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7.120975342</w:t>
            </w:r>
          </w:p>
        </w:tc>
        <w:tc>
          <w:tcPr>
            <w:tcW w:w="1276" w:type="dxa"/>
            <w:tcBorders>
              <w:top w:val="nil"/>
              <w:left w:val="nil"/>
              <w:bottom w:val="single" w:sz="4" w:space="0" w:color="auto"/>
              <w:right w:val="single" w:sz="4" w:space="0" w:color="auto"/>
            </w:tcBorders>
            <w:noWrap/>
            <w:vAlign w:val="center"/>
            <w:hideMark/>
          </w:tcPr>
          <w:p w14:paraId="2B71E38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0.062379744</w:t>
            </w:r>
          </w:p>
        </w:tc>
      </w:tr>
      <w:tr w:rsidR="00672B17" w:rsidRPr="00672B17" w14:paraId="56CC6192"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0DB4981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Хлориды</w:t>
            </w:r>
          </w:p>
        </w:tc>
        <w:tc>
          <w:tcPr>
            <w:tcW w:w="1041" w:type="dxa"/>
            <w:vMerge/>
            <w:tcBorders>
              <w:top w:val="nil"/>
              <w:left w:val="single" w:sz="4" w:space="0" w:color="auto"/>
              <w:bottom w:val="single" w:sz="4" w:space="0" w:color="auto"/>
              <w:right w:val="single" w:sz="4" w:space="0" w:color="auto"/>
            </w:tcBorders>
            <w:vAlign w:val="center"/>
            <w:hideMark/>
          </w:tcPr>
          <w:p w14:paraId="643C8892"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0150226F"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7A45A42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1192.3</w:t>
            </w:r>
          </w:p>
        </w:tc>
        <w:tc>
          <w:tcPr>
            <w:tcW w:w="1872" w:type="dxa"/>
            <w:tcBorders>
              <w:top w:val="nil"/>
              <w:left w:val="nil"/>
              <w:bottom w:val="single" w:sz="4" w:space="0" w:color="auto"/>
              <w:right w:val="single" w:sz="4" w:space="0" w:color="auto"/>
            </w:tcBorders>
            <w:noWrap/>
            <w:vAlign w:val="center"/>
            <w:hideMark/>
          </w:tcPr>
          <w:p w14:paraId="5CB8913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873.1975972</w:t>
            </w:r>
          </w:p>
        </w:tc>
        <w:tc>
          <w:tcPr>
            <w:tcW w:w="1780" w:type="dxa"/>
            <w:tcBorders>
              <w:top w:val="nil"/>
              <w:left w:val="nil"/>
              <w:bottom w:val="single" w:sz="4" w:space="0" w:color="auto"/>
              <w:right w:val="single" w:sz="4" w:space="0" w:color="auto"/>
            </w:tcBorders>
            <w:noWrap/>
            <w:vAlign w:val="center"/>
            <w:hideMark/>
          </w:tcPr>
          <w:p w14:paraId="2FA6DC6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7.649210951</w:t>
            </w:r>
          </w:p>
        </w:tc>
        <w:tc>
          <w:tcPr>
            <w:tcW w:w="1371" w:type="dxa"/>
            <w:gridSpan w:val="2"/>
            <w:vMerge/>
            <w:tcBorders>
              <w:top w:val="nil"/>
              <w:left w:val="single" w:sz="4" w:space="0" w:color="auto"/>
              <w:bottom w:val="single" w:sz="4" w:space="0" w:color="auto"/>
              <w:right w:val="single" w:sz="4" w:space="0" w:color="auto"/>
            </w:tcBorders>
            <w:vAlign w:val="center"/>
            <w:hideMark/>
          </w:tcPr>
          <w:p w14:paraId="2F61CF22"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565406EB"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709A4EB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1192.3</w:t>
            </w:r>
          </w:p>
        </w:tc>
        <w:tc>
          <w:tcPr>
            <w:tcW w:w="1389" w:type="dxa"/>
            <w:gridSpan w:val="2"/>
            <w:tcBorders>
              <w:top w:val="nil"/>
              <w:left w:val="nil"/>
              <w:bottom w:val="single" w:sz="4" w:space="0" w:color="auto"/>
              <w:right w:val="single" w:sz="4" w:space="0" w:color="auto"/>
            </w:tcBorders>
            <w:noWrap/>
            <w:vAlign w:val="center"/>
            <w:hideMark/>
          </w:tcPr>
          <w:p w14:paraId="6ACAD18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1362.815233</w:t>
            </w:r>
          </w:p>
        </w:tc>
        <w:tc>
          <w:tcPr>
            <w:tcW w:w="1276" w:type="dxa"/>
            <w:tcBorders>
              <w:top w:val="nil"/>
              <w:left w:val="nil"/>
              <w:bottom w:val="single" w:sz="4" w:space="0" w:color="auto"/>
              <w:right w:val="single" w:sz="4" w:space="0" w:color="auto"/>
            </w:tcBorders>
            <w:noWrap/>
            <w:vAlign w:val="center"/>
            <w:hideMark/>
          </w:tcPr>
          <w:p w14:paraId="01D4ABB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11.93826144</w:t>
            </w:r>
          </w:p>
        </w:tc>
      </w:tr>
      <w:tr w:rsidR="00672B17" w:rsidRPr="00672B17" w14:paraId="4697E529"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79C812E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Сульфаты</w:t>
            </w:r>
          </w:p>
        </w:tc>
        <w:tc>
          <w:tcPr>
            <w:tcW w:w="1041" w:type="dxa"/>
            <w:vMerge/>
            <w:tcBorders>
              <w:top w:val="nil"/>
              <w:left w:val="single" w:sz="4" w:space="0" w:color="auto"/>
              <w:bottom w:val="single" w:sz="4" w:space="0" w:color="auto"/>
              <w:right w:val="single" w:sz="4" w:space="0" w:color="auto"/>
            </w:tcBorders>
            <w:vAlign w:val="center"/>
            <w:hideMark/>
          </w:tcPr>
          <w:p w14:paraId="0B8B0CBB"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70741482"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3043B05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171.23</w:t>
            </w:r>
          </w:p>
        </w:tc>
        <w:tc>
          <w:tcPr>
            <w:tcW w:w="1872" w:type="dxa"/>
            <w:tcBorders>
              <w:top w:val="nil"/>
              <w:left w:val="nil"/>
              <w:bottom w:val="single" w:sz="4" w:space="0" w:color="auto"/>
              <w:right w:val="single" w:sz="4" w:space="0" w:color="auto"/>
            </w:tcBorders>
            <w:noWrap/>
            <w:vAlign w:val="center"/>
            <w:hideMark/>
          </w:tcPr>
          <w:p w14:paraId="2FD1EAC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125.4026877</w:t>
            </w:r>
          </w:p>
        </w:tc>
        <w:tc>
          <w:tcPr>
            <w:tcW w:w="1780" w:type="dxa"/>
            <w:tcBorders>
              <w:top w:val="nil"/>
              <w:left w:val="nil"/>
              <w:bottom w:val="single" w:sz="4" w:space="0" w:color="auto"/>
              <w:right w:val="single" w:sz="4" w:space="0" w:color="auto"/>
            </w:tcBorders>
            <w:noWrap/>
            <w:vAlign w:val="center"/>
            <w:hideMark/>
          </w:tcPr>
          <w:p w14:paraId="2328ABF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1.098527544</w:t>
            </w:r>
          </w:p>
        </w:tc>
        <w:tc>
          <w:tcPr>
            <w:tcW w:w="1371" w:type="dxa"/>
            <w:gridSpan w:val="2"/>
            <w:vMerge/>
            <w:tcBorders>
              <w:top w:val="nil"/>
              <w:left w:val="single" w:sz="4" w:space="0" w:color="auto"/>
              <w:bottom w:val="single" w:sz="4" w:space="0" w:color="auto"/>
              <w:right w:val="single" w:sz="4" w:space="0" w:color="auto"/>
            </w:tcBorders>
            <w:vAlign w:val="center"/>
            <w:hideMark/>
          </w:tcPr>
          <w:p w14:paraId="6A59C3C6"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10B860BE"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0C641C6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171.23</w:t>
            </w:r>
          </w:p>
        </w:tc>
        <w:tc>
          <w:tcPr>
            <w:tcW w:w="1389" w:type="dxa"/>
            <w:gridSpan w:val="2"/>
            <w:tcBorders>
              <w:top w:val="nil"/>
              <w:left w:val="nil"/>
              <w:bottom w:val="single" w:sz="4" w:space="0" w:color="auto"/>
              <w:right w:val="single" w:sz="4" w:space="0" w:color="auto"/>
            </w:tcBorders>
            <w:noWrap/>
            <w:vAlign w:val="center"/>
            <w:hideMark/>
          </w:tcPr>
          <w:p w14:paraId="77A1C0C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195.7182356</w:t>
            </w:r>
          </w:p>
        </w:tc>
        <w:tc>
          <w:tcPr>
            <w:tcW w:w="1276" w:type="dxa"/>
            <w:tcBorders>
              <w:top w:val="nil"/>
              <w:left w:val="nil"/>
              <w:bottom w:val="single" w:sz="4" w:space="0" w:color="auto"/>
              <w:right w:val="single" w:sz="4" w:space="0" w:color="auto"/>
            </w:tcBorders>
            <w:noWrap/>
            <w:vAlign w:val="center"/>
            <w:hideMark/>
          </w:tcPr>
          <w:p w14:paraId="136C8E3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1.714491744</w:t>
            </w:r>
          </w:p>
        </w:tc>
      </w:tr>
      <w:tr w:rsidR="00672B17" w:rsidRPr="00672B17" w14:paraId="4BF1EEDB"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4C3F3D4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Фосфаты</w:t>
            </w:r>
          </w:p>
        </w:tc>
        <w:tc>
          <w:tcPr>
            <w:tcW w:w="1041" w:type="dxa"/>
            <w:vMerge/>
            <w:tcBorders>
              <w:top w:val="nil"/>
              <w:left w:val="single" w:sz="4" w:space="0" w:color="auto"/>
              <w:bottom w:val="single" w:sz="4" w:space="0" w:color="auto"/>
              <w:right w:val="single" w:sz="4" w:space="0" w:color="auto"/>
            </w:tcBorders>
            <w:vAlign w:val="center"/>
            <w:hideMark/>
          </w:tcPr>
          <w:p w14:paraId="311F5990"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1ABBB1B2"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2D9CBEF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3.86</w:t>
            </w:r>
          </w:p>
        </w:tc>
        <w:tc>
          <w:tcPr>
            <w:tcW w:w="1872" w:type="dxa"/>
            <w:tcBorders>
              <w:top w:val="nil"/>
              <w:left w:val="nil"/>
              <w:bottom w:val="single" w:sz="4" w:space="0" w:color="auto"/>
              <w:right w:val="single" w:sz="4" w:space="0" w:color="auto"/>
            </w:tcBorders>
            <w:noWrap/>
            <w:vAlign w:val="center"/>
            <w:hideMark/>
          </w:tcPr>
          <w:p w14:paraId="715730F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2.82692504</w:t>
            </w:r>
          </w:p>
        </w:tc>
        <w:tc>
          <w:tcPr>
            <w:tcW w:w="1780" w:type="dxa"/>
            <w:tcBorders>
              <w:top w:val="nil"/>
              <w:left w:val="nil"/>
              <w:bottom w:val="single" w:sz="4" w:space="0" w:color="auto"/>
              <w:right w:val="single" w:sz="4" w:space="0" w:color="auto"/>
            </w:tcBorders>
            <w:noWrap/>
            <w:vAlign w:val="center"/>
            <w:hideMark/>
          </w:tcPr>
          <w:p w14:paraId="38FE841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0.024763863</w:t>
            </w:r>
          </w:p>
        </w:tc>
        <w:tc>
          <w:tcPr>
            <w:tcW w:w="1371" w:type="dxa"/>
            <w:gridSpan w:val="2"/>
            <w:vMerge/>
            <w:tcBorders>
              <w:top w:val="nil"/>
              <w:left w:val="single" w:sz="4" w:space="0" w:color="auto"/>
              <w:bottom w:val="single" w:sz="4" w:space="0" w:color="auto"/>
              <w:right w:val="single" w:sz="4" w:space="0" w:color="auto"/>
            </w:tcBorders>
            <w:vAlign w:val="center"/>
            <w:hideMark/>
          </w:tcPr>
          <w:p w14:paraId="171F4DA4"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26F23EC8"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365F4CF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3.86</w:t>
            </w:r>
          </w:p>
        </w:tc>
        <w:tc>
          <w:tcPr>
            <w:tcW w:w="1389" w:type="dxa"/>
            <w:gridSpan w:val="2"/>
            <w:tcBorders>
              <w:top w:val="nil"/>
              <w:left w:val="nil"/>
              <w:bottom w:val="single" w:sz="4" w:space="0" w:color="auto"/>
              <w:right w:val="single" w:sz="4" w:space="0" w:color="auto"/>
            </w:tcBorders>
            <w:noWrap/>
            <w:vAlign w:val="center"/>
            <w:hideMark/>
          </w:tcPr>
          <w:p w14:paraId="011825B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4.412032877</w:t>
            </w:r>
          </w:p>
        </w:tc>
        <w:tc>
          <w:tcPr>
            <w:tcW w:w="1276" w:type="dxa"/>
            <w:tcBorders>
              <w:top w:val="nil"/>
              <w:left w:val="nil"/>
              <w:bottom w:val="single" w:sz="4" w:space="0" w:color="auto"/>
              <w:right w:val="single" w:sz="4" w:space="0" w:color="auto"/>
            </w:tcBorders>
            <w:noWrap/>
            <w:vAlign w:val="center"/>
            <w:hideMark/>
          </w:tcPr>
          <w:p w14:paraId="166C186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0.038649408</w:t>
            </w:r>
          </w:p>
        </w:tc>
      </w:tr>
      <w:tr w:rsidR="00672B17" w:rsidRPr="00672B17" w14:paraId="35BC2C5C"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1B65240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ХПК</w:t>
            </w:r>
          </w:p>
        </w:tc>
        <w:tc>
          <w:tcPr>
            <w:tcW w:w="1041" w:type="dxa"/>
            <w:vMerge/>
            <w:tcBorders>
              <w:top w:val="nil"/>
              <w:left w:val="single" w:sz="4" w:space="0" w:color="auto"/>
              <w:bottom w:val="single" w:sz="4" w:space="0" w:color="auto"/>
              <w:right w:val="single" w:sz="4" w:space="0" w:color="auto"/>
            </w:tcBorders>
            <w:vAlign w:val="center"/>
            <w:hideMark/>
          </w:tcPr>
          <w:p w14:paraId="1225232D"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35C33304"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1C88E6B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206.37</w:t>
            </w:r>
          </w:p>
        </w:tc>
        <w:tc>
          <w:tcPr>
            <w:tcW w:w="1872" w:type="dxa"/>
            <w:tcBorders>
              <w:top w:val="nil"/>
              <w:left w:val="nil"/>
              <w:bottom w:val="single" w:sz="4" w:space="0" w:color="auto"/>
              <w:right w:val="single" w:sz="4" w:space="0" w:color="auto"/>
            </w:tcBorders>
            <w:noWrap/>
            <w:vAlign w:val="center"/>
            <w:hideMark/>
          </w:tcPr>
          <w:p w14:paraId="4B08A2A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151.1379587</w:t>
            </w:r>
          </w:p>
        </w:tc>
        <w:tc>
          <w:tcPr>
            <w:tcW w:w="1780" w:type="dxa"/>
            <w:tcBorders>
              <w:top w:val="nil"/>
              <w:left w:val="nil"/>
              <w:bottom w:val="single" w:sz="4" w:space="0" w:color="auto"/>
              <w:right w:val="single" w:sz="4" w:space="0" w:color="auto"/>
            </w:tcBorders>
            <w:noWrap/>
            <w:vAlign w:val="center"/>
            <w:hideMark/>
          </w:tcPr>
          <w:p w14:paraId="25557B4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1.323968518</w:t>
            </w:r>
          </w:p>
        </w:tc>
        <w:tc>
          <w:tcPr>
            <w:tcW w:w="1371" w:type="dxa"/>
            <w:gridSpan w:val="2"/>
            <w:vMerge/>
            <w:tcBorders>
              <w:top w:val="nil"/>
              <w:left w:val="single" w:sz="4" w:space="0" w:color="auto"/>
              <w:bottom w:val="single" w:sz="4" w:space="0" w:color="auto"/>
              <w:right w:val="single" w:sz="4" w:space="0" w:color="auto"/>
            </w:tcBorders>
            <w:vAlign w:val="center"/>
            <w:hideMark/>
          </w:tcPr>
          <w:p w14:paraId="5B67F224"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3DC13F9F"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39B289D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206.37</w:t>
            </w:r>
          </w:p>
        </w:tc>
        <w:tc>
          <w:tcPr>
            <w:tcW w:w="1389" w:type="dxa"/>
            <w:gridSpan w:val="2"/>
            <w:tcBorders>
              <w:top w:val="nil"/>
              <w:left w:val="nil"/>
              <w:bottom w:val="single" w:sz="4" w:space="0" w:color="auto"/>
              <w:right w:val="single" w:sz="4" w:space="0" w:color="auto"/>
            </w:tcBorders>
            <w:noWrap/>
            <w:vAlign w:val="center"/>
            <w:hideMark/>
          </w:tcPr>
          <w:p w14:paraId="115F814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235.883737</w:t>
            </w:r>
          </w:p>
        </w:tc>
        <w:tc>
          <w:tcPr>
            <w:tcW w:w="1276" w:type="dxa"/>
            <w:tcBorders>
              <w:top w:val="nil"/>
              <w:left w:val="nil"/>
              <w:bottom w:val="single" w:sz="4" w:space="0" w:color="auto"/>
              <w:right w:val="single" w:sz="4" w:space="0" w:color="auto"/>
            </w:tcBorders>
            <w:noWrap/>
            <w:vAlign w:val="center"/>
            <w:hideMark/>
          </w:tcPr>
          <w:p w14:paraId="17EE8DA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2.066341536</w:t>
            </w:r>
          </w:p>
        </w:tc>
      </w:tr>
      <w:tr w:rsidR="00672B17" w:rsidRPr="00672B17" w14:paraId="141E53C0"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0EFE9B3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БПК-5</w:t>
            </w:r>
          </w:p>
        </w:tc>
        <w:tc>
          <w:tcPr>
            <w:tcW w:w="1041" w:type="dxa"/>
            <w:vMerge/>
            <w:tcBorders>
              <w:top w:val="nil"/>
              <w:left w:val="single" w:sz="4" w:space="0" w:color="auto"/>
              <w:bottom w:val="single" w:sz="4" w:space="0" w:color="auto"/>
              <w:right w:val="single" w:sz="4" w:space="0" w:color="auto"/>
            </w:tcBorders>
            <w:vAlign w:val="center"/>
            <w:hideMark/>
          </w:tcPr>
          <w:p w14:paraId="589565FE"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7676B961"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43B2C4F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103.55</w:t>
            </w:r>
          </w:p>
        </w:tc>
        <w:tc>
          <w:tcPr>
            <w:tcW w:w="1872" w:type="dxa"/>
            <w:tcBorders>
              <w:top w:val="nil"/>
              <w:left w:val="nil"/>
              <w:bottom w:val="single" w:sz="4" w:space="0" w:color="auto"/>
              <w:right w:val="single" w:sz="4" w:space="0" w:color="auto"/>
            </w:tcBorders>
            <w:noWrap/>
            <w:vAlign w:val="center"/>
            <w:hideMark/>
          </w:tcPr>
          <w:p w14:paraId="3C3ADB9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75.8362922</w:t>
            </w:r>
          </w:p>
        </w:tc>
        <w:tc>
          <w:tcPr>
            <w:tcW w:w="1780" w:type="dxa"/>
            <w:tcBorders>
              <w:top w:val="nil"/>
              <w:left w:val="nil"/>
              <w:bottom w:val="single" w:sz="4" w:space="0" w:color="auto"/>
              <w:right w:val="single" w:sz="4" w:space="0" w:color="auto"/>
            </w:tcBorders>
            <w:noWrap/>
            <w:vAlign w:val="center"/>
            <w:hideMark/>
          </w:tcPr>
          <w:p w14:paraId="39083CD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0.66432592</w:t>
            </w:r>
          </w:p>
        </w:tc>
        <w:tc>
          <w:tcPr>
            <w:tcW w:w="1371" w:type="dxa"/>
            <w:gridSpan w:val="2"/>
            <w:vMerge/>
            <w:tcBorders>
              <w:top w:val="nil"/>
              <w:left w:val="single" w:sz="4" w:space="0" w:color="auto"/>
              <w:bottom w:val="single" w:sz="4" w:space="0" w:color="auto"/>
              <w:right w:val="single" w:sz="4" w:space="0" w:color="auto"/>
            </w:tcBorders>
            <w:vAlign w:val="center"/>
            <w:hideMark/>
          </w:tcPr>
          <w:p w14:paraId="0C12513C"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35C31176"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1781AB3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103.55</w:t>
            </w:r>
          </w:p>
        </w:tc>
        <w:tc>
          <w:tcPr>
            <w:tcW w:w="1389" w:type="dxa"/>
            <w:gridSpan w:val="2"/>
            <w:tcBorders>
              <w:top w:val="nil"/>
              <w:left w:val="nil"/>
              <w:bottom w:val="single" w:sz="4" w:space="0" w:color="auto"/>
              <w:right w:val="single" w:sz="4" w:space="0" w:color="auto"/>
            </w:tcBorders>
            <w:noWrap/>
            <w:vAlign w:val="center"/>
            <w:hideMark/>
          </w:tcPr>
          <w:p w14:paraId="6492448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118.3590685</w:t>
            </w:r>
          </w:p>
        </w:tc>
        <w:tc>
          <w:tcPr>
            <w:tcW w:w="1276" w:type="dxa"/>
            <w:tcBorders>
              <w:top w:val="nil"/>
              <w:left w:val="nil"/>
              <w:bottom w:val="single" w:sz="4" w:space="0" w:color="auto"/>
              <w:right w:val="single" w:sz="4" w:space="0" w:color="auto"/>
            </w:tcBorders>
            <w:noWrap/>
            <w:vAlign w:val="center"/>
            <w:hideMark/>
          </w:tcPr>
          <w:p w14:paraId="5A5BF04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1.03682544</w:t>
            </w:r>
          </w:p>
        </w:tc>
      </w:tr>
      <w:tr w:rsidR="00672B17" w:rsidRPr="00672B17" w14:paraId="78801DCC"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6A7FB2C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Нефтепродукты</w:t>
            </w:r>
          </w:p>
        </w:tc>
        <w:tc>
          <w:tcPr>
            <w:tcW w:w="1041" w:type="dxa"/>
            <w:vMerge/>
            <w:tcBorders>
              <w:top w:val="nil"/>
              <w:left w:val="single" w:sz="4" w:space="0" w:color="auto"/>
              <w:bottom w:val="single" w:sz="4" w:space="0" w:color="auto"/>
              <w:right w:val="single" w:sz="4" w:space="0" w:color="auto"/>
            </w:tcBorders>
            <w:vAlign w:val="center"/>
            <w:hideMark/>
          </w:tcPr>
          <w:p w14:paraId="3FFB82AB"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2ED0C14C"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19945F0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1.49</w:t>
            </w:r>
          </w:p>
        </w:tc>
        <w:tc>
          <w:tcPr>
            <w:tcW w:w="1872" w:type="dxa"/>
            <w:tcBorders>
              <w:top w:val="nil"/>
              <w:left w:val="nil"/>
              <w:bottom w:val="single" w:sz="4" w:space="0" w:color="auto"/>
              <w:right w:val="single" w:sz="4" w:space="0" w:color="auto"/>
            </w:tcBorders>
            <w:noWrap/>
            <w:vAlign w:val="center"/>
            <w:hideMark/>
          </w:tcPr>
          <w:p w14:paraId="6C0E178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1.09122236</w:t>
            </w:r>
          </w:p>
        </w:tc>
        <w:tc>
          <w:tcPr>
            <w:tcW w:w="1780" w:type="dxa"/>
            <w:tcBorders>
              <w:top w:val="nil"/>
              <w:left w:val="nil"/>
              <w:bottom w:val="single" w:sz="4" w:space="0" w:color="auto"/>
              <w:right w:val="single" w:sz="4" w:space="0" w:color="auto"/>
            </w:tcBorders>
            <w:noWrap/>
            <w:vAlign w:val="center"/>
            <w:hideMark/>
          </w:tcPr>
          <w:p w14:paraId="73AAB37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0.009559108</w:t>
            </w:r>
          </w:p>
        </w:tc>
        <w:tc>
          <w:tcPr>
            <w:tcW w:w="1371" w:type="dxa"/>
            <w:gridSpan w:val="2"/>
            <w:vMerge/>
            <w:tcBorders>
              <w:top w:val="nil"/>
              <w:left w:val="single" w:sz="4" w:space="0" w:color="auto"/>
              <w:bottom w:val="single" w:sz="4" w:space="0" w:color="auto"/>
              <w:right w:val="single" w:sz="4" w:space="0" w:color="auto"/>
            </w:tcBorders>
            <w:vAlign w:val="center"/>
            <w:hideMark/>
          </w:tcPr>
          <w:p w14:paraId="76B4F45D"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170F7CEA"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4837CA7D"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1.49</w:t>
            </w:r>
          </w:p>
        </w:tc>
        <w:tc>
          <w:tcPr>
            <w:tcW w:w="1389" w:type="dxa"/>
            <w:gridSpan w:val="2"/>
            <w:tcBorders>
              <w:top w:val="nil"/>
              <w:left w:val="nil"/>
              <w:bottom w:val="single" w:sz="4" w:space="0" w:color="auto"/>
              <w:right w:val="single" w:sz="4" w:space="0" w:color="auto"/>
            </w:tcBorders>
            <w:noWrap/>
            <w:vAlign w:val="center"/>
            <w:hideMark/>
          </w:tcPr>
          <w:p w14:paraId="1F60011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1.703090411</w:t>
            </w:r>
          </w:p>
        </w:tc>
        <w:tc>
          <w:tcPr>
            <w:tcW w:w="1276" w:type="dxa"/>
            <w:tcBorders>
              <w:top w:val="nil"/>
              <w:left w:val="nil"/>
              <w:bottom w:val="single" w:sz="4" w:space="0" w:color="auto"/>
              <w:right w:val="single" w:sz="4" w:space="0" w:color="auto"/>
            </w:tcBorders>
            <w:noWrap/>
            <w:vAlign w:val="center"/>
            <w:hideMark/>
          </w:tcPr>
          <w:p w14:paraId="4115B2F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0.014919072</w:t>
            </w:r>
          </w:p>
        </w:tc>
      </w:tr>
      <w:tr w:rsidR="00672B17" w:rsidRPr="00672B17" w14:paraId="6667F934"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66041A6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СПАВ</w:t>
            </w:r>
          </w:p>
        </w:tc>
        <w:tc>
          <w:tcPr>
            <w:tcW w:w="1041" w:type="dxa"/>
            <w:vMerge/>
            <w:tcBorders>
              <w:top w:val="nil"/>
              <w:left w:val="single" w:sz="4" w:space="0" w:color="auto"/>
              <w:bottom w:val="single" w:sz="4" w:space="0" w:color="auto"/>
              <w:right w:val="single" w:sz="4" w:space="0" w:color="auto"/>
            </w:tcBorders>
            <w:vAlign w:val="center"/>
            <w:hideMark/>
          </w:tcPr>
          <w:p w14:paraId="46761F5C"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3C9DF7DF"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133AEBA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1.11</w:t>
            </w:r>
          </w:p>
        </w:tc>
        <w:tc>
          <w:tcPr>
            <w:tcW w:w="1872" w:type="dxa"/>
            <w:tcBorders>
              <w:top w:val="nil"/>
              <w:left w:val="nil"/>
              <w:bottom w:val="single" w:sz="4" w:space="0" w:color="auto"/>
              <w:right w:val="single" w:sz="4" w:space="0" w:color="auto"/>
            </w:tcBorders>
            <w:noWrap/>
            <w:vAlign w:val="center"/>
            <w:hideMark/>
          </w:tcPr>
          <w:p w14:paraId="566E02C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0.81292404</w:t>
            </w:r>
          </w:p>
        </w:tc>
        <w:tc>
          <w:tcPr>
            <w:tcW w:w="1780" w:type="dxa"/>
            <w:tcBorders>
              <w:top w:val="nil"/>
              <w:left w:val="nil"/>
              <w:bottom w:val="single" w:sz="4" w:space="0" w:color="auto"/>
              <w:right w:val="single" w:sz="4" w:space="0" w:color="auto"/>
            </w:tcBorders>
            <w:noWrap/>
            <w:vAlign w:val="center"/>
            <w:hideMark/>
          </w:tcPr>
          <w:p w14:paraId="556DB28F"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0.007121215</w:t>
            </w:r>
          </w:p>
        </w:tc>
        <w:tc>
          <w:tcPr>
            <w:tcW w:w="1371" w:type="dxa"/>
            <w:gridSpan w:val="2"/>
            <w:vMerge/>
            <w:tcBorders>
              <w:top w:val="nil"/>
              <w:left w:val="single" w:sz="4" w:space="0" w:color="auto"/>
              <w:bottom w:val="single" w:sz="4" w:space="0" w:color="auto"/>
              <w:right w:val="single" w:sz="4" w:space="0" w:color="auto"/>
            </w:tcBorders>
            <w:vAlign w:val="center"/>
            <w:hideMark/>
          </w:tcPr>
          <w:p w14:paraId="6C67F41C"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6B0CC00B"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6330592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1.11</w:t>
            </w:r>
          </w:p>
        </w:tc>
        <w:tc>
          <w:tcPr>
            <w:tcW w:w="1389" w:type="dxa"/>
            <w:gridSpan w:val="2"/>
            <w:tcBorders>
              <w:top w:val="nil"/>
              <w:left w:val="nil"/>
              <w:bottom w:val="single" w:sz="4" w:space="0" w:color="auto"/>
              <w:right w:val="single" w:sz="4" w:space="0" w:color="auto"/>
            </w:tcBorders>
            <w:noWrap/>
            <w:vAlign w:val="center"/>
            <w:hideMark/>
          </w:tcPr>
          <w:p w14:paraId="50D95AC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1.268745205</w:t>
            </w:r>
          </w:p>
        </w:tc>
        <w:tc>
          <w:tcPr>
            <w:tcW w:w="1276" w:type="dxa"/>
            <w:tcBorders>
              <w:top w:val="nil"/>
              <w:left w:val="nil"/>
              <w:bottom w:val="single" w:sz="4" w:space="0" w:color="auto"/>
              <w:right w:val="single" w:sz="4" w:space="0" w:color="auto"/>
            </w:tcBorders>
            <w:noWrap/>
            <w:vAlign w:val="center"/>
            <w:hideMark/>
          </w:tcPr>
          <w:p w14:paraId="3D7C58D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0.011114208</w:t>
            </w:r>
          </w:p>
        </w:tc>
      </w:tr>
      <w:tr w:rsidR="00672B17" w:rsidRPr="00672B17" w14:paraId="09866B31"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3DD0315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Нитриты </w:t>
            </w:r>
          </w:p>
        </w:tc>
        <w:tc>
          <w:tcPr>
            <w:tcW w:w="1041" w:type="dxa"/>
            <w:vMerge/>
            <w:tcBorders>
              <w:top w:val="nil"/>
              <w:left w:val="single" w:sz="4" w:space="0" w:color="auto"/>
              <w:bottom w:val="single" w:sz="4" w:space="0" w:color="auto"/>
              <w:right w:val="single" w:sz="4" w:space="0" w:color="auto"/>
            </w:tcBorders>
            <w:vAlign w:val="center"/>
            <w:hideMark/>
          </w:tcPr>
          <w:p w14:paraId="770163DD"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0B611B43"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275F842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0.067</w:t>
            </w:r>
          </w:p>
        </w:tc>
        <w:tc>
          <w:tcPr>
            <w:tcW w:w="1872" w:type="dxa"/>
            <w:tcBorders>
              <w:top w:val="nil"/>
              <w:left w:val="nil"/>
              <w:bottom w:val="single" w:sz="4" w:space="0" w:color="auto"/>
              <w:right w:val="single" w:sz="4" w:space="0" w:color="auto"/>
            </w:tcBorders>
            <w:noWrap/>
            <w:vAlign w:val="center"/>
            <w:hideMark/>
          </w:tcPr>
          <w:p w14:paraId="165C8E9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0.049068388</w:t>
            </w:r>
          </w:p>
        </w:tc>
        <w:tc>
          <w:tcPr>
            <w:tcW w:w="1780" w:type="dxa"/>
            <w:tcBorders>
              <w:top w:val="nil"/>
              <w:left w:val="nil"/>
              <w:bottom w:val="single" w:sz="4" w:space="0" w:color="auto"/>
              <w:right w:val="single" w:sz="4" w:space="0" w:color="auto"/>
            </w:tcBorders>
            <w:noWrap/>
            <w:vAlign w:val="center"/>
            <w:hideMark/>
          </w:tcPr>
          <w:p w14:paraId="77D76EA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0.000429839</w:t>
            </w:r>
          </w:p>
        </w:tc>
        <w:tc>
          <w:tcPr>
            <w:tcW w:w="1371" w:type="dxa"/>
            <w:gridSpan w:val="2"/>
            <w:vMerge/>
            <w:tcBorders>
              <w:top w:val="nil"/>
              <w:left w:val="single" w:sz="4" w:space="0" w:color="auto"/>
              <w:bottom w:val="single" w:sz="4" w:space="0" w:color="auto"/>
              <w:right w:val="single" w:sz="4" w:space="0" w:color="auto"/>
            </w:tcBorders>
            <w:vAlign w:val="center"/>
            <w:hideMark/>
          </w:tcPr>
          <w:p w14:paraId="1EBCEC2A"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50BCC586"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74F27D5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0.067</w:t>
            </w:r>
          </w:p>
        </w:tc>
        <w:tc>
          <w:tcPr>
            <w:tcW w:w="1389" w:type="dxa"/>
            <w:gridSpan w:val="2"/>
            <w:tcBorders>
              <w:top w:val="nil"/>
              <w:left w:val="nil"/>
              <w:bottom w:val="single" w:sz="4" w:space="0" w:color="auto"/>
              <w:right w:val="single" w:sz="4" w:space="0" w:color="auto"/>
            </w:tcBorders>
            <w:noWrap/>
            <w:vAlign w:val="center"/>
            <w:hideMark/>
          </w:tcPr>
          <w:p w14:paraId="15BF86B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0.076581918</w:t>
            </w:r>
          </w:p>
        </w:tc>
        <w:tc>
          <w:tcPr>
            <w:tcW w:w="1276" w:type="dxa"/>
            <w:tcBorders>
              <w:top w:val="nil"/>
              <w:left w:val="nil"/>
              <w:bottom w:val="single" w:sz="4" w:space="0" w:color="auto"/>
              <w:right w:val="single" w:sz="4" w:space="0" w:color="auto"/>
            </w:tcBorders>
            <w:noWrap/>
            <w:vAlign w:val="center"/>
            <w:hideMark/>
          </w:tcPr>
          <w:p w14:paraId="6FA0DE8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0.000670858</w:t>
            </w:r>
          </w:p>
        </w:tc>
      </w:tr>
      <w:tr w:rsidR="00672B17" w:rsidRPr="00672B17" w14:paraId="776E95CA"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04CAF17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Карбонаты </w:t>
            </w:r>
          </w:p>
        </w:tc>
        <w:tc>
          <w:tcPr>
            <w:tcW w:w="1041" w:type="dxa"/>
            <w:vMerge/>
            <w:tcBorders>
              <w:top w:val="nil"/>
              <w:left w:val="single" w:sz="4" w:space="0" w:color="auto"/>
              <w:bottom w:val="single" w:sz="4" w:space="0" w:color="auto"/>
              <w:right w:val="single" w:sz="4" w:space="0" w:color="auto"/>
            </w:tcBorders>
            <w:vAlign w:val="center"/>
            <w:hideMark/>
          </w:tcPr>
          <w:p w14:paraId="789E6B0C"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707D9F1F"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1E4E5A8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c>
          <w:tcPr>
            <w:tcW w:w="1872" w:type="dxa"/>
            <w:tcBorders>
              <w:top w:val="nil"/>
              <w:left w:val="nil"/>
              <w:bottom w:val="single" w:sz="4" w:space="0" w:color="auto"/>
              <w:right w:val="single" w:sz="4" w:space="0" w:color="auto"/>
            </w:tcBorders>
            <w:noWrap/>
            <w:vAlign w:val="center"/>
            <w:hideMark/>
          </w:tcPr>
          <w:p w14:paraId="3EF3C70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5.858912</w:t>
            </w:r>
          </w:p>
        </w:tc>
        <w:tc>
          <w:tcPr>
            <w:tcW w:w="1780" w:type="dxa"/>
            <w:tcBorders>
              <w:top w:val="nil"/>
              <w:left w:val="nil"/>
              <w:bottom w:val="single" w:sz="4" w:space="0" w:color="auto"/>
              <w:right w:val="single" w:sz="4" w:space="0" w:color="auto"/>
            </w:tcBorders>
            <w:noWrap/>
            <w:vAlign w:val="center"/>
            <w:hideMark/>
          </w:tcPr>
          <w:p w14:paraId="29275D8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0.051324069</w:t>
            </w:r>
          </w:p>
        </w:tc>
        <w:tc>
          <w:tcPr>
            <w:tcW w:w="1371" w:type="dxa"/>
            <w:gridSpan w:val="2"/>
            <w:vMerge/>
            <w:tcBorders>
              <w:top w:val="nil"/>
              <w:left w:val="single" w:sz="4" w:space="0" w:color="auto"/>
              <w:bottom w:val="single" w:sz="4" w:space="0" w:color="auto"/>
              <w:right w:val="single" w:sz="4" w:space="0" w:color="auto"/>
            </w:tcBorders>
            <w:vAlign w:val="center"/>
            <w:hideMark/>
          </w:tcPr>
          <w:p w14:paraId="663B6219"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0F2F4E6C"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24E049F2"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8</w:t>
            </w:r>
          </w:p>
        </w:tc>
        <w:tc>
          <w:tcPr>
            <w:tcW w:w="1389" w:type="dxa"/>
            <w:gridSpan w:val="2"/>
            <w:tcBorders>
              <w:top w:val="nil"/>
              <w:left w:val="nil"/>
              <w:bottom w:val="single" w:sz="4" w:space="0" w:color="auto"/>
              <w:right w:val="single" w:sz="4" w:space="0" w:color="auto"/>
            </w:tcBorders>
            <w:noWrap/>
            <w:vAlign w:val="center"/>
            <w:hideMark/>
          </w:tcPr>
          <w:p w14:paraId="4B81920B"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9.144109589</w:t>
            </w:r>
          </w:p>
        </w:tc>
        <w:tc>
          <w:tcPr>
            <w:tcW w:w="1276" w:type="dxa"/>
            <w:tcBorders>
              <w:top w:val="nil"/>
              <w:left w:val="nil"/>
              <w:bottom w:val="single" w:sz="4" w:space="0" w:color="auto"/>
              <w:right w:val="single" w:sz="4" w:space="0" w:color="auto"/>
            </w:tcBorders>
            <w:noWrap/>
            <w:vAlign w:val="center"/>
            <w:hideMark/>
          </w:tcPr>
          <w:p w14:paraId="44CC94A0"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0.0801024</w:t>
            </w:r>
          </w:p>
        </w:tc>
      </w:tr>
      <w:tr w:rsidR="00672B17" w:rsidRPr="00672B17" w14:paraId="39CBE134"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68755427"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xml:space="preserve">Сероводород </w:t>
            </w:r>
          </w:p>
        </w:tc>
        <w:tc>
          <w:tcPr>
            <w:tcW w:w="1041" w:type="dxa"/>
            <w:vMerge/>
            <w:tcBorders>
              <w:top w:val="nil"/>
              <w:left w:val="single" w:sz="4" w:space="0" w:color="auto"/>
              <w:bottom w:val="single" w:sz="4" w:space="0" w:color="auto"/>
              <w:right w:val="single" w:sz="4" w:space="0" w:color="auto"/>
            </w:tcBorders>
            <w:vAlign w:val="center"/>
            <w:hideMark/>
          </w:tcPr>
          <w:p w14:paraId="782A3A0D"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0701F56B" w14:textId="77777777" w:rsidR="00672B17" w:rsidRPr="00672B17" w:rsidRDefault="00672B17" w:rsidP="00672B17">
            <w:pPr>
              <w:spacing w:after="0" w:line="240" w:lineRule="auto"/>
              <w:rPr>
                <w:rFonts w:eastAsia="Times New Roman" w:cs="Times New Roman"/>
                <w:color w:val="000000"/>
                <w:sz w:val="22"/>
                <w:lang w:eastAsia="ru-RU"/>
              </w:rPr>
            </w:pPr>
          </w:p>
        </w:tc>
        <w:tc>
          <w:tcPr>
            <w:tcW w:w="1426" w:type="dxa"/>
            <w:tcBorders>
              <w:top w:val="nil"/>
              <w:left w:val="nil"/>
              <w:bottom w:val="single" w:sz="4" w:space="0" w:color="auto"/>
              <w:right w:val="single" w:sz="4" w:space="0" w:color="auto"/>
            </w:tcBorders>
            <w:noWrap/>
            <w:vAlign w:val="center"/>
            <w:hideMark/>
          </w:tcPr>
          <w:p w14:paraId="7130C48A"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w:t>
            </w:r>
          </w:p>
        </w:tc>
        <w:tc>
          <w:tcPr>
            <w:tcW w:w="1872" w:type="dxa"/>
            <w:tcBorders>
              <w:top w:val="nil"/>
              <w:left w:val="nil"/>
              <w:bottom w:val="single" w:sz="4" w:space="0" w:color="auto"/>
              <w:right w:val="single" w:sz="4" w:space="0" w:color="auto"/>
            </w:tcBorders>
            <w:noWrap/>
            <w:vAlign w:val="center"/>
            <w:hideMark/>
          </w:tcPr>
          <w:p w14:paraId="76F0C49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0.002197092</w:t>
            </w:r>
          </w:p>
        </w:tc>
        <w:tc>
          <w:tcPr>
            <w:tcW w:w="1780" w:type="dxa"/>
            <w:tcBorders>
              <w:top w:val="nil"/>
              <w:left w:val="nil"/>
              <w:bottom w:val="single" w:sz="4" w:space="0" w:color="auto"/>
              <w:right w:val="single" w:sz="4" w:space="0" w:color="auto"/>
            </w:tcBorders>
            <w:noWrap/>
            <w:vAlign w:val="center"/>
            <w:hideMark/>
          </w:tcPr>
          <w:p w14:paraId="0DB2A269"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1.92465E-05</w:t>
            </w:r>
          </w:p>
        </w:tc>
        <w:tc>
          <w:tcPr>
            <w:tcW w:w="1371" w:type="dxa"/>
            <w:gridSpan w:val="2"/>
            <w:vMerge/>
            <w:tcBorders>
              <w:top w:val="nil"/>
              <w:left w:val="single" w:sz="4" w:space="0" w:color="auto"/>
              <w:bottom w:val="single" w:sz="4" w:space="0" w:color="auto"/>
              <w:right w:val="single" w:sz="4" w:space="0" w:color="auto"/>
            </w:tcBorders>
            <w:vAlign w:val="center"/>
            <w:hideMark/>
          </w:tcPr>
          <w:p w14:paraId="190D499F" w14:textId="77777777" w:rsidR="00672B17" w:rsidRPr="00672B17" w:rsidRDefault="00672B17" w:rsidP="00672B17">
            <w:pPr>
              <w:spacing w:after="0" w:line="240" w:lineRule="auto"/>
              <w:rPr>
                <w:rFonts w:eastAsia="Times New Roman" w:cs="Times New Roman"/>
                <w:color w:val="000000"/>
                <w:sz w:val="22"/>
                <w:lang w:eastAsia="ru-RU"/>
              </w:rPr>
            </w:pPr>
          </w:p>
        </w:tc>
        <w:tc>
          <w:tcPr>
            <w:tcW w:w="1291" w:type="dxa"/>
            <w:vMerge/>
            <w:tcBorders>
              <w:top w:val="nil"/>
              <w:left w:val="single" w:sz="4" w:space="0" w:color="auto"/>
              <w:bottom w:val="single" w:sz="4" w:space="0" w:color="auto"/>
              <w:right w:val="single" w:sz="4" w:space="0" w:color="auto"/>
            </w:tcBorders>
            <w:vAlign w:val="center"/>
            <w:hideMark/>
          </w:tcPr>
          <w:p w14:paraId="2DCE2A6F" w14:textId="77777777" w:rsidR="00672B17" w:rsidRPr="00672B17" w:rsidRDefault="00672B17" w:rsidP="00672B17">
            <w:pPr>
              <w:spacing w:after="0" w:line="240" w:lineRule="auto"/>
              <w:rPr>
                <w:rFonts w:eastAsia="Times New Roman" w:cs="Times New Roman"/>
                <w:color w:val="000000"/>
                <w:sz w:val="22"/>
                <w:lang w:eastAsia="ru-RU"/>
              </w:rPr>
            </w:pPr>
          </w:p>
        </w:tc>
        <w:tc>
          <w:tcPr>
            <w:tcW w:w="1580" w:type="dxa"/>
            <w:gridSpan w:val="2"/>
            <w:tcBorders>
              <w:top w:val="nil"/>
              <w:left w:val="nil"/>
              <w:bottom w:val="single" w:sz="4" w:space="0" w:color="auto"/>
              <w:right w:val="single" w:sz="4" w:space="0" w:color="auto"/>
            </w:tcBorders>
            <w:noWrap/>
            <w:vAlign w:val="center"/>
            <w:hideMark/>
          </w:tcPr>
          <w:p w14:paraId="593EBDB6"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w:t>
            </w:r>
          </w:p>
        </w:tc>
        <w:tc>
          <w:tcPr>
            <w:tcW w:w="1389" w:type="dxa"/>
            <w:gridSpan w:val="2"/>
            <w:tcBorders>
              <w:top w:val="nil"/>
              <w:left w:val="nil"/>
              <w:bottom w:val="single" w:sz="4" w:space="0" w:color="auto"/>
              <w:right w:val="single" w:sz="4" w:space="0" w:color="auto"/>
            </w:tcBorders>
            <w:noWrap/>
            <w:vAlign w:val="center"/>
            <w:hideMark/>
          </w:tcPr>
          <w:p w14:paraId="5700E3B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0.003429041</w:t>
            </w:r>
          </w:p>
        </w:tc>
        <w:tc>
          <w:tcPr>
            <w:tcW w:w="1276" w:type="dxa"/>
            <w:tcBorders>
              <w:top w:val="nil"/>
              <w:left w:val="nil"/>
              <w:bottom w:val="single" w:sz="4" w:space="0" w:color="auto"/>
              <w:right w:val="single" w:sz="4" w:space="0" w:color="auto"/>
            </w:tcBorders>
            <w:noWrap/>
            <w:vAlign w:val="center"/>
            <w:hideMark/>
          </w:tcPr>
          <w:p w14:paraId="582C628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3.00384E-05</w:t>
            </w:r>
          </w:p>
        </w:tc>
      </w:tr>
      <w:tr w:rsidR="00672B17" w:rsidRPr="00672B17" w14:paraId="36268034" w14:textId="77777777" w:rsidTr="009E4092">
        <w:trPr>
          <w:gridAfter w:val="1"/>
          <w:wAfter w:w="51" w:type="dxa"/>
          <w:trHeight w:val="20"/>
        </w:trPr>
        <w:tc>
          <w:tcPr>
            <w:tcW w:w="1843" w:type="dxa"/>
            <w:tcBorders>
              <w:top w:val="nil"/>
              <w:left w:val="single" w:sz="4" w:space="0" w:color="auto"/>
              <w:bottom w:val="single" w:sz="4" w:space="0" w:color="auto"/>
              <w:right w:val="single" w:sz="4" w:space="0" w:color="auto"/>
            </w:tcBorders>
            <w:noWrap/>
            <w:vAlign w:val="center"/>
            <w:hideMark/>
          </w:tcPr>
          <w:p w14:paraId="5D8B68C5"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ВСЕГО</w:t>
            </w:r>
          </w:p>
        </w:tc>
        <w:tc>
          <w:tcPr>
            <w:tcW w:w="1041" w:type="dxa"/>
            <w:tcBorders>
              <w:top w:val="nil"/>
              <w:left w:val="nil"/>
              <w:bottom w:val="single" w:sz="4" w:space="0" w:color="auto"/>
              <w:right w:val="single" w:sz="4" w:space="0" w:color="auto"/>
            </w:tcBorders>
            <w:noWrap/>
            <w:vAlign w:val="center"/>
            <w:hideMark/>
          </w:tcPr>
          <w:p w14:paraId="483F4873"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1291" w:type="dxa"/>
            <w:tcBorders>
              <w:top w:val="nil"/>
              <w:left w:val="nil"/>
              <w:bottom w:val="single" w:sz="4" w:space="0" w:color="auto"/>
              <w:right w:val="single" w:sz="4" w:space="0" w:color="auto"/>
            </w:tcBorders>
            <w:noWrap/>
            <w:vAlign w:val="center"/>
            <w:hideMark/>
          </w:tcPr>
          <w:p w14:paraId="3ECB396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1426" w:type="dxa"/>
            <w:tcBorders>
              <w:top w:val="nil"/>
              <w:left w:val="nil"/>
              <w:bottom w:val="single" w:sz="4" w:space="0" w:color="auto"/>
              <w:right w:val="single" w:sz="4" w:space="0" w:color="auto"/>
            </w:tcBorders>
            <w:noWrap/>
            <w:vAlign w:val="center"/>
            <w:hideMark/>
          </w:tcPr>
          <w:p w14:paraId="1566AF51"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1872" w:type="dxa"/>
            <w:tcBorders>
              <w:top w:val="nil"/>
              <w:left w:val="nil"/>
              <w:bottom w:val="single" w:sz="4" w:space="0" w:color="auto"/>
              <w:right w:val="single" w:sz="4" w:space="0" w:color="auto"/>
            </w:tcBorders>
            <w:noWrap/>
            <w:vAlign w:val="center"/>
            <w:hideMark/>
          </w:tcPr>
          <w:p w14:paraId="1F606A0E"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1780" w:type="dxa"/>
            <w:tcBorders>
              <w:top w:val="nil"/>
              <w:left w:val="nil"/>
              <w:bottom w:val="single" w:sz="4" w:space="0" w:color="auto"/>
              <w:right w:val="single" w:sz="4" w:space="0" w:color="auto"/>
            </w:tcBorders>
            <w:noWrap/>
            <w:vAlign w:val="center"/>
            <w:hideMark/>
          </w:tcPr>
          <w:p w14:paraId="50D15455" w14:textId="77777777" w:rsidR="00672B17" w:rsidRPr="00672B17" w:rsidRDefault="00672B17" w:rsidP="00672B17">
            <w:pPr>
              <w:spacing w:after="0" w:line="240" w:lineRule="auto"/>
              <w:jc w:val="center"/>
              <w:rPr>
                <w:rFonts w:eastAsia="Times New Roman" w:cs="Times New Roman"/>
                <w:b/>
                <w:bCs/>
                <w:color w:val="000000"/>
                <w:sz w:val="22"/>
                <w:lang w:eastAsia="ru-RU"/>
              </w:rPr>
            </w:pPr>
            <w:r w:rsidRPr="00672B17">
              <w:rPr>
                <w:rFonts w:eastAsia="Times New Roman" w:cs="Times New Roman"/>
                <w:b/>
                <w:bCs/>
                <w:color w:val="000000"/>
                <w:sz w:val="22"/>
                <w:lang w:eastAsia="ru-RU"/>
              </w:rPr>
              <w:t>11.61534255</w:t>
            </w:r>
          </w:p>
        </w:tc>
        <w:tc>
          <w:tcPr>
            <w:tcW w:w="1371" w:type="dxa"/>
            <w:gridSpan w:val="2"/>
            <w:tcBorders>
              <w:top w:val="nil"/>
              <w:left w:val="nil"/>
              <w:bottom w:val="single" w:sz="4" w:space="0" w:color="auto"/>
              <w:right w:val="single" w:sz="4" w:space="0" w:color="auto"/>
            </w:tcBorders>
            <w:noWrap/>
            <w:vAlign w:val="center"/>
            <w:hideMark/>
          </w:tcPr>
          <w:p w14:paraId="099D1208"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1291" w:type="dxa"/>
            <w:tcBorders>
              <w:top w:val="nil"/>
              <w:left w:val="nil"/>
              <w:bottom w:val="single" w:sz="4" w:space="0" w:color="auto"/>
              <w:right w:val="single" w:sz="4" w:space="0" w:color="auto"/>
            </w:tcBorders>
            <w:noWrap/>
            <w:vAlign w:val="center"/>
            <w:hideMark/>
          </w:tcPr>
          <w:p w14:paraId="69C96584"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1580" w:type="dxa"/>
            <w:gridSpan w:val="2"/>
            <w:tcBorders>
              <w:top w:val="nil"/>
              <w:left w:val="nil"/>
              <w:bottom w:val="single" w:sz="4" w:space="0" w:color="auto"/>
              <w:right w:val="single" w:sz="4" w:space="0" w:color="auto"/>
            </w:tcBorders>
            <w:noWrap/>
            <w:vAlign w:val="center"/>
            <w:hideMark/>
          </w:tcPr>
          <w:p w14:paraId="6E486406" w14:textId="77777777" w:rsidR="00672B17" w:rsidRPr="00672B17" w:rsidRDefault="00672B17" w:rsidP="00672B17">
            <w:pPr>
              <w:spacing w:after="0" w:line="240" w:lineRule="auto"/>
              <w:jc w:val="center"/>
              <w:rPr>
                <w:rFonts w:eastAsia="Times New Roman" w:cs="Times New Roman"/>
                <w:b/>
                <w:bCs/>
                <w:color w:val="000000"/>
                <w:sz w:val="22"/>
                <w:lang w:eastAsia="ru-RU"/>
              </w:rPr>
            </w:pPr>
            <w:r w:rsidRPr="00672B17">
              <w:rPr>
                <w:rFonts w:eastAsia="Times New Roman" w:cs="Times New Roman"/>
                <w:b/>
                <w:bCs/>
                <w:color w:val="000000"/>
                <w:sz w:val="22"/>
                <w:lang w:eastAsia="ru-RU"/>
              </w:rPr>
              <w:t>1810.51</w:t>
            </w:r>
          </w:p>
        </w:tc>
        <w:tc>
          <w:tcPr>
            <w:tcW w:w="1389" w:type="dxa"/>
            <w:gridSpan w:val="2"/>
            <w:tcBorders>
              <w:top w:val="nil"/>
              <w:left w:val="nil"/>
              <w:bottom w:val="single" w:sz="4" w:space="0" w:color="auto"/>
              <w:right w:val="single" w:sz="4" w:space="0" w:color="auto"/>
            </w:tcBorders>
            <w:noWrap/>
            <w:vAlign w:val="center"/>
            <w:hideMark/>
          </w:tcPr>
          <w:p w14:paraId="6A3229AC" w14:textId="77777777" w:rsidR="00672B17" w:rsidRPr="00672B17" w:rsidRDefault="00672B17" w:rsidP="00672B17">
            <w:pPr>
              <w:spacing w:after="0" w:line="240" w:lineRule="auto"/>
              <w:jc w:val="center"/>
              <w:rPr>
                <w:rFonts w:eastAsia="Times New Roman" w:cs="Times New Roman"/>
                <w:color w:val="000000"/>
                <w:sz w:val="22"/>
                <w:lang w:eastAsia="ru-RU"/>
              </w:rPr>
            </w:pPr>
            <w:r w:rsidRPr="00672B17">
              <w:rPr>
                <w:rFonts w:eastAsia="Times New Roman" w:cs="Times New Roman"/>
                <w:color w:val="000000"/>
                <w:sz w:val="22"/>
                <w:lang w:eastAsia="ru-RU"/>
              </w:rPr>
              <w:t> </w:t>
            </w:r>
          </w:p>
        </w:tc>
        <w:tc>
          <w:tcPr>
            <w:tcW w:w="1276" w:type="dxa"/>
            <w:tcBorders>
              <w:top w:val="nil"/>
              <w:left w:val="nil"/>
              <w:bottom w:val="single" w:sz="4" w:space="0" w:color="auto"/>
              <w:right w:val="single" w:sz="4" w:space="0" w:color="auto"/>
            </w:tcBorders>
            <w:noWrap/>
            <w:vAlign w:val="center"/>
            <w:hideMark/>
          </w:tcPr>
          <w:p w14:paraId="2175901E" w14:textId="77777777" w:rsidR="00672B17" w:rsidRPr="00672B17" w:rsidRDefault="00672B17" w:rsidP="00672B17">
            <w:pPr>
              <w:spacing w:after="0" w:line="240" w:lineRule="auto"/>
              <w:jc w:val="center"/>
              <w:rPr>
                <w:rFonts w:eastAsia="Times New Roman" w:cs="Times New Roman"/>
                <w:b/>
                <w:bCs/>
                <w:color w:val="000000"/>
                <w:sz w:val="22"/>
                <w:lang w:eastAsia="ru-RU"/>
              </w:rPr>
            </w:pPr>
            <w:r w:rsidRPr="00672B17">
              <w:rPr>
                <w:rFonts w:eastAsia="Times New Roman" w:cs="Times New Roman"/>
                <w:b/>
                <w:bCs/>
                <w:color w:val="000000"/>
                <w:sz w:val="22"/>
                <w:lang w:eastAsia="ru-RU"/>
              </w:rPr>
              <w:t>18.12827453</w:t>
            </w:r>
          </w:p>
        </w:tc>
      </w:tr>
    </w:tbl>
    <w:p w14:paraId="7E11124B" w14:textId="77777777" w:rsidR="00511A71" w:rsidRDefault="00511A71" w:rsidP="00511A71">
      <w:pPr>
        <w:rPr>
          <w:b/>
          <w:color w:val="000000" w:themeColor="text1"/>
        </w:rPr>
      </w:pPr>
    </w:p>
    <w:p w14:paraId="6FF7CB6B" w14:textId="77777777" w:rsidR="00511A71" w:rsidRDefault="00511A71" w:rsidP="00511A71">
      <w:pPr>
        <w:rPr>
          <w:b/>
          <w:color w:val="000000" w:themeColor="text1"/>
        </w:rPr>
      </w:pPr>
    </w:p>
    <w:p w14:paraId="1043B199" w14:textId="77777777" w:rsidR="00D02B2C" w:rsidRPr="00DF60DE" w:rsidRDefault="00511A71" w:rsidP="00511A71">
      <w:pPr>
        <w:rPr>
          <w:rFonts w:cs="Times New Roman"/>
          <w:color w:val="000000" w:themeColor="text1"/>
        </w:rPr>
      </w:pPr>
      <w:r>
        <w:rPr>
          <w:b/>
          <w:color w:val="000000" w:themeColor="text1"/>
        </w:rPr>
        <w:t xml:space="preserve">                                </w:t>
      </w:r>
    </w:p>
    <w:sectPr w:rsidR="00D02B2C" w:rsidRPr="00DF60DE" w:rsidSect="00BA1257">
      <w:pgSz w:w="16838" w:h="11906" w:orient="landscape"/>
      <w:pgMar w:top="1418" w:right="992" w:bottom="567" w:left="709" w:header="709" w:footer="4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715D0" w14:textId="77777777" w:rsidR="00522E00" w:rsidRDefault="00522E00" w:rsidP="00EE3AB1">
      <w:pPr>
        <w:spacing w:after="0" w:line="240" w:lineRule="auto"/>
      </w:pPr>
      <w:r>
        <w:separator/>
      </w:r>
    </w:p>
  </w:endnote>
  <w:endnote w:type="continuationSeparator" w:id="0">
    <w:p w14:paraId="1C720744" w14:textId="77777777" w:rsidR="00522E00" w:rsidRDefault="00522E00" w:rsidP="00EE3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189112"/>
      <w:docPartObj>
        <w:docPartGallery w:val="Page Numbers (Bottom of Page)"/>
        <w:docPartUnique/>
      </w:docPartObj>
    </w:sdtPr>
    <w:sdtContent>
      <w:p w14:paraId="757E14E6" w14:textId="77777777" w:rsidR="00672B17" w:rsidRDefault="00672B17">
        <w:pPr>
          <w:pStyle w:val="a5"/>
          <w:jc w:val="right"/>
        </w:pPr>
        <w:r>
          <w:fldChar w:fldCharType="begin"/>
        </w:r>
        <w:r>
          <w:instrText>PAGE   \* MERGEFORMAT</w:instrText>
        </w:r>
        <w:r>
          <w:fldChar w:fldCharType="separate"/>
        </w:r>
        <w:r w:rsidR="00940ED8">
          <w:rPr>
            <w:noProof/>
          </w:rPr>
          <w:t>7</w:t>
        </w:r>
        <w:r>
          <w:fldChar w:fldCharType="end"/>
        </w:r>
      </w:p>
    </w:sdtContent>
  </w:sdt>
  <w:p w14:paraId="00F4B864" w14:textId="77777777" w:rsidR="00672B17" w:rsidRDefault="00672B1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41B50" w14:textId="77777777" w:rsidR="00522E00" w:rsidRDefault="00522E00" w:rsidP="00EE3AB1">
      <w:pPr>
        <w:spacing w:after="0" w:line="240" w:lineRule="auto"/>
      </w:pPr>
      <w:r>
        <w:separator/>
      </w:r>
    </w:p>
  </w:footnote>
  <w:footnote w:type="continuationSeparator" w:id="0">
    <w:p w14:paraId="2DAF11E8" w14:textId="77777777" w:rsidR="00522E00" w:rsidRDefault="00522E00" w:rsidP="00EE3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5519"/>
    <w:multiLevelType w:val="multilevel"/>
    <w:tmpl w:val="EED8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633824"/>
    <w:multiLevelType w:val="multilevel"/>
    <w:tmpl w:val="EF94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C67192"/>
    <w:multiLevelType w:val="multilevel"/>
    <w:tmpl w:val="85E6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FE6B7A"/>
    <w:multiLevelType w:val="multilevel"/>
    <w:tmpl w:val="014A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54343"/>
    <w:multiLevelType w:val="multilevel"/>
    <w:tmpl w:val="53B2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AF1FC4"/>
    <w:multiLevelType w:val="multilevel"/>
    <w:tmpl w:val="C54ED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DB23E5"/>
    <w:multiLevelType w:val="multilevel"/>
    <w:tmpl w:val="822E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D16CEE"/>
    <w:multiLevelType w:val="multilevel"/>
    <w:tmpl w:val="6676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A91833"/>
    <w:multiLevelType w:val="multilevel"/>
    <w:tmpl w:val="000E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E763BE"/>
    <w:multiLevelType w:val="multilevel"/>
    <w:tmpl w:val="70EEB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525D00"/>
    <w:multiLevelType w:val="multilevel"/>
    <w:tmpl w:val="2E363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FE1863"/>
    <w:multiLevelType w:val="multilevel"/>
    <w:tmpl w:val="9A7AB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5A6371"/>
    <w:multiLevelType w:val="multilevel"/>
    <w:tmpl w:val="497C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9F39B8"/>
    <w:multiLevelType w:val="hybridMultilevel"/>
    <w:tmpl w:val="05165C88"/>
    <w:lvl w:ilvl="0" w:tplc="5AB0969E">
      <w:numFmt w:val="bullet"/>
      <w:lvlText w:val=""/>
      <w:lvlJc w:val="left"/>
      <w:pPr>
        <w:ind w:left="1559" w:hanging="164"/>
      </w:pPr>
      <w:rPr>
        <w:rFonts w:ascii="Symbol" w:eastAsia="Symbol" w:hAnsi="Symbol" w:cs="Symbol" w:hint="default"/>
        <w:b w:val="0"/>
        <w:bCs w:val="0"/>
        <w:i w:val="0"/>
        <w:iCs w:val="0"/>
        <w:spacing w:val="0"/>
        <w:w w:val="100"/>
        <w:sz w:val="22"/>
        <w:szCs w:val="22"/>
        <w:lang w:val="ru-RU" w:eastAsia="en-US" w:bidi="ar-SA"/>
      </w:rPr>
    </w:lvl>
    <w:lvl w:ilvl="1" w:tplc="B24CB594">
      <w:numFmt w:val="bullet"/>
      <w:lvlText w:val="•"/>
      <w:lvlJc w:val="left"/>
      <w:pPr>
        <w:ind w:left="2438" w:hanging="164"/>
      </w:pPr>
      <w:rPr>
        <w:rFonts w:hint="default"/>
        <w:lang w:val="ru-RU" w:eastAsia="en-US" w:bidi="ar-SA"/>
      </w:rPr>
    </w:lvl>
    <w:lvl w:ilvl="2" w:tplc="7F9AA1FA">
      <w:numFmt w:val="bullet"/>
      <w:lvlText w:val="•"/>
      <w:lvlJc w:val="left"/>
      <w:pPr>
        <w:ind w:left="3316" w:hanging="164"/>
      </w:pPr>
      <w:rPr>
        <w:rFonts w:hint="default"/>
        <w:lang w:val="ru-RU" w:eastAsia="en-US" w:bidi="ar-SA"/>
      </w:rPr>
    </w:lvl>
    <w:lvl w:ilvl="3" w:tplc="6A2C8D64">
      <w:numFmt w:val="bullet"/>
      <w:lvlText w:val="•"/>
      <w:lvlJc w:val="left"/>
      <w:pPr>
        <w:ind w:left="4194" w:hanging="164"/>
      </w:pPr>
      <w:rPr>
        <w:rFonts w:hint="default"/>
        <w:lang w:val="ru-RU" w:eastAsia="en-US" w:bidi="ar-SA"/>
      </w:rPr>
    </w:lvl>
    <w:lvl w:ilvl="4" w:tplc="E048B48E">
      <w:numFmt w:val="bullet"/>
      <w:lvlText w:val="•"/>
      <w:lvlJc w:val="left"/>
      <w:pPr>
        <w:ind w:left="5072" w:hanging="164"/>
      </w:pPr>
      <w:rPr>
        <w:rFonts w:hint="default"/>
        <w:lang w:val="ru-RU" w:eastAsia="en-US" w:bidi="ar-SA"/>
      </w:rPr>
    </w:lvl>
    <w:lvl w:ilvl="5" w:tplc="5EB25A34">
      <w:numFmt w:val="bullet"/>
      <w:lvlText w:val="•"/>
      <w:lvlJc w:val="left"/>
      <w:pPr>
        <w:ind w:left="5951" w:hanging="164"/>
      </w:pPr>
      <w:rPr>
        <w:rFonts w:hint="default"/>
        <w:lang w:val="ru-RU" w:eastAsia="en-US" w:bidi="ar-SA"/>
      </w:rPr>
    </w:lvl>
    <w:lvl w:ilvl="6" w:tplc="D020E2D4">
      <w:numFmt w:val="bullet"/>
      <w:lvlText w:val="•"/>
      <w:lvlJc w:val="left"/>
      <w:pPr>
        <w:ind w:left="6829" w:hanging="164"/>
      </w:pPr>
      <w:rPr>
        <w:rFonts w:hint="default"/>
        <w:lang w:val="ru-RU" w:eastAsia="en-US" w:bidi="ar-SA"/>
      </w:rPr>
    </w:lvl>
    <w:lvl w:ilvl="7" w:tplc="8C2AAA42">
      <w:numFmt w:val="bullet"/>
      <w:lvlText w:val="•"/>
      <w:lvlJc w:val="left"/>
      <w:pPr>
        <w:ind w:left="7707" w:hanging="164"/>
      </w:pPr>
      <w:rPr>
        <w:rFonts w:hint="default"/>
        <w:lang w:val="ru-RU" w:eastAsia="en-US" w:bidi="ar-SA"/>
      </w:rPr>
    </w:lvl>
    <w:lvl w:ilvl="8" w:tplc="2266F0DC">
      <w:numFmt w:val="bullet"/>
      <w:lvlText w:val="•"/>
      <w:lvlJc w:val="left"/>
      <w:pPr>
        <w:ind w:left="8585" w:hanging="164"/>
      </w:pPr>
      <w:rPr>
        <w:rFonts w:hint="default"/>
        <w:lang w:val="ru-RU" w:eastAsia="en-US" w:bidi="ar-SA"/>
      </w:rPr>
    </w:lvl>
  </w:abstractNum>
  <w:abstractNum w:abstractNumId="14" w15:restartNumberingAfterBreak="0">
    <w:nsid w:val="6F542DDE"/>
    <w:multiLevelType w:val="multilevel"/>
    <w:tmpl w:val="BCFC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DA2690"/>
    <w:multiLevelType w:val="multilevel"/>
    <w:tmpl w:val="5DD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2031BD"/>
    <w:multiLevelType w:val="multilevel"/>
    <w:tmpl w:val="D300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19213C"/>
    <w:multiLevelType w:val="multilevel"/>
    <w:tmpl w:val="79542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1766664">
    <w:abstractNumId w:val="5"/>
  </w:num>
  <w:num w:numId="2" w16cid:durableId="534076680">
    <w:abstractNumId w:val="12"/>
  </w:num>
  <w:num w:numId="3" w16cid:durableId="1194416087">
    <w:abstractNumId w:val="13"/>
  </w:num>
  <w:num w:numId="4" w16cid:durableId="883253841">
    <w:abstractNumId w:val="0"/>
  </w:num>
  <w:num w:numId="5" w16cid:durableId="2058354939">
    <w:abstractNumId w:val="15"/>
  </w:num>
  <w:num w:numId="6" w16cid:durableId="1890065804">
    <w:abstractNumId w:val="17"/>
  </w:num>
  <w:num w:numId="7" w16cid:durableId="1073507025">
    <w:abstractNumId w:val="4"/>
  </w:num>
  <w:num w:numId="8" w16cid:durableId="758911687">
    <w:abstractNumId w:val="16"/>
  </w:num>
  <w:num w:numId="9" w16cid:durableId="1036808899">
    <w:abstractNumId w:val="9"/>
  </w:num>
  <w:num w:numId="10" w16cid:durableId="903638094">
    <w:abstractNumId w:val="7"/>
  </w:num>
  <w:num w:numId="11" w16cid:durableId="587155278">
    <w:abstractNumId w:val="2"/>
  </w:num>
  <w:num w:numId="12" w16cid:durableId="1037706139">
    <w:abstractNumId w:val="14"/>
  </w:num>
  <w:num w:numId="13" w16cid:durableId="1017392118">
    <w:abstractNumId w:val="6"/>
  </w:num>
  <w:num w:numId="14" w16cid:durableId="1709526139">
    <w:abstractNumId w:val="1"/>
  </w:num>
  <w:num w:numId="15" w16cid:durableId="818110822">
    <w:abstractNumId w:val="10"/>
  </w:num>
  <w:num w:numId="16" w16cid:durableId="1769884958">
    <w:abstractNumId w:val="3"/>
  </w:num>
  <w:num w:numId="17" w16cid:durableId="1865754143">
    <w:abstractNumId w:val="8"/>
  </w:num>
  <w:num w:numId="18" w16cid:durableId="6144050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18B"/>
    <w:rsid w:val="00002AA7"/>
    <w:rsid w:val="00056155"/>
    <w:rsid w:val="00072122"/>
    <w:rsid w:val="000C4019"/>
    <w:rsid w:val="000E5B2D"/>
    <w:rsid w:val="00101D32"/>
    <w:rsid w:val="00133D36"/>
    <w:rsid w:val="00157F99"/>
    <w:rsid w:val="00161E0C"/>
    <w:rsid w:val="00172384"/>
    <w:rsid w:val="00195C3E"/>
    <w:rsid w:val="001D5C3A"/>
    <w:rsid w:val="002178A2"/>
    <w:rsid w:val="00231C98"/>
    <w:rsid w:val="002372A0"/>
    <w:rsid w:val="002532A8"/>
    <w:rsid w:val="00291FDD"/>
    <w:rsid w:val="002C4A17"/>
    <w:rsid w:val="002E0A2B"/>
    <w:rsid w:val="002E7479"/>
    <w:rsid w:val="00302D92"/>
    <w:rsid w:val="003256F6"/>
    <w:rsid w:val="00354EB8"/>
    <w:rsid w:val="003A65DF"/>
    <w:rsid w:val="003B0B84"/>
    <w:rsid w:val="003B2808"/>
    <w:rsid w:val="003B3929"/>
    <w:rsid w:val="003C5676"/>
    <w:rsid w:val="003D159E"/>
    <w:rsid w:val="0046154C"/>
    <w:rsid w:val="00486A98"/>
    <w:rsid w:val="00487E95"/>
    <w:rsid w:val="004B4DF2"/>
    <w:rsid w:val="004C640E"/>
    <w:rsid w:val="004F2DE8"/>
    <w:rsid w:val="005109C9"/>
    <w:rsid w:val="00511A71"/>
    <w:rsid w:val="005202C9"/>
    <w:rsid w:val="00522E00"/>
    <w:rsid w:val="005638A5"/>
    <w:rsid w:val="00583217"/>
    <w:rsid w:val="00603B88"/>
    <w:rsid w:val="00627E37"/>
    <w:rsid w:val="00672B17"/>
    <w:rsid w:val="00675BFE"/>
    <w:rsid w:val="00696E57"/>
    <w:rsid w:val="006B4CED"/>
    <w:rsid w:val="006E7289"/>
    <w:rsid w:val="007247A0"/>
    <w:rsid w:val="00762D64"/>
    <w:rsid w:val="00776515"/>
    <w:rsid w:val="00781604"/>
    <w:rsid w:val="007D5A92"/>
    <w:rsid w:val="00802CCE"/>
    <w:rsid w:val="008053D1"/>
    <w:rsid w:val="00806769"/>
    <w:rsid w:val="00840CE2"/>
    <w:rsid w:val="0086355B"/>
    <w:rsid w:val="008936EB"/>
    <w:rsid w:val="008B6523"/>
    <w:rsid w:val="009254BB"/>
    <w:rsid w:val="009360DC"/>
    <w:rsid w:val="00940ED8"/>
    <w:rsid w:val="0096146A"/>
    <w:rsid w:val="009908ED"/>
    <w:rsid w:val="009A517B"/>
    <w:rsid w:val="009E4092"/>
    <w:rsid w:val="00A1218B"/>
    <w:rsid w:val="00A13E91"/>
    <w:rsid w:val="00A33648"/>
    <w:rsid w:val="00A65334"/>
    <w:rsid w:val="00AC4A64"/>
    <w:rsid w:val="00AE1A47"/>
    <w:rsid w:val="00B04D36"/>
    <w:rsid w:val="00B17A90"/>
    <w:rsid w:val="00B36C0C"/>
    <w:rsid w:val="00B425E1"/>
    <w:rsid w:val="00B66BD5"/>
    <w:rsid w:val="00B702C0"/>
    <w:rsid w:val="00B7206F"/>
    <w:rsid w:val="00B74EE1"/>
    <w:rsid w:val="00B85FFE"/>
    <w:rsid w:val="00BA1257"/>
    <w:rsid w:val="00BA7C4E"/>
    <w:rsid w:val="00C12265"/>
    <w:rsid w:val="00C32E6F"/>
    <w:rsid w:val="00C46B41"/>
    <w:rsid w:val="00C52F95"/>
    <w:rsid w:val="00C8435F"/>
    <w:rsid w:val="00CA58BB"/>
    <w:rsid w:val="00CA7EE0"/>
    <w:rsid w:val="00CD6E62"/>
    <w:rsid w:val="00CE5FB2"/>
    <w:rsid w:val="00D02B2C"/>
    <w:rsid w:val="00D44E44"/>
    <w:rsid w:val="00D973E9"/>
    <w:rsid w:val="00DB6503"/>
    <w:rsid w:val="00DE135E"/>
    <w:rsid w:val="00DE214D"/>
    <w:rsid w:val="00DF55AF"/>
    <w:rsid w:val="00DF60DE"/>
    <w:rsid w:val="00E150B5"/>
    <w:rsid w:val="00E15368"/>
    <w:rsid w:val="00E710E9"/>
    <w:rsid w:val="00E87BC1"/>
    <w:rsid w:val="00EC1268"/>
    <w:rsid w:val="00ED4037"/>
    <w:rsid w:val="00EE3AB1"/>
    <w:rsid w:val="00F06551"/>
    <w:rsid w:val="00F52B26"/>
    <w:rsid w:val="00F729BD"/>
    <w:rsid w:val="00FD2581"/>
    <w:rsid w:val="00FD7E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73718"/>
  <w15:chartTrackingRefBased/>
  <w15:docId w15:val="{A2833E4C-E749-4623-8F9D-53C0CAEA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7A0"/>
    <w:rPr>
      <w:rFonts w:ascii="Times New Roman" w:hAnsi="Times New Roman"/>
      <w:sz w:val="24"/>
    </w:rPr>
  </w:style>
  <w:style w:type="paragraph" w:styleId="1">
    <w:name w:val="heading 1"/>
    <w:aliases w:val="Раздел"/>
    <w:basedOn w:val="a"/>
    <w:next w:val="a"/>
    <w:link w:val="10"/>
    <w:uiPriority w:val="9"/>
    <w:qFormat/>
    <w:rsid w:val="007247A0"/>
    <w:pPr>
      <w:keepNext/>
      <w:keepLines/>
      <w:spacing w:before="240" w:after="0"/>
      <w:outlineLvl w:val="0"/>
    </w:pPr>
    <w:rPr>
      <w:rFonts w:eastAsiaTheme="majorEastAsia" w:cstheme="majorBidi"/>
      <w:b/>
      <w:color w:val="000000" w:themeColor="text1"/>
      <w:szCs w:val="32"/>
    </w:rPr>
  </w:style>
  <w:style w:type="paragraph" w:styleId="2">
    <w:name w:val="heading 2"/>
    <w:basedOn w:val="a"/>
    <w:next w:val="a"/>
    <w:link w:val="20"/>
    <w:uiPriority w:val="9"/>
    <w:unhideWhenUsed/>
    <w:rsid w:val="002532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rsid w:val="00B7206F"/>
    <w:pPr>
      <w:spacing w:before="100" w:beforeAutospacing="1" w:after="100" w:afterAutospacing="1" w:line="240" w:lineRule="auto"/>
      <w:outlineLvl w:val="2"/>
    </w:pPr>
    <w:rPr>
      <w:rFonts w:eastAsia="Times New Roman" w:cs="Times New Roman"/>
      <w:b/>
      <w:bCs/>
      <w:szCs w:val="27"/>
      <w:lang w:eastAsia="ru-RU"/>
    </w:rPr>
  </w:style>
  <w:style w:type="paragraph" w:styleId="4">
    <w:name w:val="heading 4"/>
    <w:basedOn w:val="a"/>
    <w:next w:val="a"/>
    <w:link w:val="40"/>
    <w:uiPriority w:val="9"/>
    <w:semiHidden/>
    <w:unhideWhenUsed/>
    <w:rsid w:val="004C640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
    <w:basedOn w:val="a0"/>
    <w:link w:val="1"/>
    <w:uiPriority w:val="9"/>
    <w:rsid w:val="007247A0"/>
    <w:rPr>
      <w:rFonts w:ascii="Times New Roman" w:eastAsiaTheme="majorEastAsia" w:hAnsi="Times New Roman" w:cstheme="majorBidi"/>
      <w:b/>
      <w:color w:val="000000" w:themeColor="text1"/>
      <w:sz w:val="24"/>
      <w:szCs w:val="32"/>
    </w:rPr>
  </w:style>
  <w:style w:type="character" w:customStyle="1" w:styleId="20">
    <w:name w:val="Заголовок 2 Знак"/>
    <w:basedOn w:val="a0"/>
    <w:link w:val="2"/>
    <w:uiPriority w:val="9"/>
    <w:rsid w:val="002532A8"/>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B7206F"/>
    <w:rPr>
      <w:rFonts w:ascii="Times New Roman" w:eastAsia="Times New Roman" w:hAnsi="Times New Roman" w:cs="Times New Roman"/>
      <w:b/>
      <w:bCs/>
      <w:sz w:val="24"/>
      <w:szCs w:val="27"/>
      <w:lang w:eastAsia="ru-RU"/>
    </w:rPr>
  </w:style>
  <w:style w:type="paragraph" w:styleId="a3">
    <w:name w:val="header"/>
    <w:basedOn w:val="a"/>
    <w:link w:val="a4"/>
    <w:uiPriority w:val="99"/>
    <w:unhideWhenUsed/>
    <w:rsid w:val="00EE3A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3AB1"/>
  </w:style>
  <w:style w:type="paragraph" w:styleId="a5">
    <w:name w:val="footer"/>
    <w:basedOn w:val="a"/>
    <w:link w:val="a6"/>
    <w:uiPriority w:val="99"/>
    <w:unhideWhenUsed/>
    <w:rsid w:val="00EE3A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3AB1"/>
  </w:style>
  <w:style w:type="paragraph" w:styleId="a7">
    <w:name w:val="Normal (Web)"/>
    <w:basedOn w:val="a"/>
    <w:uiPriority w:val="99"/>
    <w:unhideWhenUsed/>
    <w:qFormat/>
    <w:rsid w:val="00EE3AB1"/>
    <w:pPr>
      <w:spacing w:before="100" w:beforeAutospacing="1" w:after="100" w:afterAutospacing="1" w:line="240" w:lineRule="auto"/>
    </w:pPr>
    <w:rPr>
      <w:rFonts w:eastAsia="Times New Roman" w:cs="Times New Roman"/>
      <w:szCs w:val="24"/>
      <w:lang w:eastAsia="ru-RU"/>
    </w:rPr>
  </w:style>
  <w:style w:type="character" w:styleId="a8">
    <w:name w:val="Strong"/>
    <w:basedOn w:val="a0"/>
    <w:uiPriority w:val="22"/>
    <w:qFormat/>
    <w:rsid w:val="00EE3AB1"/>
    <w:rPr>
      <w:b/>
      <w:bCs/>
    </w:rPr>
  </w:style>
  <w:style w:type="table" w:customStyle="1" w:styleId="TableNormal">
    <w:name w:val="Table Normal"/>
    <w:uiPriority w:val="2"/>
    <w:semiHidden/>
    <w:unhideWhenUsed/>
    <w:qFormat/>
    <w:rsid w:val="00CE5F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rsid w:val="00CE5FB2"/>
    <w:pPr>
      <w:widowControl w:val="0"/>
      <w:autoSpaceDE w:val="0"/>
      <w:autoSpaceDN w:val="0"/>
      <w:spacing w:after="0" w:line="240" w:lineRule="auto"/>
    </w:pPr>
    <w:rPr>
      <w:rFonts w:ascii="Microsoft Sans Serif" w:eastAsia="Microsoft Sans Serif" w:hAnsi="Microsoft Sans Serif" w:cs="Microsoft Sans Serif"/>
    </w:rPr>
  </w:style>
  <w:style w:type="character" w:customStyle="1" w:styleId="aa">
    <w:name w:val="Основной текст Знак"/>
    <w:basedOn w:val="a0"/>
    <w:link w:val="a9"/>
    <w:uiPriority w:val="1"/>
    <w:rsid w:val="00CE5FB2"/>
    <w:rPr>
      <w:rFonts w:ascii="Microsoft Sans Serif" w:eastAsia="Microsoft Sans Serif" w:hAnsi="Microsoft Sans Serif" w:cs="Microsoft Sans Serif"/>
    </w:rPr>
  </w:style>
  <w:style w:type="paragraph" w:customStyle="1" w:styleId="ab">
    <w:name w:val="Для подпунктов"/>
    <w:basedOn w:val="a"/>
    <w:uiPriority w:val="1"/>
    <w:rsid w:val="00CD6E62"/>
    <w:pPr>
      <w:widowControl w:val="0"/>
      <w:autoSpaceDE w:val="0"/>
      <w:autoSpaceDN w:val="0"/>
      <w:spacing w:after="0" w:line="240" w:lineRule="auto"/>
    </w:pPr>
    <w:rPr>
      <w:rFonts w:eastAsia="Times New Roman" w:cs="Times New Roman"/>
      <w:b/>
      <w:color w:val="000000" w:themeColor="text1"/>
    </w:rPr>
  </w:style>
  <w:style w:type="paragraph" w:styleId="ac">
    <w:name w:val="List Paragraph"/>
    <w:aliases w:val="РАЗДЕЛ"/>
    <w:basedOn w:val="a"/>
    <w:uiPriority w:val="1"/>
    <w:rsid w:val="00CD6E62"/>
    <w:pPr>
      <w:widowControl w:val="0"/>
      <w:autoSpaceDE w:val="0"/>
      <w:autoSpaceDN w:val="0"/>
      <w:spacing w:before="120" w:after="120" w:line="240" w:lineRule="auto"/>
      <w:ind w:left="360" w:hanging="360"/>
    </w:pPr>
    <w:rPr>
      <w:rFonts w:eastAsia="Microsoft Sans Serif" w:cs="Microsoft Sans Serif"/>
      <w:b/>
    </w:rPr>
  </w:style>
  <w:style w:type="character" w:customStyle="1" w:styleId="relative">
    <w:name w:val="relative"/>
    <w:basedOn w:val="a0"/>
    <w:rsid w:val="00762D64"/>
  </w:style>
  <w:style w:type="paragraph" w:customStyle="1" w:styleId="not-prose">
    <w:name w:val="not-prose"/>
    <w:basedOn w:val="a"/>
    <w:rsid w:val="00762D64"/>
    <w:pPr>
      <w:spacing w:before="100" w:beforeAutospacing="1" w:after="100" w:afterAutospacing="1" w:line="240" w:lineRule="auto"/>
    </w:pPr>
    <w:rPr>
      <w:rFonts w:eastAsia="Times New Roman" w:cs="Times New Roman"/>
      <w:szCs w:val="24"/>
      <w:lang w:eastAsia="ru-RU"/>
    </w:rPr>
  </w:style>
  <w:style w:type="paragraph" w:styleId="ad">
    <w:name w:val="TOC Heading"/>
    <w:basedOn w:val="1"/>
    <w:next w:val="a"/>
    <w:uiPriority w:val="39"/>
    <w:unhideWhenUsed/>
    <w:qFormat/>
    <w:rsid w:val="00C8435F"/>
    <w:pPr>
      <w:outlineLvl w:val="9"/>
    </w:pPr>
    <w:rPr>
      <w:lang w:eastAsia="ru-RU"/>
    </w:rPr>
  </w:style>
  <w:style w:type="paragraph" w:styleId="31">
    <w:name w:val="toc 3"/>
    <w:basedOn w:val="a"/>
    <w:next w:val="a"/>
    <w:autoRedefine/>
    <w:uiPriority w:val="39"/>
    <w:unhideWhenUsed/>
    <w:rsid w:val="009360DC"/>
    <w:pPr>
      <w:tabs>
        <w:tab w:val="right" w:leader="dot" w:pos="9912"/>
      </w:tabs>
      <w:spacing w:after="0" w:line="240" w:lineRule="auto"/>
    </w:pPr>
  </w:style>
  <w:style w:type="character" w:styleId="ae">
    <w:name w:val="Hyperlink"/>
    <w:basedOn w:val="a0"/>
    <w:uiPriority w:val="99"/>
    <w:unhideWhenUsed/>
    <w:rsid w:val="00C8435F"/>
    <w:rPr>
      <w:color w:val="0563C1" w:themeColor="hyperlink"/>
      <w:u w:val="single"/>
    </w:rPr>
  </w:style>
  <w:style w:type="character" w:styleId="af">
    <w:name w:val="Emphasis"/>
    <w:basedOn w:val="a0"/>
    <w:uiPriority w:val="20"/>
    <w:qFormat/>
    <w:rsid w:val="004C640E"/>
    <w:rPr>
      <w:i/>
      <w:iCs/>
    </w:rPr>
  </w:style>
  <w:style w:type="character" w:customStyle="1" w:styleId="40">
    <w:name w:val="Заголовок 4 Знак"/>
    <w:basedOn w:val="a0"/>
    <w:link w:val="4"/>
    <w:uiPriority w:val="9"/>
    <w:semiHidden/>
    <w:rsid w:val="004C640E"/>
    <w:rPr>
      <w:rFonts w:asciiTheme="majorHAnsi" w:eastAsiaTheme="majorEastAsia" w:hAnsiTheme="majorHAnsi" w:cstheme="majorBidi"/>
      <w:i/>
      <w:iCs/>
      <w:color w:val="2E74B5" w:themeColor="accent1" w:themeShade="BF"/>
    </w:rPr>
  </w:style>
  <w:style w:type="character" w:customStyle="1" w:styleId="col-span-1">
    <w:name w:val="col-span-1"/>
    <w:basedOn w:val="a0"/>
    <w:rsid w:val="004C640E"/>
  </w:style>
  <w:style w:type="character" w:customStyle="1" w:styleId="col-span-8">
    <w:name w:val="col-span-8"/>
    <w:basedOn w:val="a0"/>
    <w:rsid w:val="004C640E"/>
  </w:style>
  <w:style w:type="paragraph" w:styleId="11">
    <w:name w:val="toc 1"/>
    <w:basedOn w:val="a"/>
    <w:next w:val="a"/>
    <w:autoRedefine/>
    <w:uiPriority w:val="39"/>
    <w:unhideWhenUsed/>
    <w:rsid w:val="007247A0"/>
    <w:pPr>
      <w:spacing w:after="100"/>
    </w:pPr>
  </w:style>
  <w:style w:type="paragraph" w:styleId="af0">
    <w:name w:val="Title"/>
    <w:basedOn w:val="a"/>
    <w:next w:val="a"/>
    <w:link w:val="af1"/>
    <w:uiPriority w:val="10"/>
    <w:qFormat/>
    <w:rsid w:val="00E87B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Заголовок Знак"/>
    <w:basedOn w:val="a0"/>
    <w:link w:val="af0"/>
    <w:uiPriority w:val="10"/>
    <w:rsid w:val="00E87BC1"/>
    <w:rPr>
      <w:rFonts w:asciiTheme="majorHAnsi" w:eastAsiaTheme="majorEastAsia" w:hAnsiTheme="majorHAnsi" w:cstheme="majorBidi"/>
      <w:spacing w:val="-10"/>
      <w:kern w:val="28"/>
      <w:sz w:val="56"/>
      <w:szCs w:val="56"/>
    </w:rPr>
  </w:style>
  <w:style w:type="paragraph" w:styleId="af2">
    <w:name w:val="Subtitle"/>
    <w:basedOn w:val="a"/>
    <w:next w:val="a"/>
    <w:link w:val="af3"/>
    <w:uiPriority w:val="11"/>
    <w:qFormat/>
    <w:rsid w:val="00E87BC1"/>
    <w:pPr>
      <w:numPr>
        <w:ilvl w:val="1"/>
      </w:numPr>
    </w:pPr>
    <w:rPr>
      <w:rFonts w:asciiTheme="minorHAnsi" w:eastAsiaTheme="minorEastAsia" w:hAnsiTheme="minorHAnsi"/>
      <w:color w:val="5A5A5A" w:themeColor="text1" w:themeTint="A5"/>
      <w:spacing w:val="15"/>
      <w:sz w:val="22"/>
    </w:rPr>
  </w:style>
  <w:style w:type="character" w:customStyle="1" w:styleId="af3">
    <w:name w:val="Подзаголовок Знак"/>
    <w:basedOn w:val="a0"/>
    <w:link w:val="af2"/>
    <w:uiPriority w:val="11"/>
    <w:rsid w:val="00E87BC1"/>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458">
      <w:bodyDiv w:val="1"/>
      <w:marLeft w:val="0"/>
      <w:marRight w:val="0"/>
      <w:marTop w:val="0"/>
      <w:marBottom w:val="0"/>
      <w:divBdr>
        <w:top w:val="none" w:sz="0" w:space="0" w:color="auto"/>
        <w:left w:val="none" w:sz="0" w:space="0" w:color="auto"/>
        <w:bottom w:val="none" w:sz="0" w:space="0" w:color="auto"/>
        <w:right w:val="none" w:sz="0" w:space="0" w:color="auto"/>
      </w:divBdr>
    </w:div>
    <w:div w:id="6292051">
      <w:bodyDiv w:val="1"/>
      <w:marLeft w:val="0"/>
      <w:marRight w:val="0"/>
      <w:marTop w:val="0"/>
      <w:marBottom w:val="0"/>
      <w:divBdr>
        <w:top w:val="none" w:sz="0" w:space="0" w:color="auto"/>
        <w:left w:val="none" w:sz="0" w:space="0" w:color="auto"/>
        <w:bottom w:val="none" w:sz="0" w:space="0" w:color="auto"/>
        <w:right w:val="none" w:sz="0" w:space="0" w:color="auto"/>
      </w:divBdr>
    </w:div>
    <w:div w:id="97143841">
      <w:bodyDiv w:val="1"/>
      <w:marLeft w:val="0"/>
      <w:marRight w:val="0"/>
      <w:marTop w:val="0"/>
      <w:marBottom w:val="0"/>
      <w:divBdr>
        <w:top w:val="none" w:sz="0" w:space="0" w:color="auto"/>
        <w:left w:val="none" w:sz="0" w:space="0" w:color="auto"/>
        <w:bottom w:val="none" w:sz="0" w:space="0" w:color="auto"/>
        <w:right w:val="none" w:sz="0" w:space="0" w:color="auto"/>
      </w:divBdr>
    </w:div>
    <w:div w:id="102191686">
      <w:bodyDiv w:val="1"/>
      <w:marLeft w:val="0"/>
      <w:marRight w:val="0"/>
      <w:marTop w:val="0"/>
      <w:marBottom w:val="0"/>
      <w:divBdr>
        <w:top w:val="none" w:sz="0" w:space="0" w:color="auto"/>
        <w:left w:val="none" w:sz="0" w:space="0" w:color="auto"/>
        <w:bottom w:val="none" w:sz="0" w:space="0" w:color="auto"/>
        <w:right w:val="none" w:sz="0" w:space="0" w:color="auto"/>
      </w:divBdr>
    </w:div>
    <w:div w:id="106197707">
      <w:bodyDiv w:val="1"/>
      <w:marLeft w:val="0"/>
      <w:marRight w:val="0"/>
      <w:marTop w:val="0"/>
      <w:marBottom w:val="0"/>
      <w:divBdr>
        <w:top w:val="none" w:sz="0" w:space="0" w:color="auto"/>
        <w:left w:val="none" w:sz="0" w:space="0" w:color="auto"/>
        <w:bottom w:val="none" w:sz="0" w:space="0" w:color="auto"/>
        <w:right w:val="none" w:sz="0" w:space="0" w:color="auto"/>
      </w:divBdr>
    </w:div>
    <w:div w:id="111435594">
      <w:bodyDiv w:val="1"/>
      <w:marLeft w:val="0"/>
      <w:marRight w:val="0"/>
      <w:marTop w:val="0"/>
      <w:marBottom w:val="0"/>
      <w:divBdr>
        <w:top w:val="none" w:sz="0" w:space="0" w:color="auto"/>
        <w:left w:val="none" w:sz="0" w:space="0" w:color="auto"/>
        <w:bottom w:val="none" w:sz="0" w:space="0" w:color="auto"/>
        <w:right w:val="none" w:sz="0" w:space="0" w:color="auto"/>
      </w:divBdr>
    </w:div>
    <w:div w:id="114980752">
      <w:bodyDiv w:val="1"/>
      <w:marLeft w:val="0"/>
      <w:marRight w:val="0"/>
      <w:marTop w:val="0"/>
      <w:marBottom w:val="0"/>
      <w:divBdr>
        <w:top w:val="none" w:sz="0" w:space="0" w:color="auto"/>
        <w:left w:val="none" w:sz="0" w:space="0" w:color="auto"/>
        <w:bottom w:val="none" w:sz="0" w:space="0" w:color="auto"/>
        <w:right w:val="none" w:sz="0" w:space="0" w:color="auto"/>
      </w:divBdr>
    </w:div>
    <w:div w:id="163713148">
      <w:bodyDiv w:val="1"/>
      <w:marLeft w:val="0"/>
      <w:marRight w:val="0"/>
      <w:marTop w:val="0"/>
      <w:marBottom w:val="0"/>
      <w:divBdr>
        <w:top w:val="none" w:sz="0" w:space="0" w:color="auto"/>
        <w:left w:val="none" w:sz="0" w:space="0" w:color="auto"/>
        <w:bottom w:val="none" w:sz="0" w:space="0" w:color="auto"/>
        <w:right w:val="none" w:sz="0" w:space="0" w:color="auto"/>
      </w:divBdr>
    </w:div>
    <w:div w:id="170149448">
      <w:bodyDiv w:val="1"/>
      <w:marLeft w:val="0"/>
      <w:marRight w:val="0"/>
      <w:marTop w:val="0"/>
      <w:marBottom w:val="0"/>
      <w:divBdr>
        <w:top w:val="none" w:sz="0" w:space="0" w:color="auto"/>
        <w:left w:val="none" w:sz="0" w:space="0" w:color="auto"/>
        <w:bottom w:val="none" w:sz="0" w:space="0" w:color="auto"/>
        <w:right w:val="none" w:sz="0" w:space="0" w:color="auto"/>
      </w:divBdr>
    </w:div>
    <w:div w:id="220093337">
      <w:bodyDiv w:val="1"/>
      <w:marLeft w:val="0"/>
      <w:marRight w:val="0"/>
      <w:marTop w:val="0"/>
      <w:marBottom w:val="0"/>
      <w:divBdr>
        <w:top w:val="none" w:sz="0" w:space="0" w:color="auto"/>
        <w:left w:val="none" w:sz="0" w:space="0" w:color="auto"/>
        <w:bottom w:val="none" w:sz="0" w:space="0" w:color="auto"/>
        <w:right w:val="none" w:sz="0" w:space="0" w:color="auto"/>
      </w:divBdr>
    </w:div>
    <w:div w:id="253638366">
      <w:bodyDiv w:val="1"/>
      <w:marLeft w:val="0"/>
      <w:marRight w:val="0"/>
      <w:marTop w:val="0"/>
      <w:marBottom w:val="0"/>
      <w:divBdr>
        <w:top w:val="none" w:sz="0" w:space="0" w:color="auto"/>
        <w:left w:val="none" w:sz="0" w:space="0" w:color="auto"/>
        <w:bottom w:val="none" w:sz="0" w:space="0" w:color="auto"/>
        <w:right w:val="none" w:sz="0" w:space="0" w:color="auto"/>
      </w:divBdr>
    </w:div>
    <w:div w:id="254290618">
      <w:bodyDiv w:val="1"/>
      <w:marLeft w:val="0"/>
      <w:marRight w:val="0"/>
      <w:marTop w:val="0"/>
      <w:marBottom w:val="0"/>
      <w:divBdr>
        <w:top w:val="none" w:sz="0" w:space="0" w:color="auto"/>
        <w:left w:val="none" w:sz="0" w:space="0" w:color="auto"/>
        <w:bottom w:val="none" w:sz="0" w:space="0" w:color="auto"/>
        <w:right w:val="none" w:sz="0" w:space="0" w:color="auto"/>
      </w:divBdr>
    </w:div>
    <w:div w:id="278339409">
      <w:bodyDiv w:val="1"/>
      <w:marLeft w:val="0"/>
      <w:marRight w:val="0"/>
      <w:marTop w:val="0"/>
      <w:marBottom w:val="0"/>
      <w:divBdr>
        <w:top w:val="none" w:sz="0" w:space="0" w:color="auto"/>
        <w:left w:val="none" w:sz="0" w:space="0" w:color="auto"/>
        <w:bottom w:val="none" w:sz="0" w:space="0" w:color="auto"/>
        <w:right w:val="none" w:sz="0" w:space="0" w:color="auto"/>
      </w:divBdr>
    </w:div>
    <w:div w:id="308173306">
      <w:bodyDiv w:val="1"/>
      <w:marLeft w:val="0"/>
      <w:marRight w:val="0"/>
      <w:marTop w:val="0"/>
      <w:marBottom w:val="0"/>
      <w:divBdr>
        <w:top w:val="none" w:sz="0" w:space="0" w:color="auto"/>
        <w:left w:val="none" w:sz="0" w:space="0" w:color="auto"/>
        <w:bottom w:val="none" w:sz="0" w:space="0" w:color="auto"/>
        <w:right w:val="none" w:sz="0" w:space="0" w:color="auto"/>
      </w:divBdr>
    </w:div>
    <w:div w:id="346297773">
      <w:bodyDiv w:val="1"/>
      <w:marLeft w:val="0"/>
      <w:marRight w:val="0"/>
      <w:marTop w:val="0"/>
      <w:marBottom w:val="0"/>
      <w:divBdr>
        <w:top w:val="none" w:sz="0" w:space="0" w:color="auto"/>
        <w:left w:val="none" w:sz="0" w:space="0" w:color="auto"/>
        <w:bottom w:val="none" w:sz="0" w:space="0" w:color="auto"/>
        <w:right w:val="none" w:sz="0" w:space="0" w:color="auto"/>
      </w:divBdr>
    </w:div>
    <w:div w:id="378360009">
      <w:bodyDiv w:val="1"/>
      <w:marLeft w:val="0"/>
      <w:marRight w:val="0"/>
      <w:marTop w:val="0"/>
      <w:marBottom w:val="0"/>
      <w:divBdr>
        <w:top w:val="none" w:sz="0" w:space="0" w:color="auto"/>
        <w:left w:val="none" w:sz="0" w:space="0" w:color="auto"/>
        <w:bottom w:val="none" w:sz="0" w:space="0" w:color="auto"/>
        <w:right w:val="none" w:sz="0" w:space="0" w:color="auto"/>
      </w:divBdr>
    </w:div>
    <w:div w:id="386104535">
      <w:bodyDiv w:val="1"/>
      <w:marLeft w:val="0"/>
      <w:marRight w:val="0"/>
      <w:marTop w:val="0"/>
      <w:marBottom w:val="0"/>
      <w:divBdr>
        <w:top w:val="none" w:sz="0" w:space="0" w:color="auto"/>
        <w:left w:val="none" w:sz="0" w:space="0" w:color="auto"/>
        <w:bottom w:val="none" w:sz="0" w:space="0" w:color="auto"/>
        <w:right w:val="none" w:sz="0" w:space="0" w:color="auto"/>
      </w:divBdr>
    </w:div>
    <w:div w:id="389111310">
      <w:bodyDiv w:val="1"/>
      <w:marLeft w:val="0"/>
      <w:marRight w:val="0"/>
      <w:marTop w:val="0"/>
      <w:marBottom w:val="0"/>
      <w:divBdr>
        <w:top w:val="none" w:sz="0" w:space="0" w:color="auto"/>
        <w:left w:val="none" w:sz="0" w:space="0" w:color="auto"/>
        <w:bottom w:val="none" w:sz="0" w:space="0" w:color="auto"/>
        <w:right w:val="none" w:sz="0" w:space="0" w:color="auto"/>
      </w:divBdr>
    </w:div>
    <w:div w:id="400520079">
      <w:bodyDiv w:val="1"/>
      <w:marLeft w:val="0"/>
      <w:marRight w:val="0"/>
      <w:marTop w:val="0"/>
      <w:marBottom w:val="0"/>
      <w:divBdr>
        <w:top w:val="none" w:sz="0" w:space="0" w:color="auto"/>
        <w:left w:val="none" w:sz="0" w:space="0" w:color="auto"/>
        <w:bottom w:val="none" w:sz="0" w:space="0" w:color="auto"/>
        <w:right w:val="none" w:sz="0" w:space="0" w:color="auto"/>
      </w:divBdr>
    </w:div>
    <w:div w:id="403112419">
      <w:bodyDiv w:val="1"/>
      <w:marLeft w:val="0"/>
      <w:marRight w:val="0"/>
      <w:marTop w:val="0"/>
      <w:marBottom w:val="0"/>
      <w:divBdr>
        <w:top w:val="none" w:sz="0" w:space="0" w:color="auto"/>
        <w:left w:val="none" w:sz="0" w:space="0" w:color="auto"/>
        <w:bottom w:val="none" w:sz="0" w:space="0" w:color="auto"/>
        <w:right w:val="none" w:sz="0" w:space="0" w:color="auto"/>
      </w:divBdr>
    </w:div>
    <w:div w:id="408699745">
      <w:bodyDiv w:val="1"/>
      <w:marLeft w:val="0"/>
      <w:marRight w:val="0"/>
      <w:marTop w:val="0"/>
      <w:marBottom w:val="0"/>
      <w:divBdr>
        <w:top w:val="none" w:sz="0" w:space="0" w:color="auto"/>
        <w:left w:val="none" w:sz="0" w:space="0" w:color="auto"/>
        <w:bottom w:val="none" w:sz="0" w:space="0" w:color="auto"/>
        <w:right w:val="none" w:sz="0" w:space="0" w:color="auto"/>
      </w:divBdr>
    </w:div>
    <w:div w:id="429544645">
      <w:bodyDiv w:val="1"/>
      <w:marLeft w:val="0"/>
      <w:marRight w:val="0"/>
      <w:marTop w:val="0"/>
      <w:marBottom w:val="0"/>
      <w:divBdr>
        <w:top w:val="none" w:sz="0" w:space="0" w:color="auto"/>
        <w:left w:val="none" w:sz="0" w:space="0" w:color="auto"/>
        <w:bottom w:val="none" w:sz="0" w:space="0" w:color="auto"/>
        <w:right w:val="none" w:sz="0" w:space="0" w:color="auto"/>
      </w:divBdr>
    </w:div>
    <w:div w:id="444037276">
      <w:bodyDiv w:val="1"/>
      <w:marLeft w:val="0"/>
      <w:marRight w:val="0"/>
      <w:marTop w:val="0"/>
      <w:marBottom w:val="0"/>
      <w:divBdr>
        <w:top w:val="none" w:sz="0" w:space="0" w:color="auto"/>
        <w:left w:val="none" w:sz="0" w:space="0" w:color="auto"/>
        <w:bottom w:val="none" w:sz="0" w:space="0" w:color="auto"/>
        <w:right w:val="none" w:sz="0" w:space="0" w:color="auto"/>
      </w:divBdr>
    </w:div>
    <w:div w:id="484467897">
      <w:bodyDiv w:val="1"/>
      <w:marLeft w:val="0"/>
      <w:marRight w:val="0"/>
      <w:marTop w:val="0"/>
      <w:marBottom w:val="0"/>
      <w:divBdr>
        <w:top w:val="none" w:sz="0" w:space="0" w:color="auto"/>
        <w:left w:val="none" w:sz="0" w:space="0" w:color="auto"/>
        <w:bottom w:val="none" w:sz="0" w:space="0" w:color="auto"/>
        <w:right w:val="none" w:sz="0" w:space="0" w:color="auto"/>
      </w:divBdr>
    </w:div>
    <w:div w:id="509874365">
      <w:bodyDiv w:val="1"/>
      <w:marLeft w:val="0"/>
      <w:marRight w:val="0"/>
      <w:marTop w:val="0"/>
      <w:marBottom w:val="0"/>
      <w:divBdr>
        <w:top w:val="none" w:sz="0" w:space="0" w:color="auto"/>
        <w:left w:val="none" w:sz="0" w:space="0" w:color="auto"/>
        <w:bottom w:val="none" w:sz="0" w:space="0" w:color="auto"/>
        <w:right w:val="none" w:sz="0" w:space="0" w:color="auto"/>
      </w:divBdr>
    </w:div>
    <w:div w:id="515920453">
      <w:bodyDiv w:val="1"/>
      <w:marLeft w:val="0"/>
      <w:marRight w:val="0"/>
      <w:marTop w:val="0"/>
      <w:marBottom w:val="0"/>
      <w:divBdr>
        <w:top w:val="none" w:sz="0" w:space="0" w:color="auto"/>
        <w:left w:val="none" w:sz="0" w:space="0" w:color="auto"/>
        <w:bottom w:val="none" w:sz="0" w:space="0" w:color="auto"/>
        <w:right w:val="none" w:sz="0" w:space="0" w:color="auto"/>
      </w:divBdr>
    </w:div>
    <w:div w:id="528110947">
      <w:bodyDiv w:val="1"/>
      <w:marLeft w:val="0"/>
      <w:marRight w:val="0"/>
      <w:marTop w:val="0"/>
      <w:marBottom w:val="0"/>
      <w:divBdr>
        <w:top w:val="none" w:sz="0" w:space="0" w:color="auto"/>
        <w:left w:val="none" w:sz="0" w:space="0" w:color="auto"/>
        <w:bottom w:val="none" w:sz="0" w:space="0" w:color="auto"/>
        <w:right w:val="none" w:sz="0" w:space="0" w:color="auto"/>
      </w:divBdr>
    </w:div>
    <w:div w:id="599992519">
      <w:bodyDiv w:val="1"/>
      <w:marLeft w:val="0"/>
      <w:marRight w:val="0"/>
      <w:marTop w:val="0"/>
      <w:marBottom w:val="0"/>
      <w:divBdr>
        <w:top w:val="none" w:sz="0" w:space="0" w:color="auto"/>
        <w:left w:val="none" w:sz="0" w:space="0" w:color="auto"/>
        <w:bottom w:val="none" w:sz="0" w:space="0" w:color="auto"/>
        <w:right w:val="none" w:sz="0" w:space="0" w:color="auto"/>
      </w:divBdr>
    </w:div>
    <w:div w:id="632368482">
      <w:bodyDiv w:val="1"/>
      <w:marLeft w:val="0"/>
      <w:marRight w:val="0"/>
      <w:marTop w:val="0"/>
      <w:marBottom w:val="0"/>
      <w:divBdr>
        <w:top w:val="none" w:sz="0" w:space="0" w:color="auto"/>
        <w:left w:val="none" w:sz="0" w:space="0" w:color="auto"/>
        <w:bottom w:val="none" w:sz="0" w:space="0" w:color="auto"/>
        <w:right w:val="none" w:sz="0" w:space="0" w:color="auto"/>
      </w:divBdr>
      <w:divsChild>
        <w:div w:id="750468797">
          <w:marLeft w:val="0"/>
          <w:marRight w:val="0"/>
          <w:marTop w:val="0"/>
          <w:marBottom w:val="0"/>
          <w:divBdr>
            <w:top w:val="single" w:sz="2" w:space="0" w:color="E5E7EB"/>
            <w:left w:val="single" w:sz="2" w:space="0" w:color="E5E7EB"/>
            <w:bottom w:val="single" w:sz="2" w:space="0" w:color="E5E7EB"/>
            <w:right w:val="single" w:sz="2" w:space="0" w:color="E5E7EB"/>
          </w:divBdr>
        </w:div>
        <w:div w:id="1664893157">
          <w:marLeft w:val="0"/>
          <w:marRight w:val="0"/>
          <w:marTop w:val="0"/>
          <w:marBottom w:val="0"/>
          <w:divBdr>
            <w:top w:val="single" w:sz="2" w:space="0" w:color="E5E7EB"/>
            <w:left w:val="single" w:sz="2" w:space="0" w:color="E5E7EB"/>
            <w:bottom w:val="single" w:sz="2" w:space="0" w:color="E5E7EB"/>
            <w:right w:val="single" w:sz="2" w:space="0" w:color="E5E7EB"/>
          </w:divBdr>
        </w:div>
        <w:div w:id="439420059">
          <w:marLeft w:val="0"/>
          <w:marRight w:val="0"/>
          <w:marTop w:val="0"/>
          <w:marBottom w:val="0"/>
          <w:divBdr>
            <w:top w:val="single" w:sz="2" w:space="0" w:color="E5E7EB"/>
            <w:left w:val="single" w:sz="2" w:space="0" w:color="E5E7EB"/>
            <w:bottom w:val="single" w:sz="2" w:space="0" w:color="E5E7EB"/>
            <w:right w:val="single" w:sz="2" w:space="0" w:color="E5E7EB"/>
          </w:divBdr>
        </w:div>
        <w:div w:id="9949206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96583950">
      <w:bodyDiv w:val="1"/>
      <w:marLeft w:val="0"/>
      <w:marRight w:val="0"/>
      <w:marTop w:val="0"/>
      <w:marBottom w:val="0"/>
      <w:divBdr>
        <w:top w:val="none" w:sz="0" w:space="0" w:color="auto"/>
        <w:left w:val="none" w:sz="0" w:space="0" w:color="auto"/>
        <w:bottom w:val="none" w:sz="0" w:space="0" w:color="auto"/>
        <w:right w:val="none" w:sz="0" w:space="0" w:color="auto"/>
      </w:divBdr>
    </w:div>
    <w:div w:id="714738159">
      <w:bodyDiv w:val="1"/>
      <w:marLeft w:val="0"/>
      <w:marRight w:val="0"/>
      <w:marTop w:val="0"/>
      <w:marBottom w:val="0"/>
      <w:divBdr>
        <w:top w:val="none" w:sz="0" w:space="0" w:color="auto"/>
        <w:left w:val="none" w:sz="0" w:space="0" w:color="auto"/>
        <w:bottom w:val="none" w:sz="0" w:space="0" w:color="auto"/>
        <w:right w:val="none" w:sz="0" w:space="0" w:color="auto"/>
      </w:divBdr>
    </w:div>
    <w:div w:id="733696052">
      <w:bodyDiv w:val="1"/>
      <w:marLeft w:val="0"/>
      <w:marRight w:val="0"/>
      <w:marTop w:val="0"/>
      <w:marBottom w:val="0"/>
      <w:divBdr>
        <w:top w:val="none" w:sz="0" w:space="0" w:color="auto"/>
        <w:left w:val="none" w:sz="0" w:space="0" w:color="auto"/>
        <w:bottom w:val="none" w:sz="0" w:space="0" w:color="auto"/>
        <w:right w:val="none" w:sz="0" w:space="0" w:color="auto"/>
      </w:divBdr>
    </w:div>
    <w:div w:id="757092934">
      <w:bodyDiv w:val="1"/>
      <w:marLeft w:val="0"/>
      <w:marRight w:val="0"/>
      <w:marTop w:val="0"/>
      <w:marBottom w:val="0"/>
      <w:divBdr>
        <w:top w:val="none" w:sz="0" w:space="0" w:color="auto"/>
        <w:left w:val="none" w:sz="0" w:space="0" w:color="auto"/>
        <w:bottom w:val="none" w:sz="0" w:space="0" w:color="auto"/>
        <w:right w:val="none" w:sz="0" w:space="0" w:color="auto"/>
      </w:divBdr>
    </w:div>
    <w:div w:id="766196965">
      <w:bodyDiv w:val="1"/>
      <w:marLeft w:val="0"/>
      <w:marRight w:val="0"/>
      <w:marTop w:val="0"/>
      <w:marBottom w:val="0"/>
      <w:divBdr>
        <w:top w:val="none" w:sz="0" w:space="0" w:color="auto"/>
        <w:left w:val="none" w:sz="0" w:space="0" w:color="auto"/>
        <w:bottom w:val="none" w:sz="0" w:space="0" w:color="auto"/>
        <w:right w:val="none" w:sz="0" w:space="0" w:color="auto"/>
      </w:divBdr>
    </w:div>
    <w:div w:id="836310585">
      <w:bodyDiv w:val="1"/>
      <w:marLeft w:val="0"/>
      <w:marRight w:val="0"/>
      <w:marTop w:val="0"/>
      <w:marBottom w:val="0"/>
      <w:divBdr>
        <w:top w:val="none" w:sz="0" w:space="0" w:color="auto"/>
        <w:left w:val="none" w:sz="0" w:space="0" w:color="auto"/>
        <w:bottom w:val="none" w:sz="0" w:space="0" w:color="auto"/>
        <w:right w:val="none" w:sz="0" w:space="0" w:color="auto"/>
      </w:divBdr>
    </w:div>
    <w:div w:id="853811808">
      <w:bodyDiv w:val="1"/>
      <w:marLeft w:val="0"/>
      <w:marRight w:val="0"/>
      <w:marTop w:val="0"/>
      <w:marBottom w:val="0"/>
      <w:divBdr>
        <w:top w:val="none" w:sz="0" w:space="0" w:color="auto"/>
        <w:left w:val="none" w:sz="0" w:space="0" w:color="auto"/>
        <w:bottom w:val="none" w:sz="0" w:space="0" w:color="auto"/>
        <w:right w:val="none" w:sz="0" w:space="0" w:color="auto"/>
      </w:divBdr>
      <w:divsChild>
        <w:div w:id="356347916">
          <w:marLeft w:val="0"/>
          <w:marRight w:val="0"/>
          <w:marTop w:val="0"/>
          <w:marBottom w:val="0"/>
          <w:divBdr>
            <w:top w:val="none" w:sz="0" w:space="0" w:color="auto"/>
            <w:left w:val="none" w:sz="0" w:space="0" w:color="auto"/>
            <w:bottom w:val="none" w:sz="0" w:space="0" w:color="auto"/>
            <w:right w:val="none" w:sz="0" w:space="0" w:color="auto"/>
          </w:divBdr>
        </w:div>
      </w:divsChild>
    </w:div>
    <w:div w:id="877860609">
      <w:bodyDiv w:val="1"/>
      <w:marLeft w:val="0"/>
      <w:marRight w:val="0"/>
      <w:marTop w:val="0"/>
      <w:marBottom w:val="0"/>
      <w:divBdr>
        <w:top w:val="none" w:sz="0" w:space="0" w:color="auto"/>
        <w:left w:val="none" w:sz="0" w:space="0" w:color="auto"/>
        <w:bottom w:val="none" w:sz="0" w:space="0" w:color="auto"/>
        <w:right w:val="none" w:sz="0" w:space="0" w:color="auto"/>
      </w:divBdr>
    </w:div>
    <w:div w:id="881786986">
      <w:bodyDiv w:val="1"/>
      <w:marLeft w:val="0"/>
      <w:marRight w:val="0"/>
      <w:marTop w:val="0"/>
      <w:marBottom w:val="0"/>
      <w:divBdr>
        <w:top w:val="none" w:sz="0" w:space="0" w:color="auto"/>
        <w:left w:val="none" w:sz="0" w:space="0" w:color="auto"/>
        <w:bottom w:val="none" w:sz="0" w:space="0" w:color="auto"/>
        <w:right w:val="none" w:sz="0" w:space="0" w:color="auto"/>
      </w:divBdr>
    </w:div>
    <w:div w:id="943879996">
      <w:bodyDiv w:val="1"/>
      <w:marLeft w:val="0"/>
      <w:marRight w:val="0"/>
      <w:marTop w:val="0"/>
      <w:marBottom w:val="0"/>
      <w:divBdr>
        <w:top w:val="none" w:sz="0" w:space="0" w:color="auto"/>
        <w:left w:val="none" w:sz="0" w:space="0" w:color="auto"/>
        <w:bottom w:val="none" w:sz="0" w:space="0" w:color="auto"/>
        <w:right w:val="none" w:sz="0" w:space="0" w:color="auto"/>
      </w:divBdr>
    </w:div>
    <w:div w:id="950743469">
      <w:bodyDiv w:val="1"/>
      <w:marLeft w:val="0"/>
      <w:marRight w:val="0"/>
      <w:marTop w:val="0"/>
      <w:marBottom w:val="0"/>
      <w:divBdr>
        <w:top w:val="none" w:sz="0" w:space="0" w:color="auto"/>
        <w:left w:val="none" w:sz="0" w:space="0" w:color="auto"/>
        <w:bottom w:val="none" w:sz="0" w:space="0" w:color="auto"/>
        <w:right w:val="none" w:sz="0" w:space="0" w:color="auto"/>
      </w:divBdr>
    </w:div>
    <w:div w:id="971134503">
      <w:bodyDiv w:val="1"/>
      <w:marLeft w:val="0"/>
      <w:marRight w:val="0"/>
      <w:marTop w:val="0"/>
      <w:marBottom w:val="0"/>
      <w:divBdr>
        <w:top w:val="none" w:sz="0" w:space="0" w:color="auto"/>
        <w:left w:val="none" w:sz="0" w:space="0" w:color="auto"/>
        <w:bottom w:val="none" w:sz="0" w:space="0" w:color="auto"/>
        <w:right w:val="none" w:sz="0" w:space="0" w:color="auto"/>
      </w:divBdr>
    </w:div>
    <w:div w:id="985932244">
      <w:bodyDiv w:val="1"/>
      <w:marLeft w:val="0"/>
      <w:marRight w:val="0"/>
      <w:marTop w:val="0"/>
      <w:marBottom w:val="0"/>
      <w:divBdr>
        <w:top w:val="none" w:sz="0" w:space="0" w:color="auto"/>
        <w:left w:val="none" w:sz="0" w:space="0" w:color="auto"/>
        <w:bottom w:val="none" w:sz="0" w:space="0" w:color="auto"/>
        <w:right w:val="none" w:sz="0" w:space="0" w:color="auto"/>
      </w:divBdr>
    </w:div>
    <w:div w:id="987320790">
      <w:bodyDiv w:val="1"/>
      <w:marLeft w:val="0"/>
      <w:marRight w:val="0"/>
      <w:marTop w:val="0"/>
      <w:marBottom w:val="0"/>
      <w:divBdr>
        <w:top w:val="none" w:sz="0" w:space="0" w:color="auto"/>
        <w:left w:val="none" w:sz="0" w:space="0" w:color="auto"/>
        <w:bottom w:val="none" w:sz="0" w:space="0" w:color="auto"/>
        <w:right w:val="none" w:sz="0" w:space="0" w:color="auto"/>
      </w:divBdr>
    </w:div>
    <w:div w:id="996346494">
      <w:bodyDiv w:val="1"/>
      <w:marLeft w:val="0"/>
      <w:marRight w:val="0"/>
      <w:marTop w:val="0"/>
      <w:marBottom w:val="0"/>
      <w:divBdr>
        <w:top w:val="none" w:sz="0" w:space="0" w:color="auto"/>
        <w:left w:val="none" w:sz="0" w:space="0" w:color="auto"/>
        <w:bottom w:val="none" w:sz="0" w:space="0" w:color="auto"/>
        <w:right w:val="none" w:sz="0" w:space="0" w:color="auto"/>
      </w:divBdr>
    </w:div>
    <w:div w:id="1045331817">
      <w:bodyDiv w:val="1"/>
      <w:marLeft w:val="0"/>
      <w:marRight w:val="0"/>
      <w:marTop w:val="0"/>
      <w:marBottom w:val="0"/>
      <w:divBdr>
        <w:top w:val="none" w:sz="0" w:space="0" w:color="auto"/>
        <w:left w:val="none" w:sz="0" w:space="0" w:color="auto"/>
        <w:bottom w:val="none" w:sz="0" w:space="0" w:color="auto"/>
        <w:right w:val="none" w:sz="0" w:space="0" w:color="auto"/>
      </w:divBdr>
    </w:div>
    <w:div w:id="1071267648">
      <w:bodyDiv w:val="1"/>
      <w:marLeft w:val="0"/>
      <w:marRight w:val="0"/>
      <w:marTop w:val="0"/>
      <w:marBottom w:val="0"/>
      <w:divBdr>
        <w:top w:val="none" w:sz="0" w:space="0" w:color="auto"/>
        <w:left w:val="none" w:sz="0" w:space="0" w:color="auto"/>
        <w:bottom w:val="none" w:sz="0" w:space="0" w:color="auto"/>
        <w:right w:val="none" w:sz="0" w:space="0" w:color="auto"/>
      </w:divBdr>
    </w:div>
    <w:div w:id="1108693702">
      <w:bodyDiv w:val="1"/>
      <w:marLeft w:val="0"/>
      <w:marRight w:val="0"/>
      <w:marTop w:val="0"/>
      <w:marBottom w:val="0"/>
      <w:divBdr>
        <w:top w:val="none" w:sz="0" w:space="0" w:color="auto"/>
        <w:left w:val="none" w:sz="0" w:space="0" w:color="auto"/>
        <w:bottom w:val="none" w:sz="0" w:space="0" w:color="auto"/>
        <w:right w:val="none" w:sz="0" w:space="0" w:color="auto"/>
      </w:divBdr>
    </w:div>
    <w:div w:id="1108741252">
      <w:bodyDiv w:val="1"/>
      <w:marLeft w:val="0"/>
      <w:marRight w:val="0"/>
      <w:marTop w:val="0"/>
      <w:marBottom w:val="0"/>
      <w:divBdr>
        <w:top w:val="none" w:sz="0" w:space="0" w:color="auto"/>
        <w:left w:val="none" w:sz="0" w:space="0" w:color="auto"/>
        <w:bottom w:val="none" w:sz="0" w:space="0" w:color="auto"/>
        <w:right w:val="none" w:sz="0" w:space="0" w:color="auto"/>
      </w:divBdr>
    </w:div>
    <w:div w:id="1119102174">
      <w:bodyDiv w:val="1"/>
      <w:marLeft w:val="0"/>
      <w:marRight w:val="0"/>
      <w:marTop w:val="0"/>
      <w:marBottom w:val="0"/>
      <w:divBdr>
        <w:top w:val="none" w:sz="0" w:space="0" w:color="auto"/>
        <w:left w:val="none" w:sz="0" w:space="0" w:color="auto"/>
        <w:bottom w:val="none" w:sz="0" w:space="0" w:color="auto"/>
        <w:right w:val="none" w:sz="0" w:space="0" w:color="auto"/>
      </w:divBdr>
    </w:div>
    <w:div w:id="1137649442">
      <w:bodyDiv w:val="1"/>
      <w:marLeft w:val="0"/>
      <w:marRight w:val="0"/>
      <w:marTop w:val="0"/>
      <w:marBottom w:val="0"/>
      <w:divBdr>
        <w:top w:val="none" w:sz="0" w:space="0" w:color="auto"/>
        <w:left w:val="none" w:sz="0" w:space="0" w:color="auto"/>
        <w:bottom w:val="none" w:sz="0" w:space="0" w:color="auto"/>
        <w:right w:val="none" w:sz="0" w:space="0" w:color="auto"/>
      </w:divBdr>
    </w:div>
    <w:div w:id="1146311928">
      <w:bodyDiv w:val="1"/>
      <w:marLeft w:val="0"/>
      <w:marRight w:val="0"/>
      <w:marTop w:val="0"/>
      <w:marBottom w:val="0"/>
      <w:divBdr>
        <w:top w:val="none" w:sz="0" w:space="0" w:color="auto"/>
        <w:left w:val="none" w:sz="0" w:space="0" w:color="auto"/>
        <w:bottom w:val="none" w:sz="0" w:space="0" w:color="auto"/>
        <w:right w:val="none" w:sz="0" w:space="0" w:color="auto"/>
      </w:divBdr>
    </w:div>
    <w:div w:id="1251043331">
      <w:bodyDiv w:val="1"/>
      <w:marLeft w:val="0"/>
      <w:marRight w:val="0"/>
      <w:marTop w:val="0"/>
      <w:marBottom w:val="0"/>
      <w:divBdr>
        <w:top w:val="none" w:sz="0" w:space="0" w:color="auto"/>
        <w:left w:val="none" w:sz="0" w:space="0" w:color="auto"/>
        <w:bottom w:val="none" w:sz="0" w:space="0" w:color="auto"/>
        <w:right w:val="none" w:sz="0" w:space="0" w:color="auto"/>
      </w:divBdr>
    </w:div>
    <w:div w:id="1281302626">
      <w:bodyDiv w:val="1"/>
      <w:marLeft w:val="0"/>
      <w:marRight w:val="0"/>
      <w:marTop w:val="0"/>
      <w:marBottom w:val="0"/>
      <w:divBdr>
        <w:top w:val="none" w:sz="0" w:space="0" w:color="auto"/>
        <w:left w:val="none" w:sz="0" w:space="0" w:color="auto"/>
        <w:bottom w:val="none" w:sz="0" w:space="0" w:color="auto"/>
        <w:right w:val="none" w:sz="0" w:space="0" w:color="auto"/>
      </w:divBdr>
    </w:div>
    <w:div w:id="1284775301">
      <w:bodyDiv w:val="1"/>
      <w:marLeft w:val="0"/>
      <w:marRight w:val="0"/>
      <w:marTop w:val="0"/>
      <w:marBottom w:val="0"/>
      <w:divBdr>
        <w:top w:val="none" w:sz="0" w:space="0" w:color="auto"/>
        <w:left w:val="none" w:sz="0" w:space="0" w:color="auto"/>
        <w:bottom w:val="none" w:sz="0" w:space="0" w:color="auto"/>
        <w:right w:val="none" w:sz="0" w:space="0" w:color="auto"/>
      </w:divBdr>
    </w:div>
    <w:div w:id="1287813423">
      <w:bodyDiv w:val="1"/>
      <w:marLeft w:val="0"/>
      <w:marRight w:val="0"/>
      <w:marTop w:val="0"/>
      <w:marBottom w:val="0"/>
      <w:divBdr>
        <w:top w:val="none" w:sz="0" w:space="0" w:color="auto"/>
        <w:left w:val="none" w:sz="0" w:space="0" w:color="auto"/>
        <w:bottom w:val="none" w:sz="0" w:space="0" w:color="auto"/>
        <w:right w:val="none" w:sz="0" w:space="0" w:color="auto"/>
      </w:divBdr>
    </w:div>
    <w:div w:id="1300376312">
      <w:bodyDiv w:val="1"/>
      <w:marLeft w:val="0"/>
      <w:marRight w:val="0"/>
      <w:marTop w:val="0"/>
      <w:marBottom w:val="0"/>
      <w:divBdr>
        <w:top w:val="none" w:sz="0" w:space="0" w:color="auto"/>
        <w:left w:val="none" w:sz="0" w:space="0" w:color="auto"/>
        <w:bottom w:val="none" w:sz="0" w:space="0" w:color="auto"/>
        <w:right w:val="none" w:sz="0" w:space="0" w:color="auto"/>
      </w:divBdr>
    </w:div>
    <w:div w:id="1310087000">
      <w:bodyDiv w:val="1"/>
      <w:marLeft w:val="0"/>
      <w:marRight w:val="0"/>
      <w:marTop w:val="0"/>
      <w:marBottom w:val="0"/>
      <w:divBdr>
        <w:top w:val="none" w:sz="0" w:space="0" w:color="auto"/>
        <w:left w:val="none" w:sz="0" w:space="0" w:color="auto"/>
        <w:bottom w:val="none" w:sz="0" w:space="0" w:color="auto"/>
        <w:right w:val="none" w:sz="0" w:space="0" w:color="auto"/>
      </w:divBdr>
    </w:div>
    <w:div w:id="1336763439">
      <w:bodyDiv w:val="1"/>
      <w:marLeft w:val="0"/>
      <w:marRight w:val="0"/>
      <w:marTop w:val="0"/>
      <w:marBottom w:val="0"/>
      <w:divBdr>
        <w:top w:val="none" w:sz="0" w:space="0" w:color="auto"/>
        <w:left w:val="none" w:sz="0" w:space="0" w:color="auto"/>
        <w:bottom w:val="none" w:sz="0" w:space="0" w:color="auto"/>
        <w:right w:val="none" w:sz="0" w:space="0" w:color="auto"/>
      </w:divBdr>
    </w:div>
    <w:div w:id="1337339091">
      <w:bodyDiv w:val="1"/>
      <w:marLeft w:val="0"/>
      <w:marRight w:val="0"/>
      <w:marTop w:val="0"/>
      <w:marBottom w:val="0"/>
      <w:divBdr>
        <w:top w:val="none" w:sz="0" w:space="0" w:color="auto"/>
        <w:left w:val="none" w:sz="0" w:space="0" w:color="auto"/>
        <w:bottom w:val="none" w:sz="0" w:space="0" w:color="auto"/>
        <w:right w:val="none" w:sz="0" w:space="0" w:color="auto"/>
      </w:divBdr>
    </w:div>
    <w:div w:id="1338802002">
      <w:bodyDiv w:val="1"/>
      <w:marLeft w:val="0"/>
      <w:marRight w:val="0"/>
      <w:marTop w:val="0"/>
      <w:marBottom w:val="0"/>
      <w:divBdr>
        <w:top w:val="none" w:sz="0" w:space="0" w:color="auto"/>
        <w:left w:val="none" w:sz="0" w:space="0" w:color="auto"/>
        <w:bottom w:val="none" w:sz="0" w:space="0" w:color="auto"/>
        <w:right w:val="none" w:sz="0" w:space="0" w:color="auto"/>
      </w:divBdr>
    </w:div>
    <w:div w:id="1364984775">
      <w:bodyDiv w:val="1"/>
      <w:marLeft w:val="0"/>
      <w:marRight w:val="0"/>
      <w:marTop w:val="0"/>
      <w:marBottom w:val="0"/>
      <w:divBdr>
        <w:top w:val="none" w:sz="0" w:space="0" w:color="auto"/>
        <w:left w:val="none" w:sz="0" w:space="0" w:color="auto"/>
        <w:bottom w:val="none" w:sz="0" w:space="0" w:color="auto"/>
        <w:right w:val="none" w:sz="0" w:space="0" w:color="auto"/>
      </w:divBdr>
    </w:div>
    <w:div w:id="1371763615">
      <w:bodyDiv w:val="1"/>
      <w:marLeft w:val="0"/>
      <w:marRight w:val="0"/>
      <w:marTop w:val="0"/>
      <w:marBottom w:val="0"/>
      <w:divBdr>
        <w:top w:val="none" w:sz="0" w:space="0" w:color="auto"/>
        <w:left w:val="none" w:sz="0" w:space="0" w:color="auto"/>
        <w:bottom w:val="none" w:sz="0" w:space="0" w:color="auto"/>
        <w:right w:val="none" w:sz="0" w:space="0" w:color="auto"/>
      </w:divBdr>
    </w:div>
    <w:div w:id="1381711285">
      <w:bodyDiv w:val="1"/>
      <w:marLeft w:val="0"/>
      <w:marRight w:val="0"/>
      <w:marTop w:val="0"/>
      <w:marBottom w:val="0"/>
      <w:divBdr>
        <w:top w:val="none" w:sz="0" w:space="0" w:color="auto"/>
        <w:left w:val="none" w:sz="0" w:space="0" w:color="auto"/>
        <w:bottom w:val="none" w:sz="0" w:space="0" w:color="auto"/>
        <w:right w:val="none" w:sz="0" w:space="0" w:color="auto"/>
      </w:divBdr>
    </w:div>
    <w:div w:id="1382630766">
      <w:bodyDiv w:val="1"/>
      <w:marLeft w:val="0"/>
      <w:marRight w:val="0"/>
      <w:marTop w:val="0"/>
      <w:marBottom w:val="0"/>
      <w:divBdr>
        <w:top w:val="none" w:sz="0" w:space="0" w:color="auto"/>
        <w:left w:val="none" w:sz="0" w:space="0" w:color="auto"/>
        <w:bottom w:val="none" w:sz="0" w:space="0" w:color="auto"/>
        <w:right w:val="none" w:sz="0" w:space="0" w:color="auto"/>
      </w:divBdr>
    </w:div>
    <w:div w:id="1390301041">
      <w:bodyDiv w:val="1"/>
      <w:marLeft w:val="0"/>
      <w:marRight w:val="0"/>
      <w:marTop w:val="0"/>
      <w:marBottom w:val="0"/>
      <w:divBdr>
        <w:top w:val="none" w:sz="0" w:space="0" w:color="auto"/>
        <w:left w:val="none" w:sz="0" w:space="0" w:color="auto"/>
        <w:bottom w:val="none" w:sz="0" w:space="0" w:color="auto"/>
        <w:right w:val="none" w:sz="0" w:space="0" w:color="auto"/>
      </w:divBdr>
    </w:div>
    <w:div w:id="1405106689">
      <w:bodyDiv w:val="1"/>
      <w:marLeft w:val="0"/>
      <w:marRight w:val="0"/>
      <w:marTop w:val="0"/>
      <w:marBottom w:val="0"/>
      <w:divBdr>
        <w:top w:val="none" w:sz="0" w:space="0" w:color="auto"/>
        <w:left w:val="none" w:sz="0" w:space="0" w:color="auto"/>
        <w:bottom w:val="none" w:sz="0" w:space="0" w:color="auto"/>
        <w:right w:val="none" w:sz="0" w:space="0" w:color="auto"/>
      </w:divBdr>
    </w:div>
    <w:div w:id="1469784891">
      <w:bodyDiv w:val="1"/>
      <w:marLeft w:val="0"/>
      <w:marRight w:val="0"/>
      <w:marTop w:val="0"/>
      <w:marBottom w:val="0"/>
      <w:divBdr>
        <w:top w:val="none" w:sz="0" w:space="0" w:color="auto"/>
        <w:left w:val="none" w:sz="0" w:space="0" w:color="auto"/>
        <w:bottom w:val="none" w:sz="0" w:space="0" w:color="auto"/>
        <w:right w:val="none" w:sz="0" w:space="0" w:color="auto"/>
      </w:divBdr>
    </w:div>
    <w:div w:id="1472822655">
      <w:bodyDiv w:val="1"/>
      <w:marLeft w:val="0"/>
      <w:marRight w:val="0"/>
      <w:marTop w:val="0"/>
      <w:marBottom w:val="0"/>
      <w:divBdr>
        <w:top w:val="none" w:sz="0" w:space="0" w:color="auto"/>
        <w:left w:val="none" w:sz="0" w:space="0" w:color="auto"/>
        <w:bottom w:val="none" w:sz="0" w:space="0" w:color="auto"/>
        <w:right w:val="none" w:sz="0" w:space="0" w:color="auto"/>
      </w:divBdr>
    </w:div>
    <w:div w:id="1476676417">
      <w:bodyDiv w:val="1"/>
      <w:marLeft w:val="0"/>
      <w:marRight w:val="0"/>
      <w:marTop w:val="0"/>
      <w:marBottom w:val="0"/>
      <w:divBdr>
        <w:top w:val="none" w:sz="0" w:space="0" w:color="auto"/>
        <w:left w:val="none" w:sz="0" w:space="0" w:color="auto"/>
        <w:bottom w:val="none" w:sz="0" w:space="0" w:color="auto"/>
        <w:right w:val="none" w:sz="0" w:space="0" w:color="auto"/>
      </w:divBdr>
    </w:div>
    <w:div w:id="1499885004">
      <w:bodyDiv w:val="1"/>
      <w:marLeft w:val="0"/>
      <w:marRight w:val="0"/>
      <w:marTop w:val="0"/>
      <w:marBottom w:val="0"/>
      <w:divBdr>
        <w:top w:val="none" w:sz="0" w:space="0" w:color="auto"/>
        <w:left w:val="none" w:sz="0" w:space="0" w:color="auto"/>
        <w:bottom w:val="none" w:sz="0" w:space="0" w:color="auto"/>
        <w:right w:val="none" w:sz="0" w:space="0" w:color="auto"/>
      </w:divBdr>
    </w:div>
    <w:div w:id="1553350715">
      <w:bodyDiv w:val="1"/>
      <w:marLeft w:val="0"/>
      <w:marRight w:val="0"/>
      <w:marTop w:val="0"/>
      <w:marBottom w:val="0"/>
      <w:divBdr>
        <w:top w:val="none" w:sz="0" w:space="0" w:color="auto"/>
        <w:left w:val="none" w:sz="0" w:space="0" w:color="auto"/>
        <w:bottom w:val="none" w:sz="0" w:space="0" w:color="auto"/>
        <w:right w:val="none" w:sz="0" w:space="0" w:color="auto"/>
      </w:divBdr>
    </w:div>
    <w:div w:id="1554152066">
      <w:bodyDiv w:val="1"/>
      <w:marLeft w:val="0"/>
      <w:marRight w:val="0"/>
      <w:marTop w:val="0"/>
      <w:marBottom w:val="0"/>
      <w:divBdr>
        <w:top w:val="none" w:sz="0" w:space="0" w:color="auto"/>
        <w:left w:val="none" w:sz="0" w:space="0" w:color="auto"/>
        <w:bottom w:val="none" w:sz="0" w:space="0" w:color="auto"/>
        <w:right w:val="none" w:sz="0" w:space="0" w:color="auto"/>
      </w:divBdr>
    </w:div>
    <w:div w:id="1625959140">
      <w:bodyDiv w:val="1"/>
      <w:marLeft w:val="0"/>
      <w:marRight w:val="0"/>
      <w:marTop w:val="0"/>
      <w:marBottom w:val="0"/>
      <w:divBdr>
        <w:top w:val="none" w:sz="0" w:space="0" w:color="auto"/>
        <w:left w:val="none" w:sz="0" w:space="0" w:color="auto"/>
        <w:bottom w:val="none" w:sz="0" w:space="0" w:color="auto"/>
        <w:right w:val="none" w:sz="0" w:space="0" w:color="auto"/>
      </w:divBdr>
    </w:div>
    <w:div w:id="1636330624">
      <w:bodyDiv w:val="1"/>
      <w:marLeft w:val="0"/>
      <w:marRight w:val="0"/>
      <w:marTop w:val="0"/>
      <w:marBottom w:val="0"/>
      <w:divBdr>
        <w:top w:val="none" w:sz="0" w:space="0" w:color="auto"/>
        <w:left w:val="none" w:sz="0" w:space="0" w:color="auto"/>
        <w:bottom w:val="none" w:sz="0" w:space="0" w:color="auto"/>
        <w:right w:val="none" w:sz="0" w:space="0" w:color="auto"/>
      </w:divBdr>
    </w:div>
    <w:div w:id="1645037652">
      <w:bodyDiv w:val="1"/>
      <w:marLeft w:val="0"/>
      <w:marRight w:val="0"/>
      <w:marTop w:val="0"/>
      <w:marBottom w:val="0"/>
      <w:divBdr>
        <w:top w:val="none" w:sz="0" w:space="0" w:color="auto"/>
        <w:left w:val="none" w:sz="0" w:space="0" w:color="auto"/>
        <w:bottom w:val="none" w:sz="0" w:space="0" w:color="auto"/>
        <w:right w:val="none" w:sz="0" w:space="0" w:color="auto"/>
      </w:divBdr>
    </w:div>
    <w:div w:id="1646006791">
      <w:bodyDiv w:val="1"/>
      <w:marLeft w:val="0"/>
      <w:marRight w:val="0"/>
      <w:marTop w:val="0"/>
      <w:marBottom w:val="0"/>
      <w:divBdr>
        <w:top w:val="none" w:sz="0" w:space="0" w:color="auto"/>
        <w:left w:val="none" w:sz="0" w:space="0" w:color="auto"/>
        <w:bottom w:val="none" w:sz="0" w:space="0" w:color="auto"/>
        <w:right w:val="none" w:sz="0" w:space="0" w:color="auto"/>
      </w:divBdr>
    </w:div>
    <w:div w:id="1659728658">
      <w:bodyDiv w:val="1"/>
      <w:marLeft w:val="0"/>
      <w:marRight w:val="0"/>
      <w:marTop w:val="0"/>
      <w:marBottom w:val="0"/>
      <w:divBdr>
        <w:top w:val="none" w:sz="0" w:space="0" w:color="auto"/>
        <w:left w:val="none" w:sz="0" w:space="0" w:color="auto"/>
        <w:bottom w:val="none" w:sz="0" w:space="0" w:color="auto"/>
        <w:right w:val="none" w:sz="0" w:space="0" w:color="auto"/>
      </w:divBdr>
    </w:div>
    <w:div w:id="1661273976">
      <w:bodyDiv w:val="1"/>
      <w:marLeft w:val="0"/>
      <w:marRight w:val="0"/>
      <w:marTop w:val="0"/>
      <w:marBottom w:val="0"/>
      <w:divBdr>
        <w:top w:val="none" w:sz="0" w:space="0" w:color="auto"/>
        <w:left w:val="none" w:sz="0" w:space="0" w:color="auto"/>
        <w:bottom w:val="none" w:sz="0" w:space="0" w:color="auto"/>
        <w:right w:val="none" w:sz="0" w:space="0" w:color="auto"/>
      </w:divBdr>
    </w:div>
    <w:div w:id="1678993944">
      <w:bodyDiv w:val="1"/>
      <w:marLeft w:val="0"/>
      <w:marRight w:val="0"/>
      <w:marTop w:val="0"/>
      <w:marBottom w:val="0"/>
      <w:divBdr>
        <w:top w:val="none" w:sz="0" w:space="0" w:color="auto"/>
        <w:left w:val="none" w:sz="0" w:space="0" w:color="auto"/>
        <w:bottom w:val="none" w:sz="0" w:space="0" w:color="auto"/>
        <w:right w:val="none" w:sz="0" w:space="0" w:color="auto"/>
      </w:divBdr>
    </w:div>
    <w:div w:id="1685280815">
      <w:bodyDiv w:val="1"/>
      <w:marLeft w:val="0"/>
      <w:marRight w:val="0"/>
      <w:marTop w:val="0"/>
      <w:marBottom w:val="0"/>
      <w:divBdr>
        <w:top w:val="none" w:sz="0" w:space="0" w:color="auto"/>
        <w:left w:val="none" w:sz="0" w:space="0" w:color="auto"/>
        <w:bottom w:val="none" w:sz="0" w:space="0" w:color="auto"/>
        <w:right w:val="none" w:sz="0" w:space="0" w:color="auto"/>
      </w:divBdr>
    </w:div>
    <w:div w:id="1691299410">
      <w:bodyDiv w:val="1"/>
      <w:marLeft w:val="0"/>
      <w:marRight w:val="0"/>
      <w:marTop w:val="0"/>
      <w:marBottom w:val="0"/>
      <w:divBdr>
        <w:top w:val="none" w:sz="0" w:space="0" w:color="auto"/>
        <w:left w:val="none" w:sz="0" w:space="0" w:color="auto"/>
        <w:bottom w:val="none" w:sz="0" w:space="0" w:color="auto"/>
        <w:right w:val="none" w:sz="0" w:space="0" w:color="auto"/>
      </w:divBdr>
    </w:div>
    <w:div w:id="1721128970">
      <w:bodyDiv w:val="1"/>
      <w:marLeft w:val="0"/>
      <w:marRight w:val="0"/>
      <w:marTop w:val="0"/>
      <w:marBottom w:val="0"/>
      <w:divBdr>
        <w:top w:val="none" w:sz="0" w:space="0" w:color="auto"/>
        <w:left w:val="none" w:sz="0" w:space="0" w:color="auto"/>
        <w:bottom w:val="none" w:sz="0" w:space="0" w:color="auto"/>
        <w:right w:val="none" w:sz="0" w:space="0" w:color="auto"/>
      </w:divBdr>
    </w:div>
    <w:div w:id="1735857031">
      <w:bodyDiv w:val="1"/>
      <w:marLeft w:val="0"/>
      <w:marRight w:val="0"/>
      <w:marTop w:val="0"/>
      <w:marBottom w:val="0"/>
      <w:divBdr>
        <w:top w:val="none" w:sz="0" w:space="0" w:color="auto"/>
        <w:left w:val="none" w:sz="0" w:space="0" w:color="auto"/>
        <w:bottom w:val="none" w:sz="0" w:space="0" w:color="auto"/>
        <w:right w:val="none" w:sz="0" w:space="0" w:color="auto"/>
      </w:divBdr>
    </w:div>
    <w:div w:id="1736775702">
      <w:bodyDiv w:val="1"/>
      <w:marLeft w:val="0"/>
      <w:marRight w:val="0"/>
      <w:marTop w:val="0"/>
      <w:marBottom w:val="0"/>
      <w:divBdr>
        <w:top w:val="none" w:sz="0" w:space="0" w:color="auto"/>
        <w:left w:val="none" w:sz="0" w:space="0" w:color="auto"/>
        <w:bottom w:val="none" w:sz="0" w:space="0" w:color="auto"/>
        <w:right w:val="none" w:sz="0" w:space="0" w:color="auto"/>
      </w:divBdr>
    </w:div>
    <w:div w:id="1741055445">
      <w:bodyDiv w:val="1"/>
      <w:marLeft w:val="0"/>
      <w:marRight w:val="0"/>
      <w:marTop w:val="0"/>
      <w:marBottom w:val="0"/>
      <w:divBdr>
        <w:top w:val="none" w:sz="0" w:space="0" w:color="auto"/>
        <w:left w:val="none" w:sz="0" w:space="0" w:color="auto"/>
        <w:bottom w:val="none" w:sz="0" w:space="0" w:color="auto"/>
        <w:right w:val="none" w:sz="0" w:space="0" w:color="auto"/>
      </w:divBdr>
    </w:div>
    <w:div w:id="1745226810">
      <w:bodyDiv w:val="1"/>
      <w:marLeft w:val="0"/>
      <w:marRight w:val="0"/>
      <w:marTop w:val="0"/>
      <w:marBottom w:val="0"/>
      <w:divBdr>
        <w:top w:val="none" w:sz="0" w:space="0" w:color="auto"/>
        <w:left w:val="none" w:sz="0" w:space="0" w:color="auto"/>
        <w:bottom w:val="none" w:sz="0" w:space="0" w:color="auto"/>
        <w:right w:val="none" w:sz="0" w:space="0" w:color="auto"/>
      </w:divBdr>
    </w:div>
    <w:div w:id="1774475259">
      <w:bodyDiv w:val="1"/>
      <w:marLeft w:val="0"/>
      <w:marRight w:val="0"/>
      <w:marTop w:val="0"/>
      <w:marBottom w:val="0"/>
      <w:divBdr>
        <w:top w:val="none" w:sz="0" w:space="0" w:color="auto"/>
        <w:left w:val="none" w:sz="0" w:space="0" w:color="auto"/>
        <w:bottom w:val="none" w:sz="0" w:space="0" w:color="auto"/>
        <w:right w:val="none" w:sz="0" w:space="0" w:color="auto"/>
      </w:divBdr>
    </w:div>
    <w:div w:id="1816557382">
      <w:bodyDiv w:val="1"/>
      <w:marLeft w:val="0"/>
      <w:marRight w:val="0"/>
      <w:marTop w:val="0"/>
      <w:marBottom w:val="0"/>
      <w:divBdr>
        <w:top w:val="none" w:sz="0" w:space="0" w:color="auto"/>
        <w:left w:val="none" w:sz="0" w:space="0" w:color="auto"/>
        <w:bottom w:val="none" w:sz="0" w:space="0" w:color="auto"/>
        <w:right w:val="none" w:sz="0" w:space="0" w:color="auto"/>
      </w:divBdr>
    </w:div>
    <w:div w:id="1877690441">
      <w:bodyDiv w:val="1"/>
      <w:marLeft w:val="0"/>
      <w:marRight w:val="0"/>
      <w:marTop w:val="0"/>
      <w:marBottom w:val="0"/>
      <w:divBdr>
        <w:top w:val="none" w:sz="0" w:space="0" w:color="auto"/>
        <w:left w:val="none" w:sz="0" w:space="0" w:color="auto"/>
        <w:bottom w:val="none" w:sz="0" w:space="0" w:color="auto"/>
        <w:right w:val="none" w:sz="0" w:space="0" w:color="auto"/>
      </w:divBdr>
    </w:div>
    <w:div w:id="1911230891">
      <w:bodyDiv w:val="1"/>
      <w:marLeft w:val="0"/>
      <w:marRight w:val="0"/>
      <w:marTop w:val="0"/>
      <w:marBottom w:val="0"/>
      <w:divBdr>
        <w:top w:val="none" w:sz="0" w:space="0" w:color="auto"/>
        <w:left w:val="none" w:sz="0" w:space="0" w:color="auto"/>
        <w:bottom w:val="none" w:sz="0" w:space="0" w:color="auto"/>
        <w:right w:val="none" w:sz="0" w:space="0" w:color="auto"/>
      </w:divBdr>
    </w:div>
    <w:div w:id="1935479575">
      <w:bodyDiv w:val="1"/>
      <w:marLeft w:val="0"/>
      <w:marRight w:val="0"/>
      <w:marTop w:val="0"/>
      <w:marBottom w:val="0"/>
      <w:divBdr>
        <w:top w:val="none" w:sz="0" w:space="0" w:color="auto"/>
        <w:left w:val="none" w:sz="0" w:space="0" w:color="auto"/>
        <w:bottom w:val="none" w:sz="0" w:space="0" w:color="auto"/>
        <w:right w:val="none" w:sz="0" w:space="0" w:color="auto"/>
      </w:divBdr>
    </w:div>
    <w:div w:id="1947271372">
      <w:bodyDiv w:val="1"/>
      <w:marLeft w:val="0"/>
      <w:marRight w:val="0"/>
      <w:marTop w:val="0"/>
      <w:marBottom w:val="0"/>
      <w:divBdr>
        <w:top w:val="none" w:sz="0" w:space="0" w:color="auto"/>
        <w:left w:val="none" w:sz="0" w:space="0" w:color="auto"/>
        <w:bottom w:val="none" w:sz="0" w:space="0" w:color="auto"/>
        <w:right w:val="none" w:sz="0" w:space="0" w:color="auto"/>
      </w:divBdr>
    </w:div>
    <w:div w:id="1981954390">
      <w:bodyDiv w:val="1"/>
      <w:marLeft w:val="0"/>
      <w:marRight w:val="0"/>
      <w:marTop w:val="0"/>
      <w:marBottom w:val="0"/>
      <w:divBdr>
        <w:top w:val="none" w:sz="0" w:space="0" w:color="auto"/>
        <w:left w:val="none" w:sz="0" w:space="0" w:color="auto"/>
        <w:bottom w:val="none" w:sz="0" w:space="0" w:color="auto"/>
        <w:right w:val="none" w:sz="0" w:space="0" w:color="auto"/>
      </w:divBdr>
      <w:divsChild>
        <w:div w:id="2015374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4548009">
      <w:bodyDiv w:val="1"/>
      <w:marLeft w:val="0"/>
      <w:marRight w:val="0"/>
      <w:marTop w:val="0"/>
      <w:marBottom w:val="0"/>
      <w:divBdr>
        <w:top w:val="none" w:sz="0" w:space="0" w:color="auto"/>
        <w:left w:val="none" w:sz="0" w:space="0" w:color="auto"/>
        <w:bottom w:val="none" w:sz="0" w:space="0" w:color="auto"/>
        <w:right w:val="none" w:sz="0" w:space="0" w:color="auto"/>
      </w:divBdr>
    </w:div>
    <w:div w:id="2029677673">
      <w:bodyDiv w:val="1"/>
      <w:marLeft w:val="0"/>
      <w:marRight w:val="0"/>
      <w:marTop w:val="0"/>
      <w:marBottom w:val="0"/>
      <w:divBdr>
        <w:top w:val="none" w:sz="0" w:space="0" w:color="auto"/>
        <w:left w:val="none" w:sz="0" w:space="0" w:color="auto"/>
        <w:bottom w:val="none" w:sz="0" w:space="0" w:color="auto"/>
        <w:right w:val="none" w:sz="0" w:space="0" w:color="auto"/>
      </w:divBdr>
    </w:div>
    <w:div w:id="2082941590">
      <w:bodyDiv w:val="1"/>
      <w:marLeft w:val="0"/>
      <w:marRight w:val="0"/>
      <w:marTop w:val="0"/>
      <w:marBottom w:val="0"/>
      <w:divBdr>
        <w:top w:val="none" w:sz="0" w:space="0" w:color="auto"/>
        <w:left w:val="none" w:sz="0" w:space="0" w:color="auto"/>
        <w:bottom w:val="none" w:sz="0" w:space="0" w:color="auto"/>
        <w:right w:val="none" w:sz="0" w:space="0" w:color="auto"/>
      </w:divBdr>
    </w:div>
    <w:div w:id="2099668896">
      <w:bodyDiv w:val="1"/>
      <w:marLeft w:val="0"/>
      <w:marRight w:val="0"/>
      <w:marTop w:val="0"/>
      <w:marBottom w:val="0"/>
      <w:divBdr>
        <w:top w:val="none" w:sz="0" w:space="0" w:color="auto"/>
        <w:left w:val="none" w:sz="0" w:space="0" w:color="auto"/>
        <w:bottom w:val="none" w:sz="0" w:space="0" w:color="auto"/>
        <w:right w:val="none" w:sz="0" w:space="0" w:color="auto"/>
      </w:divBdr>
    </w:div>
    <w:div w:id="2117167591">
      <w:bodyDiv w:val="1"/>
      <w:marLeft w:val="0"/>
      <w:marRight w:val="0"/>
      <w:marTop w:val="0"/>
      <w:marBottom w:val="0"/>
      <w:divBdr>
        <w:top w:val="none" w:sz="0" w:space="0" w:color="auto"/>
        <w:left w:val="none" w:sz="0" w:space="0" w:color="auto"/>
        <w:bottom w:val="none" w:sz="0" w:space="0" w:color="auto"/>
        <w:right w:val="none" w:sz="0" w:space="0" w:color="auto"/>
      </w:divBdr>
    </w:div>
    <w:div w:id="2131312192">
      <w:bodyDiv w:val="1"/>
      <w:marLeft w:val="0"/>
      <w:marRight w:val="0"/>
      <w:marTop w:val="0"/>
      <w:marBottom w:val="0"/>
      <w:divBdr>
        <w:top w:val="none" w:sz="0" w:space="0" w:color="auto"/>
        <w:left w:val="none" w:sz="0" w:space="0" w:color="auto"/>
        <w:bottom w:val="none" w:sz="0" w:space="0" w:color="auto"/>
        <w:right w:val="none" w:sz="0" w:space="0" w:color="auto"/>
      </w:divBdr>
    </w:div>
    <w:div w:id="213760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2399</TotalTime>
  <Pages>38</Pages>
  <Words>11253</Words>
  <Characters>64145</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Зарина Артурова</cp:lastModifiedBy>
  <cp:revision>32</cp:revision>
  <cp:lastPrinted>2026-03-04T05:40:00Z</cp:lastPrinted>
  <dcterms:created xsi:type="dcterms:W3CDTF">2026-01-24T06:56:00Z</dcterms:created>
  <dcterms:modified xsi:type="dcterms:W3CDTF">2026-07-03T12:33:00Z</dcterms:modified>
</cp:coreProperties>
</file>