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4E298" w14:textId="77777777" w:rsidR="000F4E90" w:rsidRDefault="000F4E90" w:rsidP="000F4E90">
      <w:r>
        <w:t>НЕТЕХНИЧЕСКОЕ РЕЗЮМЕ</w:t>
      </w:r>
    </w:p>
    <w:p w14:paraId="3275A661" w14:textId="77777777" w:rsidR="000F4E90" w:rsidRDefault="000F4E90" w:rsidP="000F4E90">
      <w:r>
        <w:t>по проектам экологического разрешения ТОО «</w:t>
      </w:r>
      <w:proofErr w:type="spellStart"/>
      <w:r>
        <w:t>Эколит</w:t>
      </w:r>
      <w:proofErr w:type="spellEnd"/>
      <w:r>
        <w:t>» на 2026–2035 годы</w:t>
      </w:r>
    </w:p>
    <w:p w14:paraId="667CA3D0" w14:textId="77777777" w:rsidR="000F4E90" w:rsidRDefault="000F4E90" w:rsidP="000F4E90">
      <w:r>
        <w:t>Настоящие материалы подготовлены для общественных слушаний в рамках получения экологического разрешения для действующего производственного комплекса ТОО «</w:t>
      </w:r>
      <w:proofErr w:type="spellStart"/>
      <w:r>
        <w:t>Эколит</w:t>
      </w:r>
      <w:proofErr w:type="spellEnd"/>
      <w:r>
        <w:t>», расположенного в Байганинском районе Актюбинской области.</w:t>
      </w:r>
    </w:p>
    <w:p w14:paraId="56A554D4" w14:textId="77777777" w:rsidR="000F4E90" w:rsidRDefault="000F4E90" w:rsidP="000F4E90">
      <w:r>
        <w:t>Проектом предусматривается эксплуатация существующего полигона по обращению с отходами производства и потребления, предназначенного для приема отходов от сторонних организаций, их накопления, сортировки, очистки, переработки, обезвреживания, восстановления, термической утилизации и безопасного размещения отходов, не подлежащих дальнейшей переработке. Также предусматривается эксплуатация существующих очистных сооружений и системы обращения с производственными сточными водами.</w:t>
      </w:r>
    </w:p>
    <w:p w14:paraId="1FB422EF" w14:textId="77777777" w:rsidR="000F4E90" w:rsidRDefault="000F4E90" w:rsidP="000F4E90">
      <w:r>
        <w:t>В состав производственного комплекса входят специализированные карты накопления различных видов отходов, карты-испарители сточных и очищенных вод, установки очистки жидких отходов «ГДС(ф)-10» и «Ключ Н.10», установки термической десорбции «УЗГ-1М», установка термической утилизации отходов «Форсаж-2М», а также вспомогательная производственная инфраструктура.</w:t>
      </w:r>
    </w:p>
    <w:p w14:paraId="5CACDD1A" w14:textId="77777777" w:rsidR="000F4E90" w:rsidRDefault="000F4E90" w:rsidP="000F4E90">
      <w:r>
        <w:t>Обращение с отходами</w:t>
      </w:r>
    </w:p>
    <w:p w14:paraId="6EAB03B6" w14:textId="77777777" w:rsidR="000F4E90" w:rsidRDefault="000F4E90" w:rsidP="000F4E90">
      <w:r>
        <w:t>Проектом предусматривается прием, накопление, переработка, обезвреживание, восстановление и захоронение отходов производства и потребления, поступающих от сторонних организаций.</w:t>
      </w:r>
    </w:p>
    <w:p w14:paraId="31BA5215" w14:textId="77777777" w:rsidR="000F4E90" w:rsidRDefault="000F4E90" w:rsidP="000F4E90">
      <w:r>
        <w:t xml:space="preserve">Основными видами принимаемых отходов являются </w:t>
      </w:r>
      <w:proofErr w:type="spellStart"/>
      <w:r>
        <w:t>нефтезагрязненный</w:t>
      </w:r>
      <w:proofErr w:type="spellEnd"/>
      <w:r>
        <w:t xml:space="preserve"> грунт, твердый и пастообразный буровой шлам, отработанные буровые растворы, производственные отходы, твердые бытовые отходы и другие отходы, соответствующие технологическим возможностям предприятия.</w:t>
      </w:r>
    </w:p>
    <w:p w14:paraId="53EBB7EF" w14:textId="77777777" w:rsidR="000F4E90" w:rsidRDefault="000F4E90" w:rsidP="000F4E90">
      <w:r>
        <w:t>Проектом устанавливаются следующие лимиты накопления отходов:</w:t>
      </w:r>
    </w:p>
    <w:p w14:paraId="14FC3088" w14:textId="77777777" w:rsidR="000F4E90" w:rsidRDefault="000F4E90" w:rsidP="000F4E90">
      <w:proofErr w:type="spellStart"/>
      <w:r>
        <w:t>нефтезагрязненный</w:t>
      </w:r>
      <w:proofErr w:type="spellEnd"/>
      <w:r>
        <w:t xml:space="preserve"> грунт — 9 600 т/год;</w:t>
      </w:r>
    </w:p>
    <w:p w14:paraId="29DE89AE" w14:textId="77777777" w:rsidR="000F4E90" w:rsidRDefault="000F4E90" w:rsidP="000F4E90">
      <w:r>
        <w:t>твердый буровой шлам — 16 000 т/год;</w:t>
      </w:r>
    </w:p>
    <w:p w14:paraId="59549B7F" w14:textId="77777777" w:rsidR="000F4E90" w:rsidRDefault="000F4E90" w:rsidP="000F4E90">
      <w:r>
        <w:t>жидкий (пастообразный) буровой шлам — 12 160 т/год;</w:t>
      </w:r>
    </w:p>
    <w:p w14:paraId="1DDE3553" w14:textId="77777777" w:rsidR="000F4E90" w:rsidRDefault="000F4E90" w:rsidP="000F4E90">
      <w:r>
        <w:t>отработанные буровые растворы и другие промышленные отходы — 39 386 т/год;</w:t>
      </w:r>
    </w:p>
    <w:p w14:paraId="70B070FD" w14:textId="77777777" w:rsidR="000F4E90" w:rsidRDefault="000F4E90" w:rsidP="000F4E90">
      <w:r>
        <w:t>твердые бытовые отходы — 1 410,8 т/год.</w:t>
      </w:r>
    </w:p>
    <w:p w14:paraId="3BEB90D2" w14:textId="77777777" w:rsidR="000F4E90" w:rsidRDefault="000F4E90" w:rsidP="000F4E90">
      <w:r>
        <w:t>Общий лимит накопления отходов составляет 85 356,8 т/год.</w:t>
      </w:r>
    </w:p>
    <w:p w14:paraId="571FAC51" w14:textId="77777777" w:rsidR="000F4E90" w:rsidRDefault="000F4E90" w:rsidP="000F4E90">
      <w:r>
        <w:t xml:space="preserve">При термической переработке отходов предусматривается образование золы в количестве 2 560,7 т/год, из которых 256,07 т/год подлежат захоронению, а 2 304,63 т/год </w:t>
      </w:r>
      <w:r>
        <w:lastRenderedPageBreak/>
        <w:t>будут передаваться специализированным организациям для дальнейшего использования или переработки.</w:t>
      </w:r>
    </w:p>
    <w:p w14:paraId="75228C12" w14:textId="77777777" w:rsidR="000F4E90" w:rsidRDefault="000F4E90" w:rsidP="000F4E90">
      <w:r>
        <w:t>Нормативы допустимых сбросов</w:t>
      </w:r>
    </w:p>
    <w:p w14:paraId="496476EA" w14:textId="77777777" w:rsidR="000F4E90" w:rsidRDefault="000F4E90" w:rsidP="000F4E90">
      <w:r>
        <w:t>Проектом предусматривается эксплуатация существующих очистных сооружений и последующее отведение очищенных сточных вод на собственную карту-испаритель, расположенную на территории предприятия. Сброс очищенных сточных вод в естественные поверхностные водные объекты не осуществляется.</w:t>
      </w:r>
    </w:p>
    <w:p w14:paraId="2E32C9E6" w14:textId="77777777" w:rsidR="000F4E90" w:rsidRDefault="000F4E90" w:rsidP="000F4E90">
      <w:r>
        <w:t>Расчетный объем сточных вод составляет 10,0128 тыс. м³/год.</w:t>
      </w:r>
    </w:p>
    <w:p w14:paraId="6D783CB1" w14:textId="77777777" w:rsidR="000F4E90" w:rsidRDefault="000F4E90" w:rsidP="000F4E90">
      <w:r>
        <w:t>Нормативы допустимых сбросов устанавливаются для следующих загрязняющих веществ:</w:t>
      </w:r>
    </w:p>
    <w:p w14:paraId="38BD3EB9" w14:textId="77777777" w:rsidR="000F4E90" w:rsidRDefault="000F4E90" w:rsidP="000F4E90">
      <w:r>
        <w:t>взвешенные вещества;</w:t>
      </w:r>
    </w:p>
    <w:p w14:paraId="4F1C12C0" w14:textId="77777777" w:rsidR="000F4E90" w:rsidRDefault="000F4E90" w:rsidP="000F4E90">
      <w:r>
        <w:t>нитраты;</w:t>
      </w:r>
    </w:p>
    <w:p w14:paraId="03083DE6" w14:textId="77777777" w:rsidR="000F4E90" w:rsidRDefault="000F4E90" w:rsidP="000F4E90">
      <w:r>
        <w:t>нитриты;</w:t>
      </w:r>
    </w:p>
    <w:p w14:paraId="6E3B547A" w14:textId="77777777" w:rsidR="000F4E90" w:rsidRDefault="000F4E90" w:rsidP="000F4E90">
      <w:r>
        <w:t>аммоний;</w:t>
      </w:r>
    </w:p>
    <w:p w14:paraId="7524C7CD" w14:textId="77777777" w:rsidR="000F4E90" w:rsidRDefault="000F4E90" w:rsidP="000F4E90">
      <w:r>
        <w:t>хлориды;</w:t>
      </w:r>
    </w:p>
    <w:p w14:paraId="1F120194" w14:textId="77777777" w:rsidR="000F4E90" w:rsidRDefault="000F4E90" w:rsidP="000F4E90">
      <w:r>
        <w:t>сульфаты;</w:t>
      </w:r>
    </w:p>
    <w:p w14:paraId="10D35938" w14:textId="77777777" w:rsidR="000F4E90" w:rsidRDefault="000F4E90" w:rsidP="000F4E90">
      <w:r>
        <w:t>фосфаты;</w:t>
      </w:r>
    </w:p>
    <w:p w14:paraId="171273A4" w14:textId="77777777" w:rsidR="000F4E90" w:rsidRDefault="000F4E90" w:rsidP="000F4E90">
      <w:r>
        <w:t>химическое потребление кислорода (ХПК);</w:t>
      </w:r>
    </w:p>
    <w:p w14:paraId="39EB1A31" w14:textId="77777777" w:rsidR="000F4E90" w:rsidRDefault="000F4E90" w:rsidP="000F4E90">
      <w:r>
        <w:t>биохимическое потребление кислорода (БПК₅);</w:t>
      </w:r>
    </w:p>
    <w:p w14:paraId="0B58ABCF" w14:textId="77777777" w:rsidR="000F4E90" w:rsidRDefault="000F4E90" w:rsidP="000F4E90">
      <w:r>
        <w:t>нефтепродукты;</w:t>
      </w:r>
    </w:p>
    <w:p w14:paraId="63C3EE27" w14:textId="77777777" w:rsidR="000F4E90" w:rsidRDefault="000F4E90" w:rsidP="000F4E90">
      <w:r>
        <w:t>синтетические поверхностно-активные вещества (СПАВ);</w:t>
      </w:r>
    </w:p>
    <w:p w14:paraId="6E9432B8" w14:textId="77777777" w:rsidR="000F4E90" w:rsidRDefault="000F4E90" w:rsidP="000F4E90">
      <w:r>
        <w:t>карбонаты;</w:t>
      </w:r>
    </w:p>
    <w:p w14:paraId="466AB3E8" w14:textId="77777777" w:rsidR="000F4E90" w:rsidRDefault="000F4E90" w:rsidP="000F4E90">
      <w:r>
        <w:t>сероводород.</w:t>
      </w:r>
    </w:p>
    <w:p w14:paraId="068496E3" w14:textId="77777777" w:rsidR="000F4E90" w:rsidRDefault="000F4E90" w:rsidP="000F4E90">
      <w:r>
        <w:t>Общий норматив допустимых сбросов загрязняющих веществ составляет 18,12827453 т/год.</w:t>
      </w:r>
    </w:p>
    <w:p w14:paraId="279D4082" w14:textId="77777777" w:rsidR="000F4E90" w:rsidRDefault="000F4E90" w:rsidP="000F4E90">
      <w:r>
        <w:t>Выбросы загрязняющих веществ в атмосферный воздух</w:t>
      </w:r>
    </w:p>
    <w:p w14:paraId="56C07DFD" w14:textId="77777777" w:rsidR="000F4E90" w:rsidRDefault="000F4E90" w:rsidP="000F4E90">
      <w:r>
        <w:t>Для действующего полигона по обращению с отходами ожидаемые выбросы загрязняющих веществ в атмосферный воздух определены с учетом работы организованных и неорганизованных источников выбросов.</w:t>
      </w:r>
    </w:p>
    <w:p w14:paraId="31AE26AE" w14:textId="77777777" w:rsidR="000F4E90" w:rsidRDefault="000F4E90" w:rsidP="000F4E90">
      <w:r>
        <w:t xml:space="preserve">В состав выбросов входят следующие загрязняющие вещества: железо трихлорид (в пересчете на железо), железо (II, III) оксиды, марганец и его соединения, натрий гидроксид, </w:t>
      </w:r>
      <w:proofErr w:type="spellStart"/>
      <w:r>
        <w:t>динатрий</w:t>
      </w:r>
      <w:proofErr w:type="spellEnd"/>
      <w:r>
        <w:t xml:space="preserve"> сульфид, диоксид азота, оксид азота, аммиак, углерод (сажа), диоксид серы, сероводород, оксид углерода, фтористые газообразные соединения, метан, смесь углеводородов предельных С1–С5, диметилбензол (ксилол), метилбензол (толуол), </w:t>
      </w:r>
      <w:r>
        <w:lastRenderedPageBreak/>
        <w:t xml:space="preserve">этилбензол, формальдегид, бензин (в пересчете на углерод), керосин, минеральные нефтяные масла, </w:t>
      </w:r>
      <w:proofErr w:type="spellStart"/>
      <w:r>
        <w:t>уайт</w:t>
      </w:r>
      <w:proofErr w:type="spellEnd"/>
      <w:r>
        <w:t>-спирит, алканы С12–С19 (в пересчете на углерод), а также неорганическая пыль, содержащая диоксид кремния.</w:t>
      </w:r>
    </w:p>
    <w:p w14:paraId="010EBDE7" w14:textId="77777777" w:rsidR="000F4E90" w:rsidRDefault="000F4E90" w:rsidP="000F4E90">
      <w:r>
        <w:t>Суммарный валовый выброс загрязняющих веществ в атмосферный воздух по объекту составляет 14,97725472 г/с и 283,5629139 т/год.</w:t>
      </w:r>
    </w:p>
    <w:p w14:paraId="2D97EE7B" w14:textId="77777777" w:rsidR="000F4E90" w:rsidRDefault="000F4E90" w:rsidP="000F4E90">
      <w:r>
        <w:t>Экологические мероприятия</w:t>
      </w:r>
    </w:p>
    <w:p w14:paraId="38A4BAEE" w14:textId="77777777" w:rsidR="000F4E90" w:rsidRDefault="000F4E90" w:rsidP="000F4E90">
      <w:r>
        <w:t>Проектом предусматривается проведение производственного экологического контроля, лабораторного контроля качества атмосферного воздуха, сточных вод и состояния подземных вод, контроль соблюдения установленных нормативов выбросов, сбросов и лимитов накопления отходов, эксплуатация очистных сооружений и технологического оборудования в проектном режиме, раздельное накопление отходов, безопасная переработка и обезвреживание отходов, а также передача отдельных видов отходов специализированным организациям.</w:t>
      </w:r>
    </w:p>
    <w:p w14:paraId="0855840B" w14:textId="22A3FE10" w:rsidR="002C3650" w:rsidRDefault="000F4E90" w:rsidP="000F4E90">
      <w:r>
        <w:t>Реализация намечаемой деятельности позволит обеспечить эксплуатацию действующего производственного комплекса в соответствии с требованиями экологического законодательства Республики Казахстан, соблюдение установленных нормативов воздействия на окружающую среду и безопасное обращение с отходами производства и потребления на период 2026–2035 годов.</w:t>
      </w:r>
    </w:p>
    <w:sectPr w:rsidR="002C3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80C"/>
    <w:rsid w:val="000F4E90"/>
    <w:rsid w:val="001D14C2"/>
    <w:rsid w:val="002C3650"/>
    <w:rsid w:val="00B6380C"/>
    <w:rsid w:val="00D62BE7"/>
    <w:rsid w:val="00D9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D4B01-63C1-40F6-B2E3-9811210DD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63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8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3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38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3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3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3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3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8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38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38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38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38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38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38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38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38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3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3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3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3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3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38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38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38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38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38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38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730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 Артурова</dc:creator>
  <cp:keywords/>
  <dc:description/>
  <cp:lastModifiedBy>Зарина Артурова</cp:lastModifiedBy>
  <cp:revision>2</cp:revision>
  <dcterms:created xsi:type="dcterms:W3CDTF">2026-07-03T12:38:00Z</dcterms:created>
  <dcterms:modified xsi:type="dcterms:W3CDTF">2026-07-03T12:38:00Z</dcterms:modified>
</cp:coreProperties>
</file>