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BF31E" w14:textId="77777777" w:rsidR="00834D30" w:rsidRPr="00834D30" w:rsidRDefault="00834D30" w:rsidP="00834D30">
      <w:pPr>
        <w:keepNext/>
        <w:spacing w:before="240" w:after="6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2"/>
          <w:szCs w:val="32"/>
          <w:lang w:val="x-none"/>
          <w14:ligatures w14:val="none"/>
        </w:rPr>
      </w:pPr>
      <w:r w:rsidRPr="00834D30">
        <w:rPr>
          <w:rFonts w:ascii="Times New Roman" w:eastAsia="Times New Roman" w:hAnsi="Times New Roman" w:cs="Times New Roman"/>
          <w:b/>
          <w:kern w:val="32"/>
          <w:szCs w:val="32"/>
          <w:lang w:val="x-none"/>
          <w14:ligatures w14:val="none"/>
        </w:rPr>
        <w:t>КРАТКОЕ  НЕТЕХНИЧЕСКОЕ  РЕЗЮМЕ  С  ОБОБЩЕНИЕМ  ИНФОРМАЦИИ, УКАЗАННОЙ  В  РАЗДЕЛАХ  1-17,  В  ЦЕЛЯХ ИНФОРМИРОВАНИЯ  ЗАИНТЕРЕСОВАННОЙ  ОБЩЕСТВЕННОСТИ  В  СВЯЗИ  С  ЕЕ УЧАСТИЕМ В ОЦЕНКЕ ВОЗДЕЙСТВИЯ НА ОКРУЖАЮЩУЮ СРЕДУ</w:t>
      </w:r>
    </w:p>
    <w:p w14:paraId="0E0A7794" w14:textId="77777777" w:rsidR="00834D30" w:rsidRPr="00834D30" w:rsidRDefault="00834D30" w:rsidP="00834D30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0"/>
          <w:lang w:val="x-none" w:eastAsia="ru-RU"/>
          <w14:ligatures w14:val="none"/>
        </w:rPr>
      </w:pPr>
    </w:p>
    <w:p w14:paraId="429A2CA7" w14:textId="77777777" w:rsidR="00834D30" w:rsidRPr="00834D30" w:rsidRDefault="00834D30" w:rsidP="00834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Отчет разработан </w:t>
      </w:r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t>ТОО «РУДПРОЕКТ» Оразбеков Е.Б., правом на</w:t>
      </w:r>
      <w:r w:rsidRPr="00834D30">
        <w:rPr>
          <w:rFonts w:ascii="Times New Roman" w:eastAsia="Calibri" w:hAnsi="Times New Roman" w:cs="Times New Roman"/>
          <w:kern w:val="0"/>
          <w:lang w:val="ru-RU" w:eastAsia="ru-KZ"/>
          <w14:ligatures w14:val="none"/>
        </w:rPr>
        <w:t xml:space="preserve"> </w:t>
      </w:r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t>выполнение работ и оказание услуг в области охраны окружающей среды является</w:t>
      </w:r>
      <w:r w:rsidRPr="00834D30">
        <w:rPr>
          <w:rFonts w:ascii="Times New Roman" w:eastAsia="Calibri" w:hAnsi="Times New Roman" w:cs="Times New Roman"/>
          <w:kern w:val="0"/>
          <w:lang w:val="ru-RU" w:eastAsia="ru-KZ"/>
          <w14:ligatures w14:val="none"/>
        </w:rPr>
        <w:t xml:space="preserve"> </w:t>
      </w:r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t>лицензия № 02974Р от 31.10.2025 г., выданная Комитетом экологического регулирования</w:t>
      </w:r>
      <w:r w:rsidRPr="00834D30">
        <w:rPr>
          <w:rFonts w:ascii="Times New Roman" w:eastAsia="Calibri" w:hAnsi="Times New Roman" w:cs="Times New Roman"/>
          <w:kern w:val="0"/>
          <w:lang w:val="ru-RU" w:eastAsia="ru-KZ"/>
          <w14:ligatures w14:val="none"/>
        </w:rPr>
        <w:t xml:space="preserve"> </w:t>
      </w:r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t>и контроля Министерства охраны окружающей среды Республики Казахстан (см.</w:t>
      </w:r>
      <w:r w:rsidRPr="00834D30">
        <w:rPr>
          <w:rFonts w:ascii="Times New Roman" w:eastAsia="Calibri" w:hAnsi="Times New Roman" w:cs="Times New Roman"/>
          <w:kern w:val="0"/>
          <w:lang w:val="ru-RU" w:eastAsia="ru-KZ"/>
          <w14:ligatures w14:val="none"/>
        </w:rPr>
        <w:t xml:space="preserve"> </w:t>
      </w:r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t xml:space="preserve">приложение </w:t>
      </w:r>
      <w:r w:rsidRPr="00834D30">
        <w:rPr>
          <w:rFonts w:ascii="Times New Roman" w:eastAsia="Calibri" w:hAnsi="Times New Roman" w:cs="Times New Roman"/>
          <w:kern w:val="0"/>
          <w:lang w:val="ru-RU" w:eastAsia="ru-KZ"/>
          <w14:ligatures w14:val="none"/>
        </w:rPr>
        <w:t>1</w:t>
      </w:r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t>).</w:t>
      </w:r>
    </w:p>
    <w:p w14:paraId="2FAFCBE0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Целью составления настоящего Отчета </w:t>
      </w:r>
      <w:proofErr w:type="gram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является  определение</w:t>
      </w:r>
      <w:proofErr w:type="gram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 </w:t>
      </w:r>
      <w:proofErr w:type="gram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экологических  и</w:t>
      </w:r>
      <w:proofErr w:type="gram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 иных </w:t>
      </w:r>
      <w:proofErr w:type="gram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последствий  вариантов,  принимаемых</w:t>
      </w:r>
      <w:proofErr w:type="gram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 </w:t>
      </w:r>
      <w:proofErr w:type="gram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управленческих  и</w:t>
      </w:r>
      <w:proofErr w:type="gram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 </w:t>
      </w:r>
      <w:proofErr w:type="gram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хозяйственных  решений</w:t>
      </w:r>
      <w:proofErr w:type="gram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, </w:t>
      </w:r>
      <w:proofErr w:type="gram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разработки  рекомендаций</w:t>
      </w:r>
      <w:proofErr w:type="gram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 </w:t>
      </w:r>
      <w:proofErr w:type="gram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по  оздоровлению</w:t>
      </w:r>
      <w:proofErr w:type="gram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 </w:t>
      </w:r>
      <w:proofErr w:type="gram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окружающей  среды,  предотвращению</w:t>
      </w:r>
      <w:proofErr w:type="gram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</w:t>
      </w:r>
      <w:proofErr w:type="gram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уничтожения,  деградации,  повреждения</w:t>
      </w:r>
      <w:proofErr w:type="gram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 и </w:t>
      </w:r>
      <w:proofErr w:type="gram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истощения  естественных</w:t>
      </w:r>
      <w:proofErr w:type="gram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 </w:t>
      </w:r>
      <w:proofErr w:type="gram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экологических  систем</w:t>
      </w:r>
      <w:proofErr w:type="gram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и </w:t>
      </w:r>
      <w:proofErr w:type="gram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природных  ресурсов</w:t>
      </w:r>
      <w:proofErr w:type="gram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.</w:t>
      </w:r>
    </w:p>
    <w:p w14:paraId="062D159D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Оценкой воздействия рассматривается период II квартал 2026 г. -</w:t>
      </w:r>
      <w:r w:rsidRPr="00834D30">
        <w:rPr>
          <w:rFonts w:ascii="Calibri" w:eastAsia="Calibri" w:hAnsi="Calibri" w:cs="Times New Roman"/>
          <w:kern w:val="0"/>
          <w:sz w:val="22"/>
          <w:szCs w:val="22"/>
          <w:lang w:val="ru-RU"/>
          <w14:ligatures w14:val="none"/>
        </w:rPr>
        <w:t xml:space="preserve"> </w:t>
      </w: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IV квартал 2031 г. </w:t>
      </w:r>
    </w:p>
    <w:p w14:paraId="0AA2D538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b/>
          <w:kern w:val="0"/>
          <w:lang w:val="ru-RU"/>
          <w14:ligatures w14:val="none"/>
        </w:rPr>
        <w:t xml:space="preserve">Общие сведения о предприятии. </w:t>
      </w: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ЧК «Kazakhstan Discover Mining Company Ltd». предусматривает проведение геологоразведочных работ на золото и другие полезные ис</w:t>
      </w: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softHyphen/>
        <w:t>копаемые.</w:t>
      </w:r>
    </w:p>
    <w:p w14:paraId="23DA8D21" w14:textId="77777777" w:rsidR="00834D30" w:rsidRPr="00834D30" w:rsidRDefault="00834D30" w:rsidP="00834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eastAsia="TimesNewRoman" w:hAnsi="Times New Roman" w:cs="TimesNewRoman"/>
          <w:kern w:val="0"/>
          <w:sz w:val="23"/>
          <w:szCs w:val="23"/>
          <w:lang w:val="ru-RU" w:eastAsia="ru-RU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Срок начала реализации намечаемой деятельности: II квартал 2026г. Срок завершения: IV квартал 2030 г</w:t>
      </w:r>
      <w:r w:rsidRPr="00834D30">
        <w:rPr>
          <w:rFonts w:ascii="TimesNewRoman" w:eastAsia="TimesNewRoman" w:hAnsi="Times New Roman" w:cs="TimesNewRoman"/>
          <w:kern w:val="0"/>
          <w:sz w:val="23"/>
          <w:szCs w:val="23"/>
          <w:lang w:val="ru-RU" w:eastAsia="ru-RU"/>
          <w14:ligatures w14:val="none"/>
        </w:rPr>
        <w:t>.</w:t>
      </w:r>
    </w:p>
    <w:p w14:paraId="1264DEEB" w14:textId="77777777" w:rsidR="00834D30" w:rsidRPr="00834D30" w:rsidRDefault="00834D30" w:rsidP="00834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kern w:val="0"/>
          <w:sz w:val="23"/>
          <w:szCs w:val="23"/>
          <w:lang w:val="ru-RU" w:eastAsia="ru-RU"/>
          <w14:ligatures w14:val="none"/>
        </w:rPr>
      </w:pPr>
      <w:r w:rsidRPr="00834D30">
        <w:rPr>
          <w:rFonts w:ascii="Times New Roman" w:eastAsia="Calibri" w:hAnsi="Times New Roman" w:cs="Times New Roman"/>
          <w:color w:val="000000"/>
          <w:kern w:val="0"/>
          <w:lang w:val="ru-RU" w:eastAsia="ru-RU"/>
          <w14:ligatures w14:val="none"/>
        </w:rPr>
        <w:t>Участок «</w:t>
      </w:r>
      <w:proofErr w:type="spellStart"/>
      <w:r w:rsidRPr="00834D30">
        <w:rPr>
          <w:rFonts w:ascii="Times New Roman" w:eastAsia="Calibri" w:hAnsi="Times New Roman" w:cs="Times New Roman"/>
          <w:color w:val="000000"/>
          <w:kern w:val="0"/>
          <w:lang w:val="ru-RU" w:eastAsia="ru-RU"/>
          <w14:ligatures w14:val="none"/>
        </w:rPr>
        <w:t>Уенке-Шындыбулак</w:t>
      </w:r>
      <w:proofErr w:type="spellEnd"/>
      <w:r w:rsidRPr="00834D30">
        <w:rPr>
          <w:rFonts w:ascii="Times New Roman" w:eastAsia="Calibri" w:hAnsi="Times New Roman" w:cs="Times New Roman"/>
          <w:color w:val="000000"/>
          <w:kern w:val="0"/>
          <w:lang w:val="ru-RU" w:eastAsia="ru-RU"/>
          <w14:ligatures w14:val="none"/>
        </w:rPr>
        <w:t>» расположен в Енбекшиказахском районе Алматинской области</w:t>
      </w: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: в 12 км к северо-востоку от с. </w:t>
      </w:r>
      <w:proofErr w:type="spell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Кокпек</w:t>
      </w:r>
      <w:proofErr w:type="spell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, в 26,3 км к юго-востоку от с. Нура, в 27,6 км к востоку от с. </w:t>
      </w:r>
      <w:proofErr w:type="spell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Нурлы</w:t>
      </w:r>
      <w:proofErr w:type="spell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и в 45,6 км к юго-западу от с. </w:t>
      </w:r>
      <w:proofErr w:type="spell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Шарын</w:t>
      </w:r>
      <w:proofErr w:type="spell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.</w:t>
      </w:r>
    </w:p>
    <w:p w14:paraId="42C88C20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lang w:val="ru-RU" w:eastAsia="ru-RU"/>
        </w:rPr>
      </w:pPr>
      <w:r w:rsidRPr="00834D30">
        <w:rPr>
          <w:rFonts w:ascii="Times New Roman" w:eastAsia="Calibri" w:hAnsi="Times New Roman" w:cs="Times New Roman"/>
          <w:color w:val="000000"/>
          <w:lang w:val="ru-RU" w:eastAsia="ru-RU"/>
        </w:rPr>
        <w:t>Площадь участка – 32,40 км².</w:t>
      </w:r>
    </w:p>
    <w:p w14:paraId="22B48EA7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b/>
          <w:bCs/>
          <w:iCs/>
          <w:kern w:val="0"/>
          <w:lang w:val="ru-RU"/>
          <w14:ligatures w14:val="none"/>
        </w:rPr>
        <w:t xml:space="preserve">Вопросы </w:t>
      </w:r>
      <w:proofErr w:type="spellStart"/>
      <w:r w:rsidRPr="00834D30">
        <w:rPr>
          <w:rFonts w:ascii="Times New Roman" w:eastAsia="Calibri" w:hAnsi="Times New Roman" w:cs="Times New Roman"/>
          <w:b/>
          <w:bCs/>
          <w:iCs/>
          <w:kern w:val="0"/>
          <w:lang w:val="ru-RU"/>
          <w14:ligatures w14:val="none"/>
        </w:rPr>
        <w:t>постутилизации</w:t>
      </w:r>
      <w:proofErr w:type="spellEnd"/>
      <w:r w:rsidRPr="00834D30">
        <w:rPr>
          <w:rFonts w:ascii="Times New Roman" w:eastAsia="Calibri" w:hAnsi="Times New Roman" w:cs="Times New Roman"/>
          <w:b/>
          <w:bCs/>
          <w:iCs/>
          <w:kern w:val="0"/>
          <w:lang w:val="ru-RU"/>
          <w14:ligatures w14:val="none"/>
        </w:rPr>
        <w:t>.</w:t>
      </w:r>
      <w:r w:rsidRPr="00834D30">
        <w:rPr>
          <w:rFonts w:ascii="Times New Roman" w:eastAsia="Calibri" w:hAnsi="Times New Roman" w:cs="Times New Roman"/>
          <w:bCs/>
          <w:iCs/>
          <w:kern w:val="0"/>
          <w:lang w:val="ru-RU"/>
          <w14:ligatures w14:val="none"/>
        </w:rPr>
        <w:t xml:space="preserve"> </w:t>
      </w: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В настоящее время, на лицензионной территории №4349 -EL отсутствуют здания, строения, </w:t>
      </w:r>
      <w:proofErr w:type="gram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сооружения  и</w:t>
      </w:r>
      <w:proofErr w:type="gram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 оборудования.  </w:t>
      </w:r>
      <w:proofErr w:type="gram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Земельный  участок</w:t>
      </w:r>
      <w:proofErr w:type="gram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 </w:t>
      </w:r>
      <w:proofErr w:type="gram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представлен  степной</w:t>
      </w:r>
      <w:proofErr w:type="gram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 местностью. Работы по </w:t>
      </w:r>
      <w:proofErr w:type="spell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постутилизации</w:t>
      </w:r>
      <w:proofErr w:type="spell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не требуются.</w:t>
      </w:r>
    </w:p>
    <w:p w14:paraId="03D16D25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b/>
          <w:kern w:val="0"/>
          <w:lang w:val="ru-RU"/>
          <w14:ligatures w14:val="none"/>
        </w:rPr>
        <w:t xml:space="preserve">Категория занимаемых земель и цели использования. </w:t>
      </w: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Изъятие новых, земель отсутствует, разведочные работы будут проводиться в пределах лицензируемой территории. </w:t>
      </w:r>
    </w:p>
    <w:p w14:paraId="1454DB11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Пашни и лесные насаждения в районе расположения месторождения отсутствуют.</w:t>
      </w:r>
    </w:p>
    <w:p w14:paraId="1664DE9D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Планом разведки предусматривается проведение геологоразведочных работ на участке «</w:t>
      </w:r>
      <w:proofErr w:type="spell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Уенке-Шындыбулак</w:t>
      </w:r>
      <w:proofErr w:type="spell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» на площади 32,40км2. </w:t>
      </w:r>
    </w:p>
    <w:p w14:paraId="36BCF2CB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Пашни и лесные насаждения в районе расположения рассматриваемого участка отсутствуют.</w:t>
      </w:r>
    </w:p>
    <w:p w14:paraId="09BB33B6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Перед началом проведения работ предусматривается обязательное снятие почвенно-растительного слоя (ПРС) с участка работ. ПРС мощностью 0,2-0,5 м. </w:t>
      </w:r>
    </w:p>
    <w:p w14:paraId="6DBB780C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Снятие ПРС производится экскаватором XCMG XE335С. Объем ПРС: для буровых площадок — 187 м³ (299,2 т), для канав — 158,4 м³ (253,44 т). Общий объем снимаемого ПРС 345,4м³ (552,64т) ПРС снимается, складируется отдельно и используется для восстановления плодородного слоя.</w:t>
      </w:r>
    </w:p>
    <w:p w14:paraId="4BF967A2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b/>
          <w:kern w:val="0"/>
          <w:lang w:val="ru-RU"/>
          <w14:ligatures w14:val="none"/>
        </w:rPr>
        <w:t>Информация о возможных негативных воздействиях.</w:t>
      </w:r>
    </w:p>
    <w:p w14:paraId="3A0994AF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val="x-none" w:eastAsia="x-none"/>
        </w:rPr>
      </w:pPr>
      <w:r w:rsidRPr="00834D30">
        <w:rPr>
          <w:rFonts w:ascii="Times New Roman" w:eastAsia="Times New Roman" w:hAnsi="Times New Roman" w:cs="Times New Roman"/>
          <w:b/>
          <w:i/>
          <w:lang w:val="x-none" w:eastAsia="x-none"/>
        </w:rPr>
        <w:t>Атмосфера.</w:t>
      </w:r>
      <w:r w:rsidRPr="00834D30">
        <w:rPr>
          <w:rFonts w:ascii="Times New Roman" w:eastAsia="Times New Roman" w:hAnsi="Times New Roman" w:cs="Times New Roman"/>
          <w:lang w:val="x-none" w:eastAsia="x-none"/>
        </w:rPr>
        <w:t xml:space="preserve"> </w:t>
      </w:r>
    </w:p>
    <w:p w14:paraId="1C99C775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Всего на рассматриваемой территории будет функционировать 6 источников: снятие ПРС, проходка канав и шурфов, бурение, рекультивация, топливозаправщик и дизельная электростанция мощностью 100 кВт. Из них 5 источников неорганизованных и 1 – организованный.</w:t>
      </w:r>
    </w:p>
    <w:p w14:paraId="52858ABA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Валовый выброс загрязняющих веществ на 2026-2031 </w:t>
      </w:r>
      <w:r w:rsidRPr="00834D30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гг. </w:t>
      </w: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составит 8,20700114784 т/год. </w:t>
      </w:r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t>Как показал анализ, в процессе разведочных работ в атмосферный воздух будет</w:t>
      </w:r>
      <w:r w:rsidRPr="00834D30">
        <w:rPr>
          <w:rFonts w:ascii="Times New Roman" w:eastAsia="Calibri" w:hAnsi="Times New Roman" w:cs="Times New Roman"/>
          <w:kern w:val="0"/>
          <w:lang w:val="ru-RU" w:eastAsia="ru-KZ"/>
          <w14:ligatures w14:val="none"/>
        </w:rPr>
        <w:t xml:space="preserve"> </w:t>
      </w:r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t>выбрасываться 10 наименований загрязняющих веществ.</w:t>
      </w:r>
    </w:p>
    <w:p w14:paraId="6827D663" w14:textId="77777777" w:rsidR="00834D30" w:rsidRPr="00834D30" w:rsidRDefault="00834D30" w:rsidP="00834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lastRenderedPageBreak/>
        <w:t>Нормативы выбросов установлены по следующим веществам: азота диоксид, азота</w:t>
      </w:r>
      <w:r w:rsidRPr="00834D30">
        <w:rPr>
          <w:rFonts w:ascii="Times New Roman" w:eastAsia="Calibri" w:hAnsi="Times New Roman" w:cs="Times New Roman"/>
          <w:kern w:val="0"/>
          <w:lang w:val="ru-RU" w:eastAsia="ru-KZ"/>
          <w14:ligatures w14:val="none"/>
        </w:rPr>
        <w:t xml:space="preserve"> </w:t>
      </w:r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t xml:space="preserve">оксид, углерод (сажа), серы диоксид, сероводород, углерод оксид, </w:t>
      </w:r>
      <w:proofErr w:type="spellStart"/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t>бенз</w:t>
      </w:r>
      <w:proofErr w:type="spellEnd"/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t>/а/пирен,</w:t>
      </w:r>
      <w:r w:rsidRPr="00834D30">
        <w:rPr>
          <w:rFonts w:ascii="Times New Roman" w:eastAsia="Calibri" w:hAnsi="Times New Roman" w:cs="Times New Roman"/>
          <w:kern w:val="0"/>
          <w:lang w:val="ru-RU" w:eastAsia="ru-KZ"/>
          <w14:ligatures w14:val="none"/>
        </w:rPr>
        <w:t xml:space="preserve"> </w:t>
      </w:r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t>формальдегид, углеводороды предельные и пыль неорганическая, содержащая двуокись</w:t>
      </w:r>
      <w:r w:rsidRPr="00834D30">
        <w:rPr>
          <w:rFonts w:ascii="Times New Roman" w:eastAsia="Calibri" w:hAnsi="Times New Roman" w:cs="Times New Roman"/>
          <w:kern w:val="0"/>
          <w:lang w:val="ru-RU" w:eastAsia="ru-KZ"/>
          <w14:ligatures w14:val="none"/>
        </w:rPr>
        <w:t xml:space="preserve"> </w:t>
      </w:r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t>кремния в %: 70-20.</w:t>
      </w:r>
    </w:p>
    <w:p w14:paraId="5B58857B" w14:textId="77777777" w:rsidR="00834D30" w:rsidRPr="00834D30" w:rsidRDefault="00834D30" w:rsidP="00834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t>В соответствии с санитарными правилами «Санитарно-эпидемиологические</w:t>
      </w:r>
      <w:r w:rsidRPr="00834D30">
        <w:rPr>
          <w:rFonts w:ascii="Times New Roman" w:eastAsia="Calibri" w:hAnsi="Times New Roman" w:cs="Times New Roman"/>
          <w:kern w:val="0"/>
          <w:lang w:val="ru-RU" w:eastAsia="ru-KZ"/>
          <w14:ligatures w14:val="none"/>
        </w:rPr>
        <w:t xml:space="preserve"> </w:t>
      </w:r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t>требования к санитарно-защитным зонам объектов, являющихся объектами воздействия</w:t>
      </w:r>
      <w:r w:rsidRPr="00834D30">
        <w:rPr>
          <w:rFonts w:ascii="Times New Roman" w:eastAsia="Calibri" w:hAnsi="Times New Roman" w:cs="Times New Roman"/>
          <w:kern w:val="0"/>
          <w:lang w:val="ru-RU" w:eastAsia="ru-KZ"/>
          <w14:ligatures w14:val="none"/>
        </w:rPr>
        <w:t xml:space="preserve"> </w:t>
      </w:r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t>на среду обитания и здоровье человека» №26447 от 11.01.2022 г., намечаемый вид работ в</w:t>
      </w:r>
      <w:r w:rsidRPr="00834D30">
        <w:rPr>
          <w:rFonts w:ascii="Times New Roman" w:eastAsia="Calibri" w:hAnsi="Times New Roman" w:cs="Times New Roman"/>
          <w:kern w:val="0"/>
          <w:lang w:val="ru-RU" w:eastAsia="ru-KZ"/>
          <w14:ligatures w14:val="none"/>
        </w:rPr>
        <w:t xml:space="preserve"> </w:t>
      </w:r>
      <w:r w:rsidRPr="00834D30">
        <w:rPr>
          <w:rFonts w:ascii="Times New Roman" w:eastAsia="Calibri" w:hAnsi="Times New Roman" w:cs="Times New Roman"/>
          <w:kern w:val="0"/>
          <w:lang w:val="ru-KZ" w:eastAsia="ru-KZ"/>
          <w14:ligatures w14:val="none"/>
        </w:rPr>
        <w:t>санитарной классификации не определен. Размер СЗЗ не устанавливается.</w:t>
      </w:r>
    </w:p>
    <w:p w14:paraId="6E05A0A3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Ближайшая селитебная зона – село </w:t>
      </w:r>
      <w:proofErr w:type="spell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Кокпек</w:t>
      </w:r>
      <w:proofErr w:type="spell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находится на большом расстоянии – 12 км от участка «</w:t>
      </w:r>
      <w:proofErr w:type="spellStart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Уенке-Шындыбулак</w:t>
      </w:r>
      <w:proofErr w:type="spellEnd"/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», поэтому производился расчет на границе жилой зоны.</w:t>
      </w:r>
    </w:p>
    <w:p w14:paraId="68F08F10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val="ru-RU" w:eastAsia="ar-SA"/>
          <w14:ligatures w14:val="none"/>
        </w:rPr>
      </w:pPr>
      <w:r w:rsidRPr="00834D30">
        <w:rPr>
          <w:rFonts w:ascii="Times New Roman" w:eastAsia="Times New Roman" w:hAnsi="Times New Roman" w:cs="Times New Roman"/>
          <w:b/>
          <w:i/>
          <w:kern w:val="0"/>
          <w:lang w:val="ru-RU" w:eastAsia="ar-SA"/>
          <w14:ligatures w14:val="none"/>
        </w:rPr>
        <w:t>Вода.</w:t>
      </w:r>
      <w:r w:rsidRPr="00834D30">
        <w:rPr>
          <w:rFonts w:ascii="Times New Roman" w:eastAsia="Times New Roman" w:hAnsi="Times New Roman" w:cs="Times New Roman"/>
          <w:kern w:val="0"/>
          <w:lang w:val="ru-RU" w:eastAsia="ar-SA"/>
          <w14:ligatures w14:val="none"/>
        </w:rPr>
        <w:t xml:space="preserve"> Количество потребляемой воды питьевого качества на период проведения разведочных работ составит: </w:t>
      </w:r>
    </w:p>
    <w:p w14:paraId="6FAD50C5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val="ru-RU" w:eastAsia="ar-SA"/>
          <w14:ligatures w14:val="none"/>
        </w:rPr>
      </w:pPr>
      <w:r w:rsidRPr="00834D30">
        <w:rPr>
          <w:rFonts w:ascii="Times New Roman" w:eastAsia="Times New Roman" w:hAnsi="Times New Roman" w:cs="Times New Roman"/>
          <w:kern w:val="0"/>
          <w:lang w:val="ru-RU" w:eastAsia="ar-SA"/>
          <w14:ligatures w14:val="none"/>
        </w:rPr>
        <w:t>Питьевые нужды При численности рабочего персонала 27 человек, норме потребления 25 л/</w:t>
      </w:r>
      <w:proofErr w:type="spellStart"/>
      <w:r w:rsidRPr="00834D30">
        <w:rPr>
          <w:rFonts w:ascii="Times New Roman" w:eastAsia="Times New Roman" w:hAnsi="Times New Roman" w:cs="Times New Roman"/>
          <w:kern w:val="0"/>
          <w:lang w:val="ru-RU" w:eastAsia="ar-SA"/>
          <w14:ligatures w14:val="none"/>
        </w:rPr>
        <w:t>сут</w:t>
      </w:r>
      <w:proofErr w:type="spellEnd"/>
      <w:r w:rsidRPr="00834D30">
        <w:rPr>
          <w:rFonts w:ascii="Times New Roman" w:eastAsia="Times New Roman" w:hAnsi="Times New Roman" w:cs="Times New Roman"/>
          <w:kern w:val="0"/>
          <w:lang w:val="ru-RU" w:eastAsia="ar-SA"/>
          <w14:ligatures w14:val="none"/>
        </w:rPr>
        <w:t xml:space="preserve">, 180 рабочих дней в год, объем водопотребления составит: </w:t>
      </w:r>
      <w:proofErr w:type="spellStart"/>
      <w:r w:rsidRPr="00834D30">
        <w:rPr>
          <w:rFonts w:ascii="Times New Roman" w:eastAsia="Times New Roman" w:hAnsi="Times New Roman" w:cs="Times New Roman"/>
          <w:kern w:val="0"/>
          <w:lang w:val="ru-RU" w:eastAsia="ar-SA"/>
          <w14:ligatures w14:val="none"/>
        </w:rPr>
        <w:t>Псут</w:t>
      </w:r>
      <w:proofErr w:type="spellEnd"/>
      <w:r w:rsidRPr="00834D30">
        <w:rPr>
          <w:rFonts w:ascii="Times New Roman" w:eastAsia="Times New Roman" w:hAnsi="Times New Roman" w:cs="Times New Roman"/>
          <w:kern w:val="0"/>
          <w:lang w:val="ru-RU" w:eastAsia="ar-SA"/>
          <w14:ligatures w14:val="none"/>
        </w:rPr>
        <w:t xml:space="preserve"> = 25 л/</w:t>
      </w:r>
      <w:proofErr w:type="spellStart"/>
      <w:r w:rsidRPr="00834D30">
        <w:rPr>
          <w:rFonts w:ascii="Times New Roman" w:eastAsia="Times New Roman" w:hAnsi="Times New Roman" w:cs="Times New Roman"/>
          <w:kern w:val="0"/>
          <w:lang w:val="ru-RU" w:eastAsia="ar-SA"/>
          <w14:ligatures w14:val="none"/>
        </w:rPr>
        <w:t>сут</w:t>
      </w:r>
      <w:proofErr w:type="spellEnd"/>
      <w:r w:rsidRPr="00834D30">
        <w:rPr>
          <w:rFonts w:ascii="Times New Roman" w:eastAsia="Times New Roman" w:hAnsi="Times New Roman" w:cs="Times New Roman"/>
          <w:kern w:val="0"/>
          <w:lang w:val="ru-RU" w:eastAsia="ar-SA"/>
          <w14:ligatures w14:val="none"/>
        </w:rPr>
        <w:t xml:space="preserve"> х 27 /1000 = 0,675 м3/сутки, в год = 25 л/</w:t>
      </w:r>
      <w:proofErr w:type="spellStart"/>
      <w:r w:rsidRPr="00834D30">
        <w:rPr>
          <w:rFonts w:ascii="Times New Roman" w:eastAsia="Times New Roman" w:hAnsi="Times New Roman" w:cs="Times New Roman"/>
          <w:kern w:val="0"/>
          <w:lang w:val="ru-RU" w:eastAsia="ar-SA"/>
          <w14:ligatures w14:val="none"/>
        </w:rPr>
        <w:t>сут</w:t>
      </w:r>
      <w:proofErr w:type="spellEnd"/>
      <w:r w:rsidRPr="00834D30">
        <w:rPr>
          <w:rFonts w:ascii="Times New Roman" w:eastAsia="Times New Roman" w:hAnsi="Times New Roman" w:cs="Times New Roman"/>
          <w:kern w:val="0"/>
          <w:lang w:val="ru-RU" w:eastAsia="ar-SA"/>
          <w14:ligatures w14:val="none"/>
        </w:rPr>
        <w:t xml:space="preserve"> х 27 х 180/1000 = 121,5 м3/год.  </w:t>
      </w:r>
    </w:p>
    <w:p w14:paraId="67008E59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val="ru-RU" w:eastAsia="ar-SA"/>
          <w14:ligatures w14:val="none"/>
        </w:rPr>
      </w:pPr>
      <w:r w:rsidRPr="00834D30">
        <w:rPr>
          <w:rFonts w:ascii="Times New Roman" w:eastAsia="Times New Roman" w:hAnsi="Times New Roman" w:cs="Times New Roman"/>
          <w:kern w:val="0"/>
          <w:lang w:val="ru-RU" w:eastAsia="ar-SA"/>
          <w14:ligatures w14:val="none"/>
        </w:rPr>
        <w:t>Вся используемая на питьевые нужды вода уходит в безвозвратные потери. Санитарное обслуживание работающих людей будет осуществляться в биотуалет, который будет установлен на участке работ.</w:t>
      </w:r>
    </w:p>
    <w:p w14:paraId="1B61E50B" w14:textId="77777777" w:rsidR="00834D30" w:rsidRPr="00834D30" w:rsidRDefault="00834D30" w:rsidP="00834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Расход технической воды при бурении составляет 1620 м³ на одну буровую установку. При работе двух буровых установок общий расход воды составит 3240 м³. Вода используется для промывки скважин, охлаждения бурового инструмента и выноса бурового шлама.</w:t>
      </w:r>
    </w:p>
    <w:p w14:paraId="159CA260" w14:textId="77777777" w:rsidR="00834D30" w:rsidRPr="00834D30" w:rsidRDefault="00834D30" w:rsidP="00834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 w:eastAsia="ar-SA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 w:eastAsia="ar-SA"/>
          <w14:ligatures w14:val="none"/>
        </w:rPr>
        <w:t>При проведении работ не предусматривается пользование поверхностными и подземными водными ресурсами непосредственно из водного объекта с изъятием или без изъятия для удовлетворения питьевых и хозяйственных нужд.</w:t>
      </w:r>
    </w:p>
    <w:p w14:paraId="350E0C60" w14:textId="77777777" w:rsidR="00834D30" w:rsidRPr="00834D30" w:rsidRDefault="00834D30" w:rsidP="00834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 w:eastAsia="ar-SA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 w:eastAsia="ar-SA"/>
          <w14:ligatures w14:val="none"/>
        </w:rPr>
        <w:t>Сброс сточных вод в поверхностные водоемы не предусматривается.</w:t>
      </w:r>
    </w:p>
    <w:p w14:paraId="76FD8DFF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b/>
          <w:i/>
          <w:kern w:val="0"/>
          <w:lang w:val="ru-RU"/>
          <w14:ligatures w14:val="none"/>
        </w:rPr>
        <w:t>Почвенный покров</w:t>
      </w:r>
      <w:r w:rsidRPr="00834D30">
        <w:rPr>
          <w:rFonts w:ascii="Times New Roman" w:eastAsia="Calibri" w:hAnsi="Times New Roman" w:cs="Times New Roman"/>
          <w:b/>
          <w:kern w:val="0"/>
          <w:lang w:val="ru-RU"/>
          <w14:ligatures w14:val="none"/>
        </w:rPr>
        <w:t xml:space="preserve">. </w:t>
      </w: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Для района характерны светло-каштановые нормальные почвы.</w:t>
      </w:r>
      <w:r w:rsidRPr="00834D30">
        <w:rPr>
          <w:rFonts w:ascii="Calibri" w:eastAsia="Calibri" w:hAnsi="Calibri" w:cs="Times New Roman"/>
          <w:kern w:val="0"/>
          <w:sz w:val="22"/>
          <w:szCs w:val="28"/>
          <w:lang w:val="ru-RU"/>
          <w14:ligatures w14:val="none"/>
        </w:rPr>
        <w:t xml:space="preserve"> </w:t>
      </w:r>
    </w:p>
    <w:p w14:paraId="783D68A5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Контроль над загрязнением почв в границах СЗЗ отвалов должен выполняться в соответствии Программой экологического контроля, утвержденной первым руководителем предприятия.</w:t>
      </w:r>
    </w:p>
    <w:p w14:paraId="66E46944" w14:textId="77777777" w:rsidR="00834D30" w:rsidRPr="00834D30" w:rsidRDefault="00834D30" w:rsidP="00834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b/>
          <w:bCs/>
          <w:i/>
          <w:kern w:val="0"/>
          <w:u w:val="single"/>
          <w:lang w:val="ru-RU"/>
          <w14:ligatures w14:val="none"/>
        </w:rPr>
        <w:t>Растительность</w:t>
      </w: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разреженная, представлена полынно-песчаниковыми ассоциациями, типичными для пустынной степи. Преобладают полынь, курай, песчаные злаки.</w:t>
      </w:r>
    </w:p>
    <w:p w14:paraId="63A7421F" w14:textId="77777777" w:rsidR="00834D30" w:rsidRPr="00834D30" w:rsidRDefault="00834D30" w:rsidP="00834D3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b/>
          <w:bCs/>
          <w:i/>
          <w:kern w:val="0"/>
          <w:u w:val="single"/>
          <w:lang w:val="ru-RU"/>
          <w14:ligatures w14:val="none"/>
        </w:rPr>
        <w:t>Животный мир</w:t>
      </w:r>
      <w:r w:rsidRPr="00834D30">
        <w:rPr>
          <w:rFonts w:ascii="Times New Roman" w:eastAsia="Calibri" w:hAnsi="Times New Roman" w:cs="Times New Roman"/>
          <w:b/>
          <w:bCs/>
          <w:kern w:val="0"/>
          <w:lang w:val="ru-RU" w:eastAsia="ru-RU"/>
          <w14:ligatures w14:val="none"/>
        </w:rPr>
        <w:t xml:space="preserve"> </w:t>
      </w:r>
      <w:r w:rsidRPr="00834D30">
        <w:rPr>
          <w:rFonts w:ascii="Times New Roman" w:eastAsia="TimesNewRomanPSMT" w:hAnsi="Times New Roman" w:cs="Times New Roman"/>
          <w:kern w:val="0"/>
          <w:lang w:val="ru-RU" w:eastAsia="ru-RU"/>
          <w14:ligatures w14:val="none"/>
        </w:rPr>
        <w:t>беден, представлен грызунами, мелкими хищниками.</w:t>
      </w:r>
    </w:p>
    <w:p w14:paraId="22A09919" w14:textId="77777777" w:rsidR="00834D30" w:rsidRPr="00834D30" w:rsidRDefault="00834D30" w:rsidP="00834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lang w:val="ru-RU" w:eastAsia="ru-RU"/>
          <w14:ligatures w14:val="none"/>
        </w:rPr>
      </w:pPr>
      <w:r w:rsidRPr="00834D30">
        <w:rPr>
          <w:rFonts w:ascii="Times New Roman" w:eastAsia="Calibri" w:hAnsi="Times New Roman" w:cs="Times New Roman"/>
          <w:color w:val="000000"/>
          <w:kern w:val="0"/>
          <w:lang w:val="ru-RU" w:eastAsia="ru-RU"/>
          <w14:ligatures w14:val="none"/>
        </w:rPr>
        <w:t xml:space="preserve">Согласно письму №ЗТ-2026-01830534 от 30.04.2026 РГУ "Алматинская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Казахстан": </w:t>
      </w:r>
      <w:r w:rsidRPr="00834D30">
        <w:rPr>
          <w:rFonts w:ascii="Times New Roman" w:eastAsia="Calibri" w:hAnsi="Times New Roman" w:cs="Times New Roman"/>
          <w:i/>
          <w:iCs/>
          <w:color w:val="000000"/>
          <w:kern w:val="0"/>
          <w:lang w:val="ru-RU" w:eastAsia="ru-RU"/>
          <w14:ligatures w14:val="none"/>
        </w:rPr>
        <w:t>«на участке «</w:t>
      </w:r>
      <w:proofErr w:type="spellStart"/>
      <w:r w:rsidRPr="00834D30">
        <w:rPr>
          <w:rFonts w:ascii="Times New Roman" w:eastAsia="Calibri" w:hAnsi="Times New Roman" w:cs="Times New Roman"/>
          <w:i/>
          <w:iCs/>
          <w:color w:val="000000"/>
          <w:kern w:val="0"/>
          <w:lang w:val="ru-RU" w:eastAsia="ru-RU"/>
          <w14:ligatures w14:val="none"/>
        </w:rPr>
        <w:t>Уенке-Шындыбулакская</w:t>
      </w:r>
      <w:proofErr w:type="spellEnd"/>
      <w:r w:rsidRPr="00834D30">
        <w:rPr>
          <w:rFonts w:ascii="Times New Roman" w:eastAsia="Calibri" w:hAnsi="Times New Roman" w:cs="Times New Roman"/>
          <w:i/>
          <w:iCs/>
          <w:color w:val="000000"/>
          <w:kern w:val="0"/>
          <w:lang w:val="ru-RU" w:eastAsia="ru-RU"/>
          <w14:ligatures w14:val="none"/>
        </w:rPr>
        <w:t xml:space="preserve"> площадь», расположенной в Алматинской области, Енбекшинском районе сообщает следующее. Согласно предоставленной схеме, запрашиваемый участок расположен за пределами земель государственного лесного фонда и особо охраняемых природных территории. Растений, занесенных в Красную книгу Республики Казахстан не имеются. Однако запрашиваемый участок расположен на территории охотничьих хозяйств Манул и </w:t>
      </w:r>
      <w:proofErr w:type="spellStart"/>
      <w:r w:rsidRPr="00834D30">
        <w:rPr>
          <w:rFonts w:ascii="Times New Roman" w:eastAsia="Calibri" w:hAnsi="Times New Roman" w:cs="Times New Roman"/>
          <w:i/>
          <w:iCs/>
          <w:color w:val="000000"/>
          <w:kern w:val="0"/>
          <w:lang w:val="ru-RU" w:eastAsia="ru-RU"/>
          <w14:ligatures w14:val="none"/>
        </w:rPr>
        <w:t>Богетты</w:t>
      </w:r>
      <w:proofErr w:type="spellEnd"/>
      <w:r w:rsidRPr="00834D30">
        <w:rPr>
          <w:rFonts w:ascii="Times New Roman" w:eastAsia="Calibri" w:hAnsi="Times New Roman" w:cs="Times New Roman"/>
          <w:i/>
          <w:iCs/>
          <w:color w:val="000000"/>
          <w:kern w:val="0"/>
          <w:lang w:val="ru-RU" w:eastAsia="ru-RU"/>
          <w14:ligatures w14:val="none"/>
        </w:rPr>
        <w:t xml:space="preserve"> где имеются пути миграции диких животных как горный козел и т.п. Также, манул семейства кошачьих, </w:t>
      </w:r>
      <w:proofErr w:type="spellStart"/>
      <w:r w:rsidRPr="00834D30">
        <w:rPr>
          <w:rFonts w:ascii="Times New Roman" w:eastAsia="Calibri" w:hAnsi="Times New Roman" w:cs="Times New Roman"/>
          <w:i/>
          <w:iCs/>
          <w:color w:val="000000"/>
          <w:kern w:val="0"/>
          <w:lang w:val="ru-RU" w:eastAsia="ru-RU"/>
          <w14:ligatures w14:val="none"/>
        </w:rPr>
        <w:t>занесёный</w:t>
      </w:r>
      <w:proofErr w:type="spellEnd"/>
      <w:r w:rsidRPr="00834D30">
        <w:rPr>
          <w:rFonts w:ascii="Times New Roman" w:eastAsia="Calibri" w:hAnsi="Times New Roman" w:cs="Times New Roman"/>
          <w:i/>
          <w:iCs/>
          <w:color w:val="000000"/>
          <w:kern w:val="0"/>
          <w:lang w:val="ru-RU" w:eastAsia="ru-RU"/>
          <w14:ligatures w14:val="none"/>
        </w:rPr>
        <w:t xml:space="preserve"> в Красную книгу Республики Казахстан.»</w:t>
      </w:r>
      <w:r w:rsidRPr="00834D30">
        <w:rPr>
          <w:rFonts w:ascii="Times New Roman" w:eastAsia="Calibri" w:hAnsi="Times New Roman" w:cs="Times New Roman"/>
          <w:color w:val="000000"/>
          <w:kern w:val="0"/>
          <w:lang w:val="ru-RU" w:eastAsia="ru-RU"/>
          <w14:ligatures w14:val="none"/>
        </w:rPr>
        <w:t xml:space="preserve"> (см. приложение 6). В связи с этим были разработаны мероприятия, направленные на получение согласования в РГУ</w:t>
      </w:r>
      <w:r w:rsidRPr="00834D30">
        <w:rPr>
          <w:rFonts w:ascii="Times New Roman" w:eastAsia="Calibri" w:hAnsi="Times New Roman" w:cs="Times New Roman"/>
          <w:color w:val="000000"/>
          <w:kern w:val="0"/>
          <w:lang w:val="ru-RU"/>
          <w14:ligatures w14:val="none"/>
        </w:rPr>
        <w:t xml:space="preserve"> «Алматинская областная территориальная инспекция лесного хозяйства и животного мира</w:t>
      </w:r>
      <w:r w:rsidRPr="00834D30">
        <w:rPr>
          <w:rFonts w:ascii="Times New Roman" w:eastAsia="Calibri" w:hAnsi="Times New Roman" w:cs="Times New Roman"/>
          <w:color w:val="000000"/>
          <w:kern w:val="0"/>
          <w:lang w:val="ru-RU" w:eastAsia="ru-RU"/>
          <w14:ligatures w14:val="none"/>
        </w:rPr>
        <w:t xml:space="preserve"> </w:t>
      </w:r>
      <w:r w:rsidRPr="00834D30">
        <w:rPr>
          <w:rFonts w:ascii="Times New Roman" w:eastAsia="Calibri" w:hAnsi="Times New Roman" w:cs="Times New Roman"/>
          <w:color w:val="000000"/>
          <w:kern w:val="0"/>
          <w:lang w:val="ru-RU"/>
          <w14:ligatures w14:val="none"/>
        </w:rPr>
        <w:t xml:space="preserve">Комитета лесного хозяйства и животного мира Министерства экологии и природных ресурсов Республики Казахстан», </w:t>
      </w:r>
      <w:proofErr w:type="spellStart"/>
      <w:proofErr w:type="gramStart"/>
      <w:r w:rsidRPr="00834D30">
        <w:rPr>
          <w:rFonts w:ascii="Times New Roman" w:eastAsia="Calibri" w:hAnsi="Times New Roman" w:cs="Times New Roman"/>
          <w:color w:val="000000"/>
          <w:kern w:val="0"/>
          <w:lang w:val="ru-RU"/>
          <w14:ligatures w14:val="none"/>
        </w:rPr>
        <w:t>см.раздел</w:t>
      </w:r>
      <w:proofErr w:type="spellEnd"/>
      <w:proofErr w:type="gramEnd"/>
      <w:r w:rsidRPr="00834D30">
        <w:rPr>
          <w:rFonts w:ascii="Times New Roman" w:eastAsia="Calibri" w:hAnsi="Times New Roman" w:cs="Times New Roman"/>
          <w:color w:val="000000"/>
          <w:kern w:val="0"/>
          <w:lang w:val="ru-RU"/>
          <w14:ligatures w14:val="none"/>
        </w:rPr>
        <w:t xml:space="preserve"> 13.</w:t>
      </w:r>
    </w:p>
    <w:p w14:paraId="061E14E6" w14:textId="77777777" w:rsidR="00834D30" w:rsidRPr="00834D30" w:rsidRDefault="00834D30" w:rsidP="00834D30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lang w:val="ru-RU" w:eastAsia="ru-RU"/>
          <w14:ligatures w14:val="none"/>
        </w:rPr>
      </w:pPr>
      <w:r w:rsidRPr="00834D30">
        <w:rPr>
          <w:rFonts w:ascii="Times New Roman" w:eastAsia="Calibri" w:hAnsi="Times New Roman" w:cs="Times New Roman"/>
          <w:b/>
          <w:i/>
          <w:color w:val="000000"/>
          <w:kern w:val="0"/>
          <w:lang w:val="ru-RU" w:eastAsia="ru-RU"/>
          <w14:ligatures w14:val="none"/>
        </w:rPr>
        <w:t>Физические воздействия</w:t>
      </w:r>
      <w:r w:rsidRPr="00834D30">
        <w:rPr>
          <w:rFonts w:ascii="Times New Roman" w:eastAsia="Calibri" w:hAnsi="Times New Roman" w:cs="Times New Roman"/>
          <w:i/>
          <w:color w:val="000000"/>
          <w:kern w:val="0"/>
          <w:lang w:val="ru-RU" w:eastAsia="ru-RU"/>
          <w14:ligatures w14:val="none"/>
        </w:rPr>
        <w:t>.</w:t>
      </w:r>
      <w:r w:rsidRPr="00834D30">
        <w:rPr>
          <w:rFonts w:ascii="Times New Roman" w:eastAsia="Calibri" w:hAnsi="Times New Roman" w:cs="Times New Roman"/>
          <w:color w:val="000000"/>
          <w:kern w:val="0"/>
          <w:lang w:val="ru-RU" w:eastAsia="ru-RU"/>
          <w14:ligatures w14:val="none"/>
        </w:rPr>
        <w:t xml:space="preserve"> Согласно Гигиеническим нормативам уровней шума на рабочих местах, допустимый эквивалентный уровень шума для территории предприятия с постоянными рабочими местами составляет 80 дБ, а максимальный эквивалентный уровень </w:t>
      </w:r>
      <w:r w:rsidRPr="00834D30">
        <w:rPr>
          <w:rFonts w:ascii="Times New Roman" w:eastAsia="Calibri" w:hAnsi="Times New Roman" w:cs="Times New Roman"/>
          <w:color w:val="000000"/>
          <w:kern w:val="0"/>
          <w:lang w:val="ru-RU" w:eastAsia="ru-RU"/>
          <w14:ligatures w14:val="none"/>
        </w:rPr>
        <w:lastRenderedPageBreak/>
        <w:t>95 дБ.  Проектом применено горнотранспортное оборудование, обеспечивающее уровень звука на рабочих местах, не превышающий 95 дБ. При удалении от источника шума на расстояние до 200 метров происходит быстрое затухание шума.</w:t>
      </w:r>
    </w:p>
    <w:p w14:paraId="4B14739A" w14:textId="77777777" w:rsidR="00834D30" w:rsidRPr="00834D30" w:rsidRDefault="00834D30" w:rsidP="00834D30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lang w:val="ru-RU" w:eastAsia="ru-RU"/>
          <w14:ligatures w14:val="none"/>
        </w:rPr>
      </w:pPr>
      <w:r w:rsidRPr="00834D30">
        <w:rPr>
          <w:rFonts w:ascii="Times New Roman" w:eastAsia="Calibri" w:hAnsi="Times New Roman" w:cs="Times New Roman"/>
          <w:color w:val="000000"/>
          <w:kern w:val="0"/>
          <w:lang w:val="ru-RU" w:eastAsia="ru-RU"/>
          <w14:ligatures w14:val="none"/>
        </w:rPr>
        <w:t xml:space="preserve">Так  как  период работ  непродолжительный   и участок ведения работ достаточно удален от ближайшего населенного пункта – село </w:t>
      </w:r>
      <w:proofErr w:type="spellStart"/>
      <w:r w:rsidRPr="00834D30">
        <w:rPr>
          <w:rFonts w:ascii="Times New Roman" w:eastAsia="Calibri" w:hAnsi="Times New Roman" w:cs="Times New Roman"/>
          <w:color w:val="000000"/>
          <w:kern w:val="0"/>
          <w:lang w:val="ru-RU" w:eastAsia="ru-RU"/>
          <w14:ligatures w14:val="none"/>
        </w:rPr>
        <w:t>Кокпек</w:t>
      </w:r>
      <w:proofErr w:type="spellEnd"/>
      <w:r w:rsidRPr="00834D30">
        <w:rPr>
          <w:rFonts w:ascii="Times New Roman" w:eastAsia="Calibri" w:hAnsi="Times New Roman" w:cs="Times New Roman"/>
          <w:color w:val="000000"/>
          <w:kern w:val="0"/>
          <w:lang w:val="ru-RU" w:eastAsia="ru-RU"/>
          <w14:ligatures w14:val="none"/>
        </w:rPr>
        <w:t xml:space="preserve"> на расстоянии 12 км, мероприятия по защите от шума в проекте не предусматриваются. </w:t>
      </w:r>
    </w:p>
    <w:p w14:paraId="6AA3AFB0" w14:textId="77777777" w:rsidR="00834D30" w:rsidRPr="00834D30" w:rsidRDefault="00834D30" w:rsidP="00834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b/>
          <w:i/>
          <w:kern w:val="0"/>
          <w:lang w:val="ru-RU"/>
          <w14:ligatures w14:val="none"/>
        </w:rPr>
        <w:t>Радиационные воздействия</w:t>
      </w:r>
      <w:r w:rsidRPr="00834D30">
        <w:rPr>
          <w:rFonts w:ascii="Times New Roman" w:eastAsia="Calibri" w:hAnsi="Times New Roman" w:cs="Times New Roman"/>
          <w:i/>
          <w:kern w:val="0"/>
          <w:lang w:val="ru-RU"/>
          <w14:ligatures w14:val="none"/>
        </w:rPr>
        <w:t>.</w:t>
      </w: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</w:t>
      </w:r>
      <w:r w:rsidRPr="00834D30">
        <w:rPr>
          <w:rFonts w:ascii="Times New Roman" w:eastAsia="Calibri" w:hAnsi="Times New Roman" w:cs="Times New Roman"/>
          <w:iCs/>
          <w:kern w:val="0"/>
          <w:lang w:val="ru-RU"/>
          <w14:ligatures w14:val="none"/>
        </w:rPr>
        <w:t>У</w:t>
      </w: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часток планируемых геологоразведочных работ не является объектом с повышенным радиационным фоном, на объекте не используются источники радиационного излучения.</w:t>
      </w:r>
    </w:p>
    <w:p w14:paraId="2497DD7D" w14:textId="77777777" w:rsidR="00834D30" w:rsidRPr="00834D30" w:rsidRDefault="00834D30" w:rsidP="00834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>Радиационная обстановка в районе работ благополучна, природные и техногенные источников радиационного загрязнения отсутствует.</w:t>
      </w:r>
    </w:p>
    <w:p w14:paraId="7118C31F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 w:eastAsia="ar-SA"/>
          <w14:ligatures w14:val="none"/>
        </w:rPr>
      </w:pPr>
      <w:r w:rsidRPr="00834D30">
        <w:rPr>
          <w:rFonts w:ascii="Times New Roman" w:eastAsia="Calibri" w:hAnsi="Times New Roman" w:cs="Times New Roman"/>
          <w:b/>
          <w:i/>
          <w:kern w:val="0"/>
          <w:lang w:val="ru-RU"/>
          <w14:ligatures w14:val="none"/>
        </w:rPr>
        <w:t>Отходы производства и потребления</w:t>
      </w:r>
      <w:r w:rsidRPr="00834D30">
        <w:rPr>
          <w:rFonts w:ascii="Times New Roman" w:eastAsia="Calibri" w:hAnsi="Times New Roman" w:cs="Times New Roman"/>
          <w:i/>
          <w:kern w:val="0"/>
          <w:lang w:val="ru-RU"/>
          <w14:ligatures w14:val="none"/>
        </w:rPr>
        <w:t>.</w:t>
      </w: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 </w:t>
      </w:r>
      <w:r w:rsidRPr="00834D30">
        <w:rPr>
          <w:rFonts w:ascii="Times New Roman" w:eastAsia="Calibri" w:hAnsi="Times New Roman" w:cs="Times New Roman"/>
          <w:kern w:val="0"/>
          <w:lang w:val="ru-RU" w:eastAsia="ar-SA"/>
          <w14:ligatures w14:val="none"/>
        </w:rPr>
        <w:t>Как показал анализ, в процессе разведочных работ на участке «</w:t>
      </w:r>
      <w:proofErr w:type="spellStart"/>
      <w:r w:rsidRPr="00834D30">
        <w:rPr>
          <w:rFonts w:ascii="Times New Roman" w:eastAsia="Calibri" w:hAnsi="Times New Roman" w:cs="Times New Roman"/>
          <w:kern w:val="0"/>
          <w:lang w:val="ru-RU" w:eastAsia="ar-SA"/>
          <w14:ligatures w14:val="none"/>
        </w:rPr>
        <w:t>Уенке-Шындыбулак</w:t>
      </w:r>
      <w:proofErr w:type="spellEnd"/>
      <w:r w:rsidRPr="00834D30">
        <w:rPr>
          <w:rFonts w:ascii="Times New Roman" w:eastAsia="Calibri" w:hAnsi="Times New Roman" w:cs="Times New Roman"/>
          <w:kern w:val="0"/>
          <w:lang w:val="ru-RU" w:eastAsia="ar-SA"/>
          <w14:ligatures w14:val="none"/>
        </w:rPr>
        <w:t>» будет образовываться 2 вида отходов.</w:t>
      </w:r>
    </w:p>
    <w:p w14:paraId="5E027DBC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 w:eastAsia="ar-SA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 w:eastAsia="ar-SA"/>
          <w14:ligatures w14:val="none"/>
        </w:rPr>
        <w:t xml:space="preserve"> В процессе осуществления намечаемой деятельности образуются следующие виды отходов: металлический лом (черные металлы) – 0,683 т/год, твердые бытовые отходы (смешанные коммунальные отходы) – 2,025 т/год.</w:t>
      </w:r>
    </w:p>
    <w:p w14:paraId="209E90B5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 w:eastAsia="ar-SA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 w:eastAsia="ar-SA"/>
          <w14:ligatures w14:val="none"/>
        </w:rPr>
        <w:t xml:space="preserve">Суммарный объем образования отходов на 2026-2031 гг. составляет 2,708 т/год. </w:t>
      </w:r>
    </w:p>
    <w:p w14:paraId="7E222972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b/>
          <w:kern w:val="0"/>
          <w:lang w:val="ru-RU" w:eastAsia="ru-RU"/>
          <w14:ligatures w14:val="none"/>
        </w:rPr>
        <w:t xml:space="preserve">Оценка воздействия на состояние экологической системы. </w:t>
      </w:r>
    </w:p>
    <w:p w14:paraId="7F9CF55E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834D30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Согласно произведенным расчетам, в процессе проведения разведочных работ в оцениваемый период с 2026 по 2031 гг., на окружающую среду района размещения предприятия будет оказываться воздействие низкой значимости. </w:t>
      </w:r>
    </w:p>
    <w:p w14:paraId="437E1A33" w14:textId="77777777" w:rsidR="00834D30" w:rsidRPr="00834D30" w:rsidRDefault="00834D30" w:rsidP="00834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834D30">
        <w:rPr>
          <w:rFonts w:ascii="Times New Roman" w:eastAsia="Times New Roman" w:hAnsi="Times New Roman" w:cs="Times New Roman"/>
          <w:lang w:val="x-none" w:eastAsia="ar-SA"/>
        </w:rPr>
        <w:t xml:space="preserve"> Воздействие на </w:t>
      </w:r>
      <w:r w:rsidRPr="00834D30">
        <w:rPr>
          <w:rFonts w:ascii="Times New Roman" w:eastAsia="Times New Roman" w:hAnsi="Times New Roman" w:cs="Times New Roman"/>
          <w:lang w:val="x-none" w:eastAsia="ru-RU"/>
        </w:rPr>
        <w:t xml:space="preserve">население ближайшей к </w:t>
      </w:r>
      <w:r w:rsidRPr="00834D30">
        <w:rPr>
          <w:rFonts w:ascii="Times New Roman" w:eastAsia="Times New Roman" w:hAnsi="Times New Roman" w:cs="Times New Roman"/>
          <w:lang w:val="ru-RU" w:eastAsia="ru-RU"/>
        </w:rPr>
        <w:t xml:space="preserve">месторождению </w:t>
      </w:r>
      <w:r w:rsidRPr="00834D30">
        <w:rPr>
          <w:rFonts w:ascii="Times New Roman" w:eastAsia="Times New Roman" w:hAnsi="Times New Roman" w:cs="Times New Roman"/>
          <w:lang w:val="x-none" w:eastAsia="ru-RU"/>
        </w:rPr>
        <w:t>селитебной зоны (</w:t>
      </w:r>
      <w:r w:rsidRPr="00834D30">
        <w:rPr>
          <w:rFonts w:ascii="Times New Roman" w:eastAsia="Times New Roman" w:hAnsi="Times New Roman" w:cs="Times New Roman"/>
          <w:lang w:val="ru-RU" w:eastAsia="ru-RU"/>
        </w:rPr>
        <w:t xml:space="preserve">с. </w:t>
      </w:r>
      <w:proofErr w:type="spellStart"/>
      <w:r w:rsidRPr="00834D30">
        <w:rPr>
          <w:rFonts w:ascii="Times New Roman" w:eastAsia="Times New Roman" w:hAnsi="Times New Roman" w:cs="Times New Roman"/>
          <w:lang w:val="ru-RU" w:eastAsia="ru-RU"/>
        </w:rPr>
        <w:t>Кокппек</w:t>
      </w:r>
      <w:proofErr w:type="spellEnd"/>
      <w:r w:rsidRPr="00834D30">
        <w:rPr>
          <w:rFonts w:ascii="Times New Roman" w:eastAsia="Times New Roman" w:hAnsi="Times New Roman" w:cs="Times New Roman"/>
          <w:lang w:val="x-none" w:eastAsia="ru-RU"/>
        </w:rPr>
        <w:t xml:space="preserve">), расположенной на расстоянии </w:t>
      </w:r>
      <w:r w:rsidRPr="00834D30">
        <w:rPr>
          <w:rFonts w:ascii="Times New Roman" w:eastAsia="Times New Roman" w:hAnsi="Times New Roman" w:cs="Times New Roman"/>
          <w:lang w:val="ru-RU" w:eastAsia="ru-RU"/>
        </w:rPr>
        <w:t>12</w:t>
      </w:r>
      <w:r w:rsidRPr="00834D30">
        <w:rPr>
          <w:rFonts w:ascii="Times New Roman" w:eastAsia="Times New Roman" w:hAnsi="Times New Roman" w:cs="Times New Roman"/>
          <w:lang w:val="x-none" w:eastAsia="ru-RU"/>
        </w:rPr>
        <w:t xml:space="preserve"> км от него, будет находиться на допустимом уровне. </w:t>
      </w:r>
      <w:r w:rsidRPr="00834D30">
        <w:rPr>
          <w:rFonts w:ascii="Times New Roman" w:eastAsia="Times New Roman" w:hAnsi="Times New Roman" w:cs="Times New Roman"/>
          <w:lang w:val="x-none" w:eastAsia="ar-SA"/>
        </w:rPr>
        <w:t xml:space="preserve">Экологический риск и риск для здоровья населения при </w:t>
      </w:r>
      <w:r w:rsidRPr="00834D30">
        <w:rPr>
          <w:rFonts w:ascii="Times New Roman" w:eastAsia="Times New Roman" w:hAnsi="Times New Roman" w:cs="Times New Roman"/>
          <w:lang w:val="ru-RU" w:eastAsia="ar-SA"/>
        </w:rPr>
        <w:t>проведении разведочных работ на участке «</w:t>
      </w:r>
      <w:proofErr w:type="spellStart"/>
      <w:r w:rsidRPr="00834D30">
        <w:rPr>
          <w:rFonts w:ascii="Times New Roman" w:eastAsia="Times New Roman" w:hAnsi="Times New Roman" w:cs="Times New Roman"/>
          <w:lang w:val="ru-RU" w:eastAsia="ar-SA"/>
        </w:rPr>
        <w:t>Уенке-Шындыбулак</w:t>
      </w:r>
      <w:proofErr w:type="spellEnd"/>
      <w:r w:rsidRPr="00834D30">
        <w:rPr>
          <w:rFonts w:ascii="Times New Roman" w:eastAsia="Times New Roman" w:hAnsi="Times New Roman" w:cs="Times New Roman"/>
          <w:lang w:val="ru-RU" w:eastAsia="ar-SA"/>
        </w:rPr>
        <w:t>»</w:t>
      </w:r>
      <w:r w:rsidRPr="00834D30">
        <w:rPr>
          <w:rFonts w:ascii="Times New Roman" w:eastAsia="Times New Roman" w:hAnsi="Times New Roman" w:cs="Times New Roman"/>
          <w:lang w:val="x-none" w:eastAsia="ar-SA"/>
        </w:rPr>
        <w:t xml:space="preserve"> будут минимальными.</w:t>
      </w:r>
    </w:p>
    <w:p w14:paraId="0DEA3FBD" w14:textId="77777777" w:rsidR="00E15FC0" w:rsidRPr="00834D30" w:rsidRDefault="00E15FC0">
      <w:pPr>
        <w:rPr>
          <w:lang w:val="x-none"/>
        </w:rPr>
      </w:pPr>
    </w:p>
    <w:sectPr w:rsidR="00E15FC0" w:rsidRPr="0083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003" w:usb1="08070000" w:usb2="00000010" w:usb3="00000000" w:csb0="0002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36"/>
    <w:rsid w:val="00091D6F"/>
    <w:rsid w:val="00834D30"/>
    <w:rsid w:val="008560FC"/>
    <w:rsid w:val="009B7036"/>
    <w:rsid w:val="00E1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663E9-83D6-4A16-9B7C-DF20CE3B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7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0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0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0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0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0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0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0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70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70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70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703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70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70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70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70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0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7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7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7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7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70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70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703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70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703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70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1268</Words>
  <Characters>7233</Characters>
  <Application>Microsoft Office Word</Application>
  <DocSecurity>0</DocSecurity>
  <Lines>60</Lines>
  <Paragraphs>16</Paragraphs>
  <ScaleCrop>false</ScaleCrop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Aquitoin</dc:creator>
  <cp:keywords/>
  <dc:description/>
  <cp:lastModifiedBy>Aquitoin</cp:lastModifiedBy>
  <cp:revision>2</cp:revision>
  <dcterms:created xsi:type="dcterms:W3CDTF">2026-07-08T21:19:00Z</dcterms:created>
  <dcterms:modified xsi:type="dcterms:W3CDTF">2026-07-08T21:19:00Z</dcterms:modified>
</cp:coreProperties>
</file>