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C3F7" w14:textId="77777777" w:rsidR="0037596D" w:rsidRPr="00A64CB7" w:rsidRDefault="0037596D" w:rsidP="0037596D">
      <w:pPr>
        <w:pStyle w:val="Arial13"/>
        <w:ind w:firstLine="567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Участок Тасаул расположен Бухар-Жырауском районе Карагандинской области, в 3,0 км к юго-востоку от п. Тасаул, в 10,0 км юго-западнее от г. Темиртау.</w:t>
      </w:r>
    </w:p>
    <w:p w14:paraId="349AC461" w14:textId="77777777" w:rsidR="0037596D" w:rsidRPr="00A64CB7" w:rsidRDefault="0037596D" w:rsidP="0037596D">
      <w:pPr>
        <w:pStyle w:val="Arial13"/>
        <w:ind w:firstLine="567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В географическом плане месторождение расположено в долине реки Нура (на левом берегу) в 6,0 км к юго-востоку. В 10,0 км к северо-востоку от участка расположено Самаркандское водохранилище.</w:t>
      </w:r>
    </w:p>
    <w:p w14:paraId="306C9B6D" w14:textId="77777777" w:rsidR="0037596D" w:rsidRPr="00A64CB7" w:rsidRDefault="0037596D" w:rsidP="0037596D">
      <w:pPr>
        <w:pStyle w:val="Arial13"/>
        <w:ind w:firstLine="567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Лицензионная площадь состоит из одного блока - М-43-74-(10б-5б-2). </w:t>
      </w:r>
    </w:p>
    <w:p w14:paraId="51936470" w14:textId="77777777" w:rsidR="0037596D" w:rsidRPr="00A64CB7" w:rsidRDefault="0037596D" w:rsidP="0037596D">
      <w:pPr>
        <w:pStyle w:val="Arial13"/>
        <w:ind w:firstLine="567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Участок разведки расположен в долине реки Нура, с понижением рельефа с юго-востока на северо-запад с абсолютными отметками поверхности в пределах 519,0-520,2 м.</w:t>
      </w:r>
    </w:p>
    <w:p w14:paraId="1E80ED3D" w14:textId="77777777" w:rsidR="0037596D" w:rsidRPr="00A64CB7" w:rsidRDefault="0037596D" w:rsidP="0037596D">
      <w:pPr>
        <w:pStyle w:val="Arial13"/>
        <w:ind w:firstLine="567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В процессе предполагаемых работ по добыче песка участка Тасаул будет соблюдаться законодательство Республики Казахстан, касающееся охраны недр и окружающей среды, и предприниматься все меры с целью охраны жизни и здоровья населения, обеспечения рационального и комплексного использования полезных ископаемых.</w:t>
      </w:r>
    </w:p>
    <w:p w14:paraId="5319FAC0" w14:textId="77777777" w:rsidR="0037596D" w:rsidRPr="00A64CB7" w:rsidRDefault="0037596D" w:rsidP="0037596D">
      <w:pPr>
        <w:pStyle w:val="11"/>
        <w:rPr>
          <w:rFonts w:ascii="Times New Roman" w:hAnsi="Times New Roman" w:cs="Times New Roman"/>
          <w:b w:val="0"/>
          <w:bCs/>
        </w:rPr>
      </w:pPr>
      <w:r w:rsidRPr="00A64CB7">
        <w:rPr>
          <w:rFonts w:ascii="Times New Roman" w:hAnsi="Times New Roman" w:cs="Times New Roman"/>
          <w:b w:val="0"/>
          <w:bCs/>
        </w:rPr>
        <w:t>Географические координаты участка Тасаул (WGS-84)</w:t>
      </w:r>
    </w:p>
    <w:tbl>
      <w:tblPr>
        <w:tblW w:w="8692" w:type="dxa"/>
        <w:tblInd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626"/>
        <w:gridCol w:w="2684"/>
        <w:gridCol w:w="1412"/>
      </w:tblGrid>
      <w:tr w:rsidR="0037596D" w:rsidRPr="00A64CB7" w14:paraId="0AA43C55" w14:textId="77777777" w:rsidTr="00F36E21">
        <w:tc>
          <w:tcPr>
            <w:tcW w:w="1970" w:type="dxa"/>
            <w:vMerge w:val="restart"/>
          </w:tcPr>
          <w:p w14:paraId="26B57D6E" w14:textId="77777777" w:rsidR="0037596D" w:rsidRPr="00A64CB7" w:rsidRDefault="0037596D" w:rsidP="00F36E21">
            <w:pPr>
              <w:ind w:left="-7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Номера</w:t>
            </w:r>
          </w:p>
          <w:p w14:paraId="1B99AB19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угловых</w:t>
            </w:r>
          </w:p>
          <w:p w14:paraId="71459228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точек</w:t>
            </w:r>
          </w:p>
        </w:tc>
        <w:tc>
          <w:tcPr>
            <w:tcW w:w="5310" w:type="dxa"/>
            <w:gridSpan w:val="2"/>
          </w:tcPr>
          <w:p w14:paraId="1504EB97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Географические координаты</w:t>
            </w:r>
          </w:p>
        </w:tc>
        <w:tc>
          <w:tcPr>
            <w:tcW w:w="1412" w:type="dxa"/>
            <w:vMerge w:val="restart"/>
          </w:tcPr>
          <w:p w14:paraId="78CEB86C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Площадь,</w:t>
            </w:r>
          </w:p>
          <w:p w14:paraId="2D860CC2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га</w:t>
            </w:r>
          </w:p>
        </w:tc>
      </w:tr>
      <w:tr w:rsidR="0037596D" w:rsidRPr="00A64CB7" w14:paraId="54B292F6" w14:textId="77777777" w:rsidTr="00F36E21">
        <w:tc>
          <w:tcPr>
            <w:tcW w:w="1970" w:type="dxa"/>
            <w:vMerge/>
          </w:tcPr>
          <w:p w14:paraId="59AB31CA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26" w:type="dxa"/>
          </w:tcPr>
          <w:p w14:paraId="17A1F2F8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Северная широта</w:t>
            </w:r>
          </w:p>
        </w:tc>
        <w:tc>
          <w:tcPr>
            <w:tcW w:w="2684" w:type="dxa"/>
          </w:tcPr>
          <w:p w14:paraId="3AF2CCBD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Восточная долгота</w:t>
            </w:r>
          </w:p>
        </w:tc>
        <w:tc>
          <w:tcPr>
            <w:tcW w:w="1412" w:type="dxa"/>
            <w:vMerge/>
          </w:tcPr>
          <w:p w14:paraId="0FA554CA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7596D" w:rsidRPr="00A64CB7" w14:paraId="01AA363B" w14:textId="77777777" w:rsidTr="00F36E21">
        <w:tc>
          <w:tcPr>
            <w:tcW w:w="1970" w:type="dxa"/>
          </w:tcPr>
          <w:p w14:paraId="61BCCF71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26" w:type="dxa"/>
          </w:tcPr>
          <w:p w14:paraId="236F075B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50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00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01,09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2684" w:type="dxa"/>
          </w:tcPr>
          <w:p w14:paraId="7579F7B6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72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45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>59,85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1412" w:type="dxa"/>
            <w:vMerge w:val="restart"/>
            <w:vAlign w:val="center"/>
          </w:tcPr>
          <w:p w14:paraId="6320F029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39,5</w:t>
            </w:r>
          </w:p>
        </w:tc>
      </w:tr>
      <w:tr w:rsidR="0037596D" w:rsidRPr="00A64CB7" w14:paraId="6E9788E5" w14:textId="77777777" w:rsidTr="00F36E21">
        <w:tc>
          <w:tcPr>
            <w:tcW w:w="1970" w:type="dxa"/>
          </w:tcPr>
          <w:p w14:paraId="79EF2708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26" w:type="dxa"/>
          </w:tcPr>
          <w:p w14:paraId="66B9678C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50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00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01,08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2684" w:type="dxa"/>
          </w:tcPr>
          <w:p w14:paraId="71C66529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72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46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>46,94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1412" w:type="dxa"/>
            <w:vMerge/>
          </w:tcPr>
          <w:p w14:paraId="6323C709" w14:textId="77777777" w:rsidR="0037596D" w:rsidRPr="00A64CB7" w:rsidRDefault="0037596D" w:rsidP="00F36E2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7596D" w:rsidRPr="00A64CB7" w14:paraId="135E87F0" w14:textId="77777777" w:rsidTr="00F36E21">
        <w:tc>
          <w:tcPr>
            <w:tcW w:w="1970" w:type="dxa"/>
          </w:tcPr>
          <w:p w14:paraId="466BB739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26" w:type="dxa"/>
          </w:tcPr>
          <w:p w14:paraId="2D60CD44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49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59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37,27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2684" w:type="dxa"/>
          </w:tcPr>
          <w:p w14:paraId="75AF6F15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72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46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>33,22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1412" w:type="dxa"/>
            <w:vMerge/>
          </w:tcPr>
          <w:p w14:paraId="66458079" w14:textId="77777777" w:rsidR="0037596D" w:rsidRPr="00A64CB7" w:rsidRDefault="0037596D" w:rsidP="00F36E2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7596D" w:rsidRPr="00A64CB7" w14:paraId="70227772" w14:textId="77777777" w:rsidTr="00F36E21">
        <w:tc>
          <w:tcPr>
            <w:tcW w:w="1970" w:type="dxa"/>
          </w:tcPr>
          <w:p w14:paraId="2C91BDD5" w14:textId="77777777" w:rsidR="0037596D" w:rsidRPr="00A64CB7" w:rsidRDefault="0037596D" w:rsidP="00F36E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26" w:type="dxa"/>
          </w:tcPr>
          <w:p w14:paraId="6E2C5E55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49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59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57,65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2684" w:type="dxa"/>
          </w:tcPr>
          <w:p w14:paraId="372BC76F" w14:textId="77777777" w:rsidR="0037596D" w:rsidRPr="00A64CB7" w:rsidRDefault="0037596D" w:rsidP="00F36E21">
            <w:pPr>
              <w:suppressAutoHyphens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64CB7">
              <w:rPr>
                <w:rFonts w:eastAsia="Calibri"/>
                <w:sz w:val="24"/>
                <w:szCs w:val="24"/>
                <w:lang w:eastAsia="en-US"/>
              </w:rPr>
              <w:t>72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0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 xml:space="preserve"> 45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A2"/>
            </w:r>
            <w:r w:rsidRPr="00A64CB7">
              <w:rPr>
                <w:rFonts w:eastAsia="Calibri"/>
                <w:sz w:val="24"/>
                <w:szCs w:val="24"/>
                <w:lang w:eastAsia="en-US"/>
              </w:rPr>
              <w:t>57,85</w:t>
            </w:r>
            <w:r w:rsidRPr="00A64CB7">
              <w:rPr>
                <w:rFonts w:eastAsia="Calibri"/>
                <w:sz w:val="24"/>
                <w:szCs w:val="24"/>
                <w:lang w:val="en-US" w:eastAsia="en-US"/>
              </w:rPr>
              <w:sym w:font="Symbol" w:char="00B2"/>
            </w:r>
          </w:p>
        </w:tc>
        <w:tc>
          <w:tcPr>
            <w:tcW w:w="1412" w:type="dxa"/>
            <w:vMerge/>
          </w:tcPr>
          <w:p w14:paraId="258EBE2C" w14:textId="77777777" w:rsidR="0037596D" w:rsidRPr="00A64CB7" w:rsidRDefault="0037596D" w:rsidP="00F36E2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54D4BF8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>Гидрографическая сеть района принадлежит верховодьям реки Нура. Участок работ находится за пределами водоохраной зоны и полосы. Приток воды в будущий карьер возможен за счет талых и дождевых вод. Для отвода дождевых и талых вод достаточно заложить нагорную отводную канаву. Организация карьерного водоотлива (открытого типа), возможно, потребуется только на конечный период отработки карьера.</w:t>
      </w:r>
    </w:p>
    <w:p w14:paraId="3168572A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>Комплекс гидрогеологических работ на участке включал замер уровней воды в скважинах. Скважины, пройденные до глубины 4,5 м не обводнены.</w:t>
      </w:r>
    </w:p>
    <w:p w14:paraId="0AE4B9A8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>Ближайшим водным объектом является р. Нура, которая протекает в 6 км к северо-западу от участка Тасаул.</w:t>
      </w:r>
    </w:p>
    <w:p w14:paraId="03B31BE1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 xml:space="preserve">Исходя из гидрогеологических условий месторождения, разработка его возможна в сухом карьере.  </w:t>
      </w:r>
    </w:p>
    <w:p w14:paraId="094142E9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>Исходя из горно-геологических условий, отработка запасов участка Тасаул будет производиться открытым способом, как наиболее дешевым и экономически приемлемым. Годовой объем добычи песка зависит от регионального рынка сбыта, принимается 145,11 тыс. м3.</w:t>
      </w:r>
    </w:p>
    <w:p w14:paraId="27B092A7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 xml:space="preserve">Отработка будет вестись механизированным способом без предварительного рыхления. </w:t>
      </w:r>
    </w:p>
    <w:p w14:paraId="3BF6D860" w14:textId="77777777" w:rsidR="0037596D" w:rsidRPr="00A64CB7" w:rsidRDefault="0037596D" w:rsidP="0037596D">
      <w:pPr>
        <w:pStyle w:val="11"/>
        <w:ind w:firstLine="72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>Объемы полезного ископаемого и вскрышных пород подсчитаны методом геологических блоков. Средний коэффициент вскрыши составил 0,03 м3/м3.</w:t>
      </w:r>
    </w:p>
    <w:p w14:paraId="07D7AE33" w14:textId="77777777" w:rsidR="0037596D" w:rsidRPr="00A64CB7" w:rsidRDefault="0037596D" w:rsidP="0037596D">
      <w:pPr>
        <w:pStyle w:val="11"/>
        <w:ind w:firstLine="567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 xml:space="preserve">Объектом отработки является однородная по литологическим и физико-механическим свойствам толща осадочных пород в пределах разведанного участка, имеющего примерные линейные размеры 115х937х785х944 м. </w:t>
      </w:r>
    </w:p>
    <w:p w14:paraId="78428D67" w14:textId="77777777" w:rsidR="0037596D" w:rsidRPr="00A64CB7" w:rsidRDefault="0037596D" w:rsidP="0037596D">
      <w:pPr>
        <w:pStyle w:val="11"/>
        <w:ind w:firstLine="567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 xml:space="preserve">По классификации пород по трудности экскавации продуктивные образования относятся ко II категории (песок, супесок и суглинок с примесью щебня и гальки) без предварительного рыхления.  Коэффициент крепости грунта (f) по шкале проф. </w:t>
      </w:r>
      <w:r w:rsidRPr="00A64CB7">
        <w:rPr>
          <w:rFonts w:ascii="Times New Roman" w:eastAsia="Calibri" w:hAnsi="Times New Roman" w:cs="Times New Roman"/>
          <w:b w:val="0"/>
          <w:lang w:eastAsia="en-US"/>
        </w:rPr>
        <w:lastRenderedPageBreak/>
        <w:t>М.М. Протодьяконова для подобных образований 1,5, категория –VIа (довольно мягкая порода).</w:t>
      </w:r>
    </w:p>
    <w:p w14:paraId="2C378F12" w14:textId="77777777" w:rsidR="0037596D" w:rsidRPr="00A64CB7" w:rsidRDefault="0037596D" w:rsidP="0037596D">
      <w:pPr>
        <w:pStyle w:val="11"/>
        <w:ind w:firstLine="567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A64CB7">
        <w:rPr>
          <w:rFonts w:ascii="Times New Roman" w:eastAsia="Calibri" w:hAnsi="Times New Roman" w:cs="Times New Roman"/>
          <w:b w:val="0"/>
          <w:lang w:eastAsia="en-US"/>
        </w:rPr>
        <w:t xml:space="preserve"> Вскрышные работы будут проводиться с применением бульдозера. Материал вскрыши будет складирован во временном породном отвале и в последующем будет использован при рекультивации.</w:t>
      </w:r>
    </w:p>
    <w:p w14:paraId="6A7879AE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Оценка запасов </w:t>
      </w:r>
      <w:r w:rsidRPr="00A64CB7">
        <w:rPr>
          <w:bCs/>
          <w:sz w:val="26"/>
          <w:szCs w:val="26"/>
          <w:lang w:val="kk-KZ"/>
        </w:rPr>
        <w:t>строительного песка участкаТасаул</w:t>
      </w:r>
      <w:r w:rsidRPr="00A64CB7">
        <w:rPr>
          <w:bCs/>
          <w:sz w:val="26"/>
          <w:szCs w:val="26"/>
        </w:rPr>
        <w:t xml:space="preserve"> произведена в контурах всего разведанного участка.</w:t>
      </w:r>
    </w:p>
    <w:p w14:paraId="2AE107BE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Количество запасов – фактически разведанные;</w:t>
      </w:r>
    </w:p>
    <w:p w14:paraId="15F2BD59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При подсчете запасов полезной толщи должны использоваться следующие условия:</w:t>
      </w:r>
    </w:p>
    <w:p w14:paraId="1C56B116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 - глубина разведки до 4,5 м;</w:t>
      </w:r>
    </w:p>
    <w:p w14:paraId="44D463D8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 - мощность вскрышных пород – не более 1,5 м;</w:t>
      </w:r>
    </w:p>
    <w:p w14:paraId="230740EB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 - обводненность не допускается;</w:t>
      </w:r>
    </w:p>
    <w:p w14:paraId="68523CFA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 xml:space="preserve"> - качество полезной толщи должно соответствовать требованиям ГОСТ 8736-2014 «Песок для строительных работ. ТУ»;</w:t>
      </w:r>
    </w:p>
    <w:p w14:paraId="35FA3935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- по радиационно-гигиеническим требованиям сырье должно отвечать «Санитарно-эпидемиологические требования к обеспечению радиационной безопасности» от 02.08.2022 г. № ДСМ РК-71 и относится к строительным материалам 1  класса.</w:t>
      </w:r>
    </w:p>
    <w:p w14:paraId="5B717FCB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bCs/>
          <w:sz w:val="26"/>
          <w:szCs w:val="26"/>
        </w:rPr>
        <w:t xml:space="preserve"> - сырье должно соответствовать Закону РК № 219-1 «О радиационной безопасности населения» от 23.04.1998 года с изменениями и дополнениями по состоянию на 25.02.2021 г.</w:t>
      </w:r>
    </w:p>
    <w:p w14:paraId="2C406AE9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Учитывая геологическое строение участка, для подсчета ресурсов полезной толщи принят наиболее простой метод геологических блоков.</w:t>
      </w:r>
    </w:p>
    <w:p w14:paraId="3E523028" w14:textId="77777777" w:rsidR="0037596D" w:rsidRPr="00A64CB7" w:rsidRDefault="0037596D" w:rsidP="0037596D">
      <w:pPr>
        <w:ind w:firstLine="567"/>
        <w:jc w:val="both"/>
        <w:rPr>
          <w:bCs/>
          <w:sz w:val="26"/>
          <w:szCs w:val="26"/>
        </w:rPr>
      </w:pPr>
      <w:r w:rsidRPr="00A64CB7">
        <w:rPr>
          <w:bCs/>
          <w:sz w:val="26"/>
          <w:szCs w:val="26"/>
        </w:rPr>
        <w:t>Подсчёт ресурсов выполнен на топографической основе масштаба 1:2000 с сечением рельефа горизонталями через 0,5 м.</w:t>
      </w:r>
    </w:p>
    <w:p w14:paraId="720E3B41" w14:textId="77777777" w:rsidR="0037596D" w:rsidRPr="00A64CB7" w:rsidRDefault="0037596D" w:rsidP="0037596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64CB7">
        <w:rPr>
          <w:rFonts w:eastAsia="Calibri"/>
          <w:sz w:val="26"/>
          <w:szCs w:val="26"/>
          <w:lang w:eastAsia="en-US"/>
        </w:rPr>
        <w:t xml:space="preserve">Отработка будет вестись механизированным способом без предварительного рыхления. </w:t>
      </w:r>
    </w:p>
    <w:p w14:paraId="27042CD1" w14:textId="77777777" w:rsidR="0037596D" w:rsidRPr="00A64CB7" w:rsidRDefault="0037596D" w:rsidP="0037596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64CB7">
        <w:rPr>
          <w:rFonts w:eastAsia="Calibri"/>
          <w:sz w:val="26"/>
          <w:szCs w:val="26"/>
          <w:lang w:eastAsia="en-US"/>
        </w:rPr>
        <w:t>Объемы полезного ископаемого и вскрышных пород подсчитаны методом геологических блоков. Средний коэффициент вскрыши составил 0,03 м3/м3.</w:t>
      </w:r>
    </w:p>
    <w:p w14:paraId="66381FAC" w14:textId="77777777" w:rsidR="0037596D" w:rsidRPr="00A64CB7" w:rsidRDefault="0037596D" w:rsidP="0037596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64CB7">
        <w:rPr>
          <w:rFonts w:eastAsia="Calibri"/>
          <w:sz w:val="26"/>
          <w:szCs w:val="26"/>
          <w:lang w:eastAsia="en-US"/>
        </w:rPr>
        <w:t xml:space="preserve">Объектом отработки является однородная по литологическим и физико-механическим свойствам толща осадочных пород в пределах разведанного участка, имеющего примерные линейные размеры 115х937х785х944 м. </w:t>
      </w:r>
    </w:p>
    <w:p w14:paraId="1223E9D8" w14:textId="77777777" w:rsidR="0037596D" w:rsidRPr="00A64CB7" w:rsidRDefault="0037596D" w:rsidP="0037596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64CB7">
        <w:rPr>
          <w:rFonts w:eastAsia="Calibri"/>
          <w:sz w:val="26"/>
          <w:szCs w:val="26"/>
          <w:lang w:eastAsia="en-US"/>
        </w:rPr>
        <w:t>По классификации пород по трудности экскавации продуктивные образования относятся ко II категории (песок, супесок и суглинок с примесью щебня и гальки) без предварительного рыхления.  Коэффициент крепости грунта (f) по шкале проф. М.М. Протодьяконова для подобных образований 1,5, категория –VIа (довольно мягкая порода).</w:t>
      </w:r>
    </w:p>
    <w:p w14:paraId="06CECD94" w14:textId="77777777" w:rsidR="0037596D" w:rsidRPr="00A64CB7" w:rsidRDefault="0037596D" w:rsidP="0037596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64CB7">
        <w:rPr>
          <w:rFonts w:eastAsia="Calibri"/>
          <w:sz w:val="26"/>
          <w:szCs w:val="26"/>
          <w:lang w:eastAsia="en-US"/>
        </w:rPr>
        <w:t xml:space="preserve"> Вскрышные работы будут проводиться с применением бульдозера. Материал вскрыши будет складирован во временном породном отвале и в последующем будет использован при рекультивации.</w:t>
      </w:r>
    </w:p>
    <w:p w14:paraId="46B14C88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Основные факторы, учтенные при выборе системы разработки:</w:t>
      </w:r>
    </w:p>
    <w:p w14:paraId="1AD1C5DD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 xml:space="preserve">А) горно-геологические условия полезного ископаемого; </w:t>
      </w:r>
    </w:p>
    <w:p w14:paraId="7CA07B8F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Б) физико-механические свойства полезного ископаемого и вскрышных пород;</w:t>
      </w:r>
    </w:p>
    <w:p w14:paraId="33B119B5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В) заданная годовая производительность карьера 30тыс.м</w:t>
      </w:r>
      <w:r w:rsidRPr="00A64CB7">
        <w:rPr>
          <w:sz w:val="26"/>
          <w:szCs w:val="26"/>
          <w:vertAlign w:val="superscript"/>
        </w:rPr>
        <w:t>3</w:t>
      </w:r>
      <w:r w:rsidRPr="00A64CB7">
        <w:rPr>
          <w:sz w:val="26"/>
          <w:szCs w:val="26"/>
        </w:rPr>
        <w:t>.</w:t>
      </w:r>
    </w:p>
    <w:p w14:paraId="2C33F8DE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С учетом вышеперечисленных факторов принимаем следующую систему разработки:</w:t>
      </w:r>
    </w:p>
    <w:p w14:paraId="60DF1465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- по способу перемещения горной массы – транспортная;</w:t>
      </w:r>
    </w:p>
    <w:p w14:paraId="691E45EC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lastRenderedPageBreak/>
        <w:t>- по развитию рабочей зоны – сплошная;</w:t>
      </w:r>
    </w:p>
    <w:p w14:paraId="496D69C4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- по расположению фронта работ – продольная;</w:t>
      </w:r>
    </w:p>
    <w:p w14:paraId="057F67C9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- по направлению перемещения фронта работ – однобортовая.</w:t>
      </w:r>
    </w:p>
    <w:p w14:paraId="03BD4CDC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Выемочной единицей в данной плане горных работ является карьер.</w:t>
      </w:r>
    </w:p>
    <w:p w14:paraId="103A484D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Режим работы карьера принят 7 месяцев (с апреля по ноябрь) при 6-дневной рабочей неделе и составляет:</w:t>
      </w:r>
    </w:p>
    <w:p w14:paraId="26F4642D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количество рабочих дней в году – 180;</w:t>
      </w:r>
    </w:p>
    <w:p w14:paraId="08B3E0A7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количество рабочих дней в году по добыче – 170;</w:t>
      </w:r>
    </w:p>
    <w:p w14:paraId="77BE1306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количество рабочих дней в году по вскрыше – 10;</w:t>
      </w:r>
    </w:p>
    <w:p w14:paraId="51ECBB66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количество рабочих смен в сутки – 1;</w:t>
      </w:r>
    </w:p>
    <w:p w14:paraId="01DE1964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продолжительность смены – 8 часов.</w:t>
      </w:r>
    </w:p>
    <w:p w14:paraId="4080C2EE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>Согласно заданию на проектирование, годовая производительность карьера по полезному ископаемому в плотном теле составляет:</w:t>
      </w:r>
    </w:p>
    <w:p w14:paraId="26C307BF" w14:textId="77777777" w:rsidR="0037596D" w:rsidRPr="00A64CB7" w:rsidRDefault="0037596D" w:rsidP="0037596D">
      <w:pPr>
        <w:ind w:firstLine="567"/>
        <w:rPr>
          <w:sz w:val="26"/>
          <w:szCs w:val="26"/>
        </w:rPr>
      </w:pPr>
      <w:r w:rsidRPr="00A64CB7">
        <w:rPr>
          <w:sz w:val="26"/>
          <w:szCs w:val="26"/>
        </w:rPr>
        <w:t>- 2026-2035 год – 145.11</w:t>
      </w:r>
      <w:r w:rsidRPr="00A64CB7">
        <w:rPr>
          <w:sz w:val="26"/>
          <w:szCs w:val="26"/>
          <w:lang w:val="kk-KZ"/>
        </w:rPr>
        <w:t>тыс.м</w:t>
      </w:r>
      <w:r w:rsidRPr="00A64CB7">
        <w:rPr>
          <w:sz w:val="26"/>
          <w:szCs w:val="26"/>
          <w:vertAlign w:val="superscript"/>
          <w:lang w:val="kk-KZ"/>
        </w:rPr>
        <w:t>3</w:t>
      </w:r>
      <w:r w:rsidRPr="00A64CB7">
        <w:rPr>
          <w:sz w:val="26"/>
          <w:szCs w:val="26"/>
        </w:rPr>
        <w:t>;</w:t>
      </w:r>
    </w:p>
    <w:p w14:paraId="230CE85B" w14:textId="77777777" w:rsidR="0037596D" w:rsidRPr="00A64CB7" w:rsidRDefault="0037596D" w:rsidP="0037596D">
      <w:pPr>
        <w:ind w:firstLine="567"/>
        <w:jc w:val="both"/>
        <w:rPr>
          <w:sz w:val="26"/>
          <w:szCs w:val="26"/>
        </w:rPr>
      </w:pPr>
      <w:r w:rsidRPr="00A64CB7">
        <w:rPr>
          <w:sz w:val="26"/>
          <w:szCs w:val="26"/>
        </w:rPr>
        <w:t xml:space="preserve">Данные по производительности и режиму работы карьера сведены в таблице </w:t>
      </w:r>
      <w:r>
        <w:rPr>
          <w:sz w:val="26"/>
          <w:szCs w:val="26"/>
        </w:rPr>
        <w:t>ниже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59"/>
        <w:gridCol w:w="3072"/>
        <w:gridCol w:w="1258"/>
        <w:gridCol w:w="2066"/>
        <w:gridCol w:w="2283"/>
      </w:tblGrid>
      <w:tr w:rsidR="0037596D" w:rsidRPr="00A64CB7" w14:paraId="6EC2083F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AA6DA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№№</w:t>
            </w:r>
          </w:p>
          <w:p w14:paraId="021FD117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пп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5154E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F22C8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Един.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65482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Добычные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4D0D3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 xml:space="preserve">Вскрышные </w:t>
            </w:r>
          </w:p>
          <w:p w14:paraId="50FC0113" w14:textId="77777777" w:rsidR="0037596D" w:rsidRPr="00A64CB7" w:rsidRDefault="0037596D" w:rsidP="00F36E21">
            <w:pPr>
              <w:jc w:val="center"/>
              <w:rPr>
                <w:b/>
                <w:sz w:val="22"/>
                <w:szCs w:val="22"/>
              </w:rPr>
            </w:pPr>
            <w:r w:rsidRPr="00A64CB7">
              <w:rPr>
                <w:b/>
                <w:sz w:val="22"/>
                <w:szCs w:val="22"/>
              </w:rPr>
              <w:t>работы</w:t>
            </w:r>
          </w:p>
        </w:tc>
      </w:tr>
      <w:tr w:rsidR="0037596D" w:rsidRPr="00A64CB7" w14:paraId="64FCB3E6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C34AA1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2D222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Годовая производительность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465C7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A64CB7">
              <w:rPr>
                <w:sz w:val="22"/>
                <w:szCs w:val="22"/>
              </w:rPr>
              <w:t>тыс.м</w:t>
            </w:r>
            <w:r w:rsidRPr="00A64CB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4DDA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145,11</w:t>
            </w:r>
          </w:p>
          <w:p w14:paraId="1A644D69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64E0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kk-KZ"/>
              </w:rPr>
            </w:pPr>
            <w:r w:rsidRPr="00A64CB7">
              <w:rPr>
                <w:sz w:val="22"/>
                <w:szCs w:val="22"/>
                <w:lang w:val="kk-KZ"/>
              </w:rPr>
              <w:t>0.6</w:t>
            </w:r>
          </w:p>
        </w:tc>
      </w:tr>
      <w:tr w:rsidR="0037596D" w:rsidRPr="00A64CB7" w14:paraId="647A82AE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8E662E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2D491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Суточная производительность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1A11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м</w:t>
            </w:r>
            <w:r w:rsidRPr="00A64CB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82F6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  <w:lang w:val="en-US"/>
              </w:rPr>
              <w:t>85</w:t>
            </w:r>
            <w:r w:rsidRPr="00A64CB7">
              <w:rPr>
                <w:sz w:val="22"/>
                <w:szCs w:val="22"/>
              </w:rPr>
              <w:t>3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C7EC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kk-KZ"/>
              </w:rPr>
            </w:pPr>
            <w:r w:rsidRPr="00A64CB7">
              <w:rPr>
                <w:sz w:val="22"/>
                <w:szCs w:val="22"/>
                <w:lang w:val="kk-KZ"/>
              </w:rPr>
              <w:t>60</w:t>
            </w:r>
          </w:p>
        </w:tc>
      </w:tr>
      <w:tr w:rsidR="0037596D" w:rsidRPr="00A64CB7" w14:paraId="104A7499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F434E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D4780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Сменная производительность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CAFF9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м</w:t>
            </w:r>
            <w:r w:rsidRPr="00A64CB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BF52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kk-KZ"/>
              </w:rPr>
            </w:pPr>
            <w:r w:rsidRPr="00A64CB7">
              <w:rPr>
                <w:sz w:val="22"/>
                <w:szCs w:val="22"/>
                <w:lang w:val="en-US"/>
              </w:rPr>
              <w:t>85</w:t>
            </w:r>
            <w:r w:rsidRPr="00A64CB7">
              <w:rPr>
                <w:sz w:val="22"/>
                <w:szCs w:val="22"/>
              </w:rPr>
              <w:t>3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7ACA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kk-KZ"/>
              </w:rPr>
            </w:pPr>
            <w:r w:rsidRPr="00A64CB7">
              <w:rPr>
                <w:sz w:val="22"/>
                <w:szCs w:val="22"/>
                <w:lang w:val="kk-KZ"/>
              </w:rPr>
              <w:t>60</w:t>
            </w:r>
          </w:p>
        </w:tc>
      </w:tr>
      <w:tr w:rsidR="0037596D" w:rsidRPr="00A64CB7" w14:paraId="20592DC4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67C39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624B6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Число рабочих дней в году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B12D6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88D7" w14:textId="77777777" w:rsidR="0037596D" w:rsidRPr="00A64CB7" w:rsidRDefault="0037596D" w:rsidP="00F36E21">
            <w:pPr>
              <w:jc w:val="center"/>
              <w:rPr>
                <w:sz w:val="22"/>
                <w:szCs w:val="22"/>
                <w:lang w:val="kk-KZ"/>
              </w:rPr>
            </w:pPr>
            <w:r w:rsidRPr="00A64CB7">
              <w:rPr>
                <w:sz w:val="22"/>
                <w:szCs w:val="22"/>
              </w:rPr>
              <w:t>170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4659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10</w:t>
            </w:r>
          </w:p>
        </w:tc>
      </w:tr>
      <w:tr w:rsidR="0037596D" w:rsidRPr="00A64CB7" w14:paraId="41E8212C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D73A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9762E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Число смен в сутки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766E7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смен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7B7F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1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566DD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1</w:t>
            </w:r>
          </w:p>
        </w:tc>
      </w:tr>
      <w:tr w:rsidR="0037596D" w:rsidRPr="00A64CB7" w14:paraId="7E911775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7C9D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24E88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Продолжительность смены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B736E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EE87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8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6B601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8</w:t>
            </w:r>
          </w:p>
        </w:tc>
      </w:tr>
      <w:tr w:rsidR="0037596D" w:rsidRPr="00A64CB7" w14:paraId="4C41AD6C" w14:textId="77777777" w:rsidTr="00F36E21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3DCE34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C6D8B" w14:textId="77777777" w:rsidR="0037596D" w:rsidRPr="00A64CB7" w:rsidRDefault="0037596D" w:rsidP="00F36E21">
            <w:pPr>
              <w:jc w:val="both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Рабочая неделя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3405E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дней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2BF1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7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79590" w14:textId="77777777" w:rsidR="0037596D" w:rsidRPr="00A64CB7" w:rsidRDefault="0037596D" w:rsidP="00F36E21">
            <w:pPr>
              <w:jc w:val="center"/>
              <w:rPr>
                <w:sz w:val="22"/>
                <w:szCs w:val="22"/>
              </w:rPr>
            </w:pPr>
            <w:r w:rsidRPr="00A64CB7">
              <w:rPr>
                <w:sz w:val="22"/>
                <w:szCs w:val="22"/>
              </w:rPr>
              <w:t>7</w:t>
            </w:r>
          </w:p>
        </w:tc>
      </w:tr>
    </w:tbl>
    <w:p w14:paraId="0EA6E898" w14:textId="77777777" w:rsidR="0037596D" w:rsidRPr="00545C5D" w:rsidRDefault="0037596D" w:rsidP="0037596D">
      <w:pPr>
        <w:autoSpaceDE w:val="0"/>
        <w:autoSpaceDN w:val="0"/>
        <w:adjustRightInd w:val="0"/>
        <w:ind w:firstLine="567"/>
        <w:jc w:val="both"/>
        <w:rPr>
          <w:bCs/>
          <w:iCs/>
          <w:color w:val="000000"/>
          <w:sz w:val="26"/>
          <w:szCs w:val="26"/>
        </w:rPr>
      </w:pPr>
    </w:p>
    <w:p w14:paraId="3435D953" w14:textId="77777777" w:rsidR="0037596D" w:rsidRPr="00A64CB7" w:rsidRDefault="0037596D" w:rsidP="0037596D">
      <w:pPr>
        <w:pStyle w:val="Arial13"/>
        <w:jc w:val="center"/>
        <w:rPr>
          <w:bCs/>
          <w:sz w:val="26"/>
          <w:szCs w:val="26"/>
        </w:rPr>
      </w:pPr>
      <w:bookmarkStart w:id="0" w:name="_Hlk8566219"/>
      <w:r w:rsidRPr="00A64CB7">
        <w:rPr>
          <w:bCs/>
          <w:sz w:val="26"/>
          <w:szCs w:val="26"/>
        </w:rPr>
        <w:t>Календарный график горных работ с объемами добычи полезного ископаемого в пределах срока действия лицензии в рамках участка недр</w:t>
      </w:r>
    </w:p>
    <w:p w14:paraId="10DF1148" w14:textId="77777777" w:rsidR="0037596D" w:rsidRPr="000271F2" w:rsidRDefault="0037596D" w:rsidP="0037596D">
      <w:pPr>
        <w:pStyle w:val="Arial13"/>
        <w:jc w:val="center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"/>
        <w:gridCol w:w="455"/>
        <w:gridCol w:w="705"/>
        <w:gridCol w:w="556"/>
        <w:gridCol w:w="598"/>
        <w:gridCol w:w="59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37596D" w:rsidRPr="00A64CB7" w14:paraId="05AD7AE5" w14:textId="77777777" w:rsidTr="00F36E21">
        <w:tc>
          <w:tcPr>
            <w:tcW w:w="0" w:type="auto"/>
            <w:vMerge w:val="restart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58A6BF9C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bookmarkStart w:id="1" w:name="_Hlk21510518"/>
            <w:r w:rsidRPr="00A64CB7">
              <w:rPr>
                <w:b w:val="0"/>
                <w:sz w:val="18"/>
                <w:szCs w:val="18"/>
              </w:rPr>
              <w:t>№№</w:t>
            </w:r>
          </w:p>
          <w:p w14:paraId="1011B651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128BF175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Гори</w:t>
            </w:r>
            <w:r w:rsidRPr="00A64CB7">
              <w:rPr>
                <w:b w:val="0"/>
                <w:sz w:val="18"/>
                <w:szCs w:val="18"/>
                <w:lang w:val="en-US"/>
              </w:rPr>
              <w:t>-</w:t>
            </w:r>
          </w:p>
          <w:p w14:paraId="1DBAD98B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зонт </w:t>
            </w:r>
          </w:p>
        </w:tc>
        <w:tc>
          <w:tcPr>
            <w:tcW w:w="697" w:type="dxa"/>
            <w:vMerge w:val="restart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24385A47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Вид горной</w:t>
            </w:r>
          </w:p>
          <w:p w14:paraId="20EC12C9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 массы</w:t>
            </w:r>
          </w:p>
        </w:tc>
        <w:tc>
          <w:tcPr>
            <w:tcW w:w="581" w:type="dxa"/>
            <w:vMerge w:val="restart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1B997D51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Общий</w:t>
            </w:r>
          </w:p>
          <w:p w14:paraId="6A694D29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 объем</w:t>
            </w:r>
          </w:p>
        </w:tc>
        <w:tc>
          <w:tcPr>
            <w:tcW w:w="0" w:type="auto"/>
            <w:gridSpan w:val="10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64C21BB2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Годы отработки</w:t>
            </w:r>
          </w:p>
        </w:tc>
      </w:tr>
      <w:tr w:rsidR="0037596D" w:rsidRPr="00A64CB7" w14:paraId="21ECAB72" w14:textId="77777777" w:rsidTr="00F36E21">
        <w:trPr>
          <w:trHeight w:val="70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14:paraId="6B506700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14:paraId="068C539B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697" w:type="dxa"/>
            <w:vMerge/>
            <w:tcMar>
              <w:left w:w="28" w:type="dxa"/>
              <w:right w:w="28" w:type="dxa"/>
            </w:tcMar>
          </w:tcPr>
          <w:p w14:paraId="5070044D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vMerge/>
            <w:tcMar>
              <w:left w:w="28" w:type="dxa"/>
              <w:right w:w="28" w:type="dxa"/>
            </w:tcMar>
          </w:tcPr>
          <w:p w14:paraId="7461D124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3F3F3"/>
            <w:noWrap/>
            <w:tcMar>
              <w:left w:w="28" w:type="dxa"/>
              <w:right w:w="28" w:type="dxa"/>
            </w:tcMar>
            <w:vAlign w:val="center"/>
          </w:tcPr>
          <w:p w14:paraId="67A143BE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1 год </w:t>
            </w:r>
          </w:p>
          <w:p w14:paraId="30B0BEFE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(2026г.)</w:t>
            </w:r>
          </w:p>
        </w:tc>
        <w:tc>
          <w:tcPr>
            <w:tcW w:w="0" w:type="auto"/>
            <w:shd w:val="clear" w:color="auto" w:fill="F3F3F3"/>
            <w:noWrap/>
            <w:tcMar>
              <w:left w:w="28" w:type="dxa"/>
              <w:right w:w="28" w:type="dxa"/>
            </w:tcMar>
            <w:vAlign w:val="center"/>
          </w:tcPr>
          <w:p w14:paraId="079BF07E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2 год </w:t>
            </w:r>
          </w:p>
          <w:p w14:paraId="0465B990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(2027г.)</w:t>
            </w:r>
          </w:p>
        </w:tc>
        <w:tc>
          <w:tcPr>
            <w:tcW w:w="0" w:type="auto"/>
            <w:shd w:val="clear" w:color="auto" w:fill="F3F3F3"/>
          </w:tcPr>
          <w:p w14:paraId="4D8C8E19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3 год (2028г.)</w:t>
            </w:r>
          </w:p>
        </w:tc>
        <w:tc>
          <w:tcPr>
            <w:tcW w:w="0" w:type="auto"/>
            <w:shd w:val="clear" w:color="auto" w:fill="F3F3F3"/>
            <w:vAlign w:val="center"/>
          </w:tcPr>
          <w:p w14:paraId="2434252F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4 год </w:t>
            </w:r>
          </w:p>
          <w:p w14:paraId="7F833637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(2029г.)</w:t>
            </w:r>
          </w:p>
        </w:tc>
        <w:tc>
          <w:tcPr>
            <w:tcW w:w="0" w:type="auto"/>
            <w:shd w:val="clear" w:color="auto" w:fill="F3F3F3"/>
            <w:vAlign w:val="center"/>
          </w:tcPr>
          <w:p w14:paraId="67C3DA62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5 год </w:t>
            </w:r>
          </w:p>
          <w:p w14:paraId="5F9DCBEC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(2030г.)</w:t>
            </w:r>
          </w:p>
        </w:tc>
        <w:tc>
          <w:tcPr>
            <w:tcW w:w="0" w:type="auto"/>
            <w:shd w:val="clear" w:color="auto" w:fill="F3F3F3"/>
          </w:tcPr>
          <w:p w14:paraId="43A51345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6 год (2031г.)</w:t>
            </w:r>
          </w:p>
        </w:tc>
        <w:tc>
          <w:tcPr>
            <w:tcW w:w="0" w:type="auto"/>
            <w:shd w:val="clear" w:color="auto" w:fill="F3F3F3"/>
            <w:vAlign w:val="center"/>
          </w:tcPr>
          <w:p w14:paraId="2EE1258B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7 год </w:t>
            </w:r>
          </w:p>
          <w:p w14:paraId="0E6A196B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(2032г.)</w:t>
            </w:r>
          </w:p>
        </w:tc>
        <w:tc>
          <w:tcPr>
            <w:tcW w:w="0" w:type="auto"/>
            <w:shd w:val="clear" w:color="auto" w:fill="F3F3F3"/>
            <w:vAlign w:val="center"/>
          </w:tcPr>
          <w:p w14:paraId="175DE222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8 год </w:t>
            </w:r>
          </w:p>
          <w:p w14:paraId="07B8F80A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(2033г.)</w:t>
            </w:r>
          </w:p>
        </w:tc>
        <w:tc>
          <w:tcPr>
            <w:tcW w:w="0" w:type="auto"/>
            <w:shd w:val="clear" w:color="auto" w:fill="F3F3F3"/>
          </w:tcPr>
          <w:p w14:paraId="5E104843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9 год (2034г.)</w:t>
            </w:r>
          </w:p>
        </w:tc>
        <w:tc>
          <w:tcPr>
            <w:tcW w:w="0" w:type="auto"/>
            <w:shd w:val="clear" w:color="auto" w:fill="F3F3F3"/>
            <w:vAlign w:val="center"/>
          </w:tcPr>
          <w:p w14:paraId="31B107C2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 xml:space="preserve">10 год </w:t>
            </w:r>
          </w:p>
          <w:p w14:paraId="6F837A03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(2035г.)</w:t>
            </w:r>
          </w:p>
        </w:tc>
      </w:tr>
      <w:tr w:rsidR="0037596D" w:rsidRPr="00A64CB7" w14:paraId="05756BE5" w14:textId="77777777" w:rsidTr="00F36E21">
        <w:trPr>
          <w:trHeight w:val="70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0F79ECB0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  <w:r w:rsidRPr="00A64CB7">
              <w:rPr>
                <w:b w:val="0"/>
                <w:sz w:val="18"/>
                <w:szCs w:val="18"/>
                <w:highlight w:val="yellow"/>
              </w:rPr>
              <w:t>1.</w:t>
            </w:r>
          </w:p>
        </w:tc>
        <w:tc>
          <w:tcPr>
            <w:tcW w:w="0" w:type="auto"/>
            <w:gridSpan w:val="13"/>
            <w:tcMar>
              <w:left w:w="28" w:type="dxa"/>
              <w:right w:w="28" w:type="dxa"/>
            </w:tcMar>
          </w:tcPr>
          <w:p w14:paraId="5379DF39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</w:rPr>
            </w:pPr>
            <w:r w:rsidRPr="00A64CB7">
              <w:rPr>
                <w:b w:val="0"/>
                <w:sz w:val="18"/>
                <w:szCs w:val="18"/>
              </w:rPr>
              <w:t>Вскрыша, тыс.м</w:t>
            </w:r>
            <w:r w:rsidRPr="00A64CB7">
              <w:rPr>
                <w:b w:val="0"/>
                <w:sz w:val="18"/>
                <w:szCs w:val="18"/>
                <w:vertAlign w:val="superscript"/>
              </w:rPr>
              <w:t>3</w:t>
            </w:r>
          </w:p>
        </w:tc>
      </w:tr>
      <w:tr w:rsidR="0037596D" w:rsidRPr="00A64CB7" w14:paraId="146ECA51" w14:textId="77777777" w:rsidTr="00F36E21">
        <w:trPr>
          <w:trHeight w:val="64"/>
        </w:trPr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14:paraId="04B8F009" w14:textId="77777777" w:rsidR="0037596D" w:rsidRPr="00A64CB7" w:rsidRDefault="0037596D" w:rsidP="00F36E21">
            <w:pPr>
              <w:pStyle w:val="ac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14:paraId="45DD3374" w14:textId="77777777" w:rsidR="0037596D" w:rsidRPr="00A64CB7" w:rsidRDefault="0037596D" w:rsidP="00F36E2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697" w:type="dxa"/>
            <w:tcMar>
              <w:left w:w="28" w:type="dxa"/>
              <w:right w:w="28" w:type="dxa"/>
            </w:tcMar>
            <w:vAlign w:val="center"/>
          </w:tcPr>
          <w:p w14:paraId="520BCD18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Вскрыша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14:paraId="29C7F766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 xml:space="preserve"> ПРС</w:t>
            </w:r>
            <w:r w:rsidRPr="00A64CB7">
              <w:rPr>
                <w:sz w:val="18"/>
                <w:szCs w:val="18"/>
              </w:rPr>
              <w:br/>
              <w:t>39,5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bottom"/>
          </w:tcPr>
          <w:p w14:paraId="776ACA2F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6DB6DE0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3B130D81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64F9F39D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6403C17F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7F2321D0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01D5325C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6AF9A865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06BE14A5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  <w:tc>
          <w:tcPr>
            <w:tcW w:w="0" w:type="auto"/>
          </w:tcPr>
          <w:p w14:paraId="452AC25A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3.9</w:t>
            </w:r>
          </w:p>
        </w:tc>
      </w:tr>
      <w:tr w:rsidR="0037596D" w:rsidRPr="00A64CB7" w14:paraId="0A6F559A" w14:textId="77777777" w:rsidTr="00F36E21">
        <w:trPr>
          <w:trHeight w:val="64"/>
        </w:trPr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14:paraId="7954542C" w14:textId="77777777" w:rsidR="0037596D" w:rsidRPr="00A64CB7" w:rsidRDefault="0037596D" w:rsidP="00F36E21">
            <w:pPr>
              <w:pStyle w:val="ac"/>
              <w:jc w:val="center"/>
              <w:rPr>
                <w:b w:val="0"/>
                <w:sz w:val="18"/>
                <w:szCs w:val="18"/>
                <w:highlight w:val="yellow"/>
              </w:rPr>
            </w:pPr>
            <w:r w:rsidRPr="00A64CB7">
              <w:rPr>
                <w:b w:val="0"/>
                <w:sz w:val="18"/>
                <w:szCs w:val="18"/>
                <w:highlight w:val="yellow"/>
              </w:rPr>
              <w:t>2.</w:t>
            </w:r>
          </w:p>
        </w:tc>
        <w:tc>
          <w:tcPr>
            <w:tcW w:w="0" w:type="auto"/>
            <w:gridSpan w:val="13"/>
            <w:tcMar>
              <w:left w:w="28" w:type="dxa"/>
              <w:right w:w="28" w:type="dxa"/>
            </w:tcMar>
            <w:vAlign w:val="center"/>
          </w:tcPr>
          <w:p w14:paraId="332E1884" w14:textId="77777777" w:rsidR="0037596D" w:rsidRPr="00A64CB7" w:rsidRDefault="0037596D" w:rsidP="00F36E21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A64CB7">
              <w:rPr>
                <w:b/>
                <w:sz w:val="18"/>
                <w:szCs w:val="18"/>
              </w:rPr>
              <w:t>Добыча, тыс.м</w:t>
            </w:r>
            <w:r w:rsidRPr="00A64CB7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37596D" w:rsidRPr="00A64CB7" w14:paraId="5B9E8F52" w14:textId="77777777" w:rsidTr="00F36E21">
        <w:trPr>
          <w:trHeight w:val="64"/>
        </w:trPr>
        <w:tc>
          <w:tcPr>
            <w:tcW w:w="0" w:type="auto"/>
            <w:shd w:val="clear" w:color="auto" w:fill="FFFFFF"/>
            <w:tcMar>
              <w:left w:w="28" w:type="dxa"/>
              <w:right w:w="28" w:type="dxa"/>
            </w:tcMar>
          </w:tcPr>
          <w:p w14:paraId="6C3399A8" w14:textId="77777777" w:rsidR="0037596D" w:rsidRPr="00A64CB7" w:rsidRDefault="0037596D" w:rsidP="00F36E21">
            <w:pPr>
              <w:pStyle w:val="ac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29AC263" w14:textId="77777777" w:rsidR="0037596D" w:rsidRPr="00A64CB7" w:rsidRDefault="0037596D" w:rsidP="00F36E2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697" w:type="dxa"/>
            <w:tcMar>
              <w:left w:w="28" w:type="dxa"/>
              <w:right w:w="28" w:type="dxa"/>
            </w:tcMar>
            <w:vAlign w:val="center"/>
          </w:tcPr>
          <w:p w14:paraId="56200949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Пески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14:paraId="26110DA3" w14:textId="77777777" w:rsidR="0037596D" w:rsidRPr="00A64CB7" w:rsidRDefault="0037596D" w:rsidP="00F36E21">
            <w:pPr>
              <w:rPr>
                <w:b/>
                <w:bCs/>
                <w:sz w:val="18"/>
                <w:szCs w:val="18"/>
              </w:rPr>
            </w:pPr>
            <w:r w:rsidRPr="00A64CB7">
              <w:rPr>
                <w:b/>
                <w:bCs/>
                <w:sz w:val="18"/>
                <w:szCs w:val="18"/>
              </w:rPr>
              <w:t>1451,1</w:t>
            </w:r>
          </w:p>
          <w:p w14:paraId="7744F111" w14:textId="77777777" w:rsidR="0037596D" w:rsidRPr="00A64CB7" w:rsidRDefault="0037596D" w:rsidP="00F36E2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AE104A0" w14:textId="77777777" w:rsidR="0037596D" w:rsidRPr="00A64CB7" w:rsidRDefault="0037596D" w:rsidP="00F36E2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57B33E3" w14:textId="77777777" w:rsidR="0037596D" w:rsidRPr="00A64CB7" w:rsidRDefault="0037596D" w:rsidP="00F36E21">
            <w:pPr>
              <w:jc w:val="center"/>
              <w:rPr>
                <w:b/>
                <w:bCs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32824310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4A538E1C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027FA516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75ECF975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  <w:lang w:val="en-US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1F2AEDC0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4CEFAD0D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21CE9E72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  <w:tc>
          <w:tcPr>
            <w:tcW w:w="0" w:type="auto"/>
          </w:tcPr>
          <w:p w14:paraId="0EA14346" w14:textId="77777777" w:rsidR="0037596D" w:rsidRPr="00A64CB7" w:rsidRDefault="0037596D" w:rsidP="00F36E2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64CB7">
              <w:rPr>
                <w:sz w:val="16"/>
                <w:szCs w:val="16"/>
              </w:rPr>
              <w:t>145,11</w:t>
            </w:r>
          </w:p>
        </w:tc>
      </w:tr>
      <w:tr w:rsidR="0037596D" w:rsidRPr="00A64CB7" w14:paraId="6E510016" w14:textId="77777777" w:rsidTr="00F36E21">
        <w:tc>
          <w:tcPr>
            <w:tcW w:w="1562" w:type="dxa"/>
            <w:gridSpan w:val="3"/>
            <w:tcMar>
              <w:left w:w="28" w:type="dxa"/>
              <w:right w:w="28" w:type="dxa"/>
            </w:tcMar>
            <w:vAlign w:val="center"/>
          </w:tcPr>
          <w:p w14:paraId="6CED3426" w14:textId="77777777" w:rsidR="0037596D" w:rsidRPr="00A64CB7" w:rsidRDefault="0037596D" w:rsidP="00F36E21">
            <w:pPr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Коэффициент вскрыши, м</w:t>
            </w:r>
            <w:r w:rsidRPr="00A64CB7">
              <w:rPr>
                <w:sz w:val="18"/>
                <w:szCs w:val="18"/>
                <w:vertAlign w:val="superscript"/>
              </w:rPr>
              <w:t>3</w:t>
            </w:r>
            <w:r w:rsidRPr="00A64CB7">
              <w:rPr>
                <w:sz w:val="18"/>
                <w:szCs w:val="18"/>
              </w:rPr>
              <w:t>/ м</w:t>
            </w:r>
            <w:r w:rsidRPr="00A64CB7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14:paraId="62F67D34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52E2735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6A2E4A2" w14:textId="77777777" w:rsidR="0037596D" w:rsidRPr="00A64CB7" w:rsidRDefault="0037596D" w:rsidP="00F36E21">
            <w:pPr>
              <w:jc w:val="center"/>
              <w:rPr>
                <w:sz w:val="18"/>
                <w:szCs w:val="18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622A0686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01491D46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6CF4AAB1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01454536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597CDFD7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26A40FED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7F03CDB6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14:paraId="4FF7BE6B" w14:textId="77777777" w:rsidR="0037596D" w:rsidRPr="00A64CB7" w:rsidRDefault="0037596D" w:rsidP="00F36E21">
            <w:pPr>
              <w:jc w:val="center"/>
              <w:rPr>
                <w:sz w:val="18"/>
                <w:szCs w:val="18"/>
                <w:lang w:val="en-US"/>
              </w:rPr>
            </w:pPr>
            <w:r w:rsidRPr="00A64CB7">
              <w:rPr>
                <w:sz w:val="18"/>
                <w:szCs w:val="18"/>
              </w:rPr>
              <w:t>0,01</w:t>
            </w:r>
          </w:p>
        </w:tc>
      </w:tr>
      <w:bookmarkEnd w:id="0"/>
      <w:bookmarkEnd w:id="1"/>
    </w:tbl>
    <w:p w14:paraId="347D3771" w14:textId="77777777" w:rsidR="0037596D" w:rsidRDefault="0037596D" w:rsidP="0037596D">
      <w:pPr>
        <w:autoSpaceDE w:val="0"/>
        <w:autoSpaceDN w:val="0"/>
        <w:adjustRightInd w:val="0"/>
        <w:ind w:firstLine="567"/>
        <w:rPr>
          <w:bCs/>
          <w:iCs/>
          <w:color w:val="000000"/>
          <w:sz w:val="24"/>
          <w:szCs w:val="24"/>
        </w:rPr>
      </w:pPr>
    </w:p>
    <w:p w14:paraId="42C4AFCF" w14:textId="77777777" w:rsidR="0037596D" w:rsidRDefault="0037596D" w:rsidP="0037596D">
      <w:pPr>
        <w:autoSpaceDE w:val="0"/>
        <w:autoSpaceDN w:val="0"/>
        <w:adjustRightInd w:val="0"/>
        <w:ind w:firstLine="567"/>
        <w:jc w:val="center"/>
        <w:rPr>
          <w:bCs/>
          <w:iCs/>
          <w:color w:val="000000"/>
          <w:sz w:val="24"/>
          <w:szCs w:val="24"/>
        </w:rPr>
      </w:pPr>
    </w:p>
    <w:p w14:paraId="0E99762A" w14:textId="77777777" w:rsidR="0037596D" w:rsidRPr="00F46B8D" w:rsidRDefault="0037596D" w:rsidP="0037596D">
      <w:pPr>
        <w:pStyle w:val="11"/>
        <w:ind w:firstLine="567"/>
        <w:jc w:val="both"/>
        <w:rPr>
          <w:rFonts w:ascii="Times New Roman" w:hAnsi="Times New Roman" w:cs="Times New Roman"/>
        </w:rPr>
      </w:pPr>
      <w:r w:rsidRPr="00F46B8D">
        <w:rPr>
          <w:rFonts w:ascii="Times New Roman" w:hAnsi="Times New Roman" w:cs="Times New Roman"/>
        </w:rPr>
        <w:t>РЕМОНТНОЕ ХОЗЯЙСТВО</w:t>
      </w:r>
      <w:r>
        <w:rPr>
          <w:rFonts w:ascii="Times New Roman" w:hAnsi="Times New Roman" w:cs="Times New Roman"/>
        </w:rPr>
        <w:t xml:space="preserve">. </w:t>
      </w:r>
      <w:r w:rsidRPr="00F46B8D">
        <w:rPr>
          <w:rFonts w:ascii="Times New Roman" w:hAnsi="Times New Roman" w:cs="Times New Roman"/>
          <w:b w:val="0"/>
          <w:bCs/>
          <w:lang w:val="kk-KZ"/>
        </w:rPr>
        <w:t xml:space="preserve">Техника </w:t>
      </w:r>
      <w:r w:rsidRPr="00F46B8D">
        <w:rPr>
          <w:rFonts w:ascii="Times New Roman" w:hAnsi="Times New Roman" w:cs="Times New Roman"/>
          <w:b w:val="0"/>
          <w:bCs/>
        </w:rPr>
        <w:t xml:space="preserve">будет обслуживаться в специализированных пунктах технического обслуживания </w:t>
      </w:r>
      <w:r w:rsidRPr="00F46B8D">
        <w:rPr>
          <w:rStyle w:val="Arial130"/>
          <w:b w:val="0"/>
          <w:bCs/>
          <w:sz w:val="26"/>
          <w:szCs w:val="26"/>
        </w:rPr>
        <w:t>в п. Тасаул.</w:t>
      </w:r>
    </w:p>
    <w:p w14:paraId="3056D431" w14:textId="77777777" w:rsidR="0037596D" w:rsidRPr="00F46B8D" w:rsidRDefault="0037596D" w:rsidP="0037596D">
      <w:pPr>
        <w:ind w:firstLine="567"/>
        <w:jc w:val="both"/>
        <w:rPr>
          <w:sz w:val="26"/>
          <w:szCs w:val="26"/>
        </w:rPr>
      </w:pPr>
      <w:r w:rsidRPr="00F46B8D">
        <w:rPr>
          <w:sz w:val="26"/>
          <w:szCs w:val="26"/>
        </w:rPr>
        <w:t xml:space="preserve">Режим ремонтной службы определяется на месте в зависимости от объема работ. </w:t>
      </w:r>
    </w:p>
    <w:p w14:paraId="0E1738B7" w14:textId="77777777" w:rsidR="0037596D" w:rsidRPr="00F46B8D" w:rsidRDefault="0037596D" w:rsidP="0037596D">
      <w:pPr>
        <w:ind w:firstLine="567"/>
        <w:jc w:val="center"/>
        <w:rPr>
          <w:b/>
          <w:color w:val="FF0000"/>
          <w:sz w:val="26"/>
          <w:szCs w:val="26"/>
        </w:rPr>
      </w:pPr>
    </w:p>
    <w:p w14:paraId="2BE780F3" w14:textId="77777777" w:rsidR="0037596D" w:rsidRPr="00F46B8D" w:rsidRDefault="0037596D" w:rsidP="0037596D">
      <w:pPr>
        <w:pStyle w:val="11"/>
        <w:ind w:firstLine="567"/>
        <w:jc w:val="both"/>
        <w:rPr>
          <w:rFonts w:ascii="Times New Roman" w:hAnsi="Times New Roman" w:cs="Times New Roman"/>
        </w:rPr>
      </w:pPr>
      <w:bookmarkStart w:id="2" w:name="_Toc131106856"/>
      <w:r w:rsidRPr="00F46B8D">
        <w:rPr>
          <w:rFonts w:ascii="Times New Roman" w:hAnsi="Times New Roman" w:cs="Times New Roman"/>
        </w:rPr>
        <w:t>ХРАНЕНИЕ ГОРЮЧЕ-СМАЗОЧНЫХ МАТЕРИАЛОВ</w:t>
      </w:r>
      <w:bookmarkEnd w:id="2"/>
      <w:r>
        <w:rPr>
          <w:rFonts w:ascii="Times New Roman" w:hAnsi="Times New Roman" w:cs="Times New Roman"/>
        </w:rPr>
        <w:t xml:space="preserve">. </w:t>
      </w:r>
      <w:r w:rsidRPr="00F46B8D">
        <w:rPr>
          <w:rFonts w:ascii="Times New Roman" w:hAnsi="Times New Roman" w:cs="Times New Roman"/>
          <w:b w:val="0"/>
          <w:bCs/>
        </w:rPr>
        <w:t xml:space="preserve">На предприятии предусмотрено использование различных видов техники и оборудования, которые нуждаются в обеспечении горюче-смазочными материалами. </w:t>
      </w:r>
    </w:p>
    <w:p w14:paraId="6B4AB428" w14:textId="77777777" w:rsidR="0037596D" w:rsidRPr="00F46B8D" w:rsidRDefault="0037596D" w:rsidP="0037596D">
      <w:pPr>
        <w:ind w:firstLine="567"/>
        <w:jc w:val="both"/>
        <w:rPr>
          <w:kern w:val="36"/>
          <w:sz w:val="26"/>
          <w:szCs w:val="26"/>
        </w:rPr>
      </w:pPr>
      <w:r w:rsidRPr="00F46B8D">
        <w:rPr>
          <w:kern w:val="36"/>
          <w:sz w:val="26"/>
          <w:szCs w:val="26"/>
        </w:rPr>
        <w:lastRenderedPageBreak/>
        <w:t>Хранение горюче-смазочных материалов и запарка техники на территории карьера и промплощадки исключаются.</w:t>
      </w:r>
    </w:p>
    <w:p w14:paraId="6708E5C5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00"/>
    <w:rsid w:val="0037596D"/>
    <w:rsid w:val="00591B35"/>
    <w:rsid w:val="00621700"/>
    <w:rsid w:val="006C0B77"/>
    <w:rsid w:val="008242FF"/>
    <w:rsid w:val="00870751"/>
    <w:rsid w:val="00922C48"/>
    <w:rsid w:val="00B915B7"/>
    <w:rsid w:val="00C12ABC"/>
    <w:rsid w:val="00E074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A32E-45DA-45C8-A59E-0943909A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1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7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7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7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7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7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7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7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1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1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170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170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170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170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170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170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1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2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7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21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170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2170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1700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217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1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2170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1700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aliases w:val="Заголовок таблицы, Знак8 Знак,Список1"/>
    <w:basedOn w:val="a"/>
    <w:link w:val="ad"/>
    <w:rsid w:val="0037596D"/>
    <w:pPr>
      <w:jc w:val="both"/>
    </w:pPr>
    <w:rPr>
      <w:b/>
      <w:sz w:val="26"/>
    </w:rPr>
  </w:style>
  <w:style w:type="character" w:customStyle="1" w:styleId="ad">
    <w:name w:val="Основной текст с отступом Знак"/>
    <w:aliases w:val="Заголовок таблицы Знак, Знак8 Знак Знак,Список1 Знак"/>
    <w:basedOn w:val="a0"/>
    <w:link w:val="ac"/>
    <w:rsid w:val="0037596D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Arial13">
    <w:name w:val="_Основной текст Arial 13пт"/>
    <w:basedOn w:val="a"/>
    <w:link w:val="Arial130"/>
    <w:uiPriority w:val="99"/>
    <w:qFormat/>
    <w:rsid w:val="0037596D"/>
    <w:pPr>
      <w:ind w:firstLine="709"/>
      <w:jc w:val="both"/>
      <w:outlineLvl w:val="0"/>
    </w:pPr>
    <w:rPr>
      <w:sz w:val="24"/>
      <w:szCs w:val="24"/>
    </w:rPr>
  </w:style>
  <w:style w:type="character" w:customStyle="1" w:styleId="Arial130">
    <w:name w:val="_Основной текст Arial 13пт Знак"/>
    <w:link w:val="Arial13"/>
    <w:uiPriority w:val="99"/>
    <w:locked/>
    <w:rsid w:val="0037596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Заг 1 ур"/>
    <w:basedOn w:val="a"/>
    <w:link w:val="12"/>
    <w:qFormat/>
    <w:rsid w:val="0037596D"/>
    <w:pPr>
      <w:jc w:val="center"/>
    </w:pPr>
    <w:rPr>
      <w:rFonts w:ascii="Arial" w:hAnsi="Arial" w:cs="Arial"/>
      <w:b/>
      <w:sz w:val="26"/>
      <w:szCs w:val="26"/>
    </w:rPr>
  </w:style>
  <w:style w:type="character" w:customStyle="1" w:styleId="12">
    <w:name w:val="Заг 1 ур Знак"/>
    <w:basedOn w:val="a0"/>
    <w:link w:val="11"/>
    <w:rsid w:val="0037596D"/>
    <w:rPr>
      <w:rFonts w:ascii="Arial" w:eastAsia="Times New Roman" w:hAnsi="Arial" w:cs="Arial"/>
      <w:b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2026-07-08T07:35:00Z</dcterms:created>
  <dcterms:modified xsi:type="dcterms:W3CDTF">2026-07-08T07:36:00Z</dcterms:modified>
</cp:coreProperties>
</file>