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144FA" w14:textId="5B966F65" w:rsidR="006F5F7B" w:rsidRPr="006F5F7B" w:rsidRDefault="006F5F7B" w:rsidP="006F5F7B">
      <w:pPr>
        <w:pStyle w:val="1"/>
        <w:numPr>
          <w:ilvl w:val="0"/>
          <w:numId w:val="0"/>
        </w:numPr>
        <w:spacing w:before="0" w:after="0"/>
        <w:ind w:left="360"/>
        <w:jc w:val="center"/>
        <w:rPr>
          <w:rFonts w:ascii="Times New Roman" w:hAnsi="Times New Roman"/>
          <w:b/>
          <w:bCs/>
          <w:caps/>
          <w:color w:val="auto"/>
          <w:sz w:val="24"/>
          <w:szCs w:val="24"/>
        </w:rPr>
      </w:pPr>
      <w:bookmarkStart w:id="0" w:name="_Toc234415840"/>
      <w:bookmarkStart w:id="1" w:name="_Hlk212042645"/>
      <w:r w:rsidRPr="006F5F7B">
        <w:rPr>
          <w:rFonts w:ascii="Times New Roman" w:hAnsi="Times New Roman"/>
          <w:b/>
          <w:bCs/>
          <w:caps/>
          <w:color w:val="auto"/>
          <w:sz w:val="24"/>
          <w:szCs w:val="24"/>
        </w:rPr>
        <w:t>Нетехническое резюме</w:t>
      </w:r>
      <w:bookmarkEnd w:id="0"/>
      <w:bookmarkEnd w:id="1"/>
    </w:p>
    <w:p w14:paraId="3D3FEAF6" w14:textId="77777777" w:rsidR="006F5F7B" w:rsidRPr="006F5F7B" w:rsidRDefault="006F5F7B" w:rsidP="006F5F7B">
      <w:pPr>
        <w:rPr>
          <w:lang w:val="x-none" w:eastAsia="ru-RU"/>
        </w:rPr>
      </w:pPr>
    </w:p>
    <w:p w14:paraId="5825A56D" w14:textId="77777777" w:rsidR="006F5F7B" w:rsidRPr="006F5F7B" w:rsidRDefault="006F5F7B" w:rsidP="006F5F7B">
      <w:pPr>
        <w:tabs>
          <w:tab w:val="num" w:pos="0"/>
        </w:tabs>
        <w:ind w:firstLine="709"/>
        <w:jc w:val="both"/>
      </w:pPr>
      <w:bookmarkStart w:id="2" w:name="_Hlk212042633"/>
      <w:r w:rsidRPr="006F5F7B">
        <w:t xml:space="preserve">Основанием для составления отчета о возможных воздействиях является Договор, заключенный между ТОО </w:t>
      </w:r>
      <w:r w:rsidRPr="006F5F7B">
        <w:rPr>
          <w:lang w:val="kk-KZ"/>
        </w:rPr>
        <w:t>«Казахтуркмунай»</w:t>
      </w:r>
      <w:r w:rsidRPr="006F5F7B">
        <w:t xml:space="preserve"> и Атырауским Филиалом «КМГ Инжиниринг»</w:t>
      </w:r>
      <w:r w:rsidRPr="006F5F7B">
        <w:rPr>
          <w:lang w:val="kk-KZ"/>
        </w:rPr>
        <w:t xml:space="preserve"> </w:t>
      </w:r>
      <w:r w:rsidRPr="006F5F7B">
        <w:t xml:space="preserve">- Государственная лицензия на выполнение работ и оказание услуг в области </w:t>
      </w:r>
      <w:bookmarkStart w:id="3" w:name="_Hlk199321156"/>
      <w:r w:rsidRPr="006F5F7B">
        <w:t>ООС (№02354Р от 15 декабря 2021г).</w:t>
      </w:r>
      <w:bookmarkEnd w:id="3"/>
    </w:p>
    <w:p w14:paraId="37481A12" w14:textId="77777777" w:rsidR="006F5F7B" w:rsidRPr="006F5F7B" w:rsidRDefault="006F5F7B" w:rsidP="006F5F7B">
      <w:pPr>
        <w:ind w:firstLine="709"/>
        <w:jc w:val="both"/>
        <w:rPr>
          <w:rFonts w:eastAsia="Calibri"/>
          <w:lang w:val="kk-KZ" w:eastAsia="ru-RU"/>
        </w:rPr>
      </w:pPr>
      <w:r w:rsidRPr="006F5F7B">
        <w:rPr>
          <w:rFonts w:eastAsia="Calibri"/>
          <w:lang w:val="kk-KZ" w:eastAsia="ru-RU"/>
        </w:rPr>
        <w:t>Отчет о возможных воздействиях разработана в соответствии с Экологическим кодексом Республики Казахстан и иными нормативными правовыми актами Республики Казахстан.</w:t>
      </w:r>
    </w:p>
    <w:p w14:paraId="641CE55A" w14:textId="77777777" w:rsidR="006F5F7B" w:rsidRPr="006F5F7B" w:rsidRDefault="006F5F7B" w:rsidP="006F5F7B">
      <w:pPr>
        <w:ind w:firstLine="709"/>
        <w:jc w:val="both"/>
        <w:rPr>
          <w:rFonts w:eastAsia="Calibri"/>
          <w:lang w:val="kk-KZ" w:eastAsia="ru-RU"/>
        </w:rPr>
      </w:pPr>
      <w:r w:rsidRPr="006F5F7B">
        <w:rPr>
          <w:rFonts w:eastAsia="Calibri"/>
          <w:lang w:val="kk-KZ" w:eastAsia="ru-RU"/>
        </w:rPr>
        <w:t xml:space="preserve">Целью проведения данной работы является определение экологических и иных последствий вариантов принимаемых управленческих и хозяйственных решений, разработки рекомендаций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 </w:t>
      </w:r>
    </w:p>
    <w:p w14:paraId="43978C1B" w14:textId="77777777" w:rsidR="006F5F7B" w:rsidRPr="006F5F7B" w:rsidRDefault="006F5F7B" w:rsidP="006F5F7B">
      <w:pPr>
        <w:ind w:firstLine="709"/>
        <w:jc w:val="both"/>
      </w:pPr>
      <w:r w:rsidRPr="006F5F7B">
        <w:t>Месторождение Каратобе Южное находится в Байганинском районе Актюбинской области Республики Казахстан (рис. 1.1)</w:t>
      </w:r>
    </w:p>
    <w:p w14:paraId="27E6BC8E" w14:textId="77777777" w:rsidR="006F5F7B" w:rsidRPr="006F5F7B" w:rsidRDefault="006F5F7B" w:rsidP="006F5F7B">
      <w:pPr>
        <w:ind w:firstLine="709"/>
        <w:jc w:val="both"/>
      </w:pPr>
      <w:r w:rsidRPr="006F5F7B">
        <w:t>В орографическом отношении площадь работ располагается в пределах Предуральского плато к югу от песчаного массива Кокжиде. Рельеф местности представляет собой слабовсхолмленную равнину с редкой сетью балок и оврагов. Альтитуды скважин колеблются от 152,5 до 199 м, увеличиваясь на восток в сторону Мугоджарских гор.</w:t>
      </w:r>
    </w:p>
    <w:p w14:paraId="59DC57C5" w14:textId="77777777" w:rsidR="006F5F7B" w:rsidRPr="006F5F7B" w:rsidRDefault="006F5F7B" w:rsidP="006F5F7B">
      <w:pPr>
        <w:ind w:firstLine="709"/>
        <w:jc w:val="both"/>
      </w:pPr>
      <w:r w:rsidRPr="006F5F7B">
        <w:t>Расстояние до г. Актюбе от месторождения составляет 260км. Ближайшим населенным пунктом является поселок Жаркамыс в 5 км на СЗ. В непосредственной близости находятся разрабатываемые нефтяные и нефтегазоконденсатные месторождения: Каратобе Южное, Жанажол, Кенкияк (надсолевые и подсолевые залежи), Кокжиде и другие. Ближайшая железнодорожная станция Караулкельды находится в 140 км на СЗ. Расстояние до газо-нефтеперекачивающей станции Кенкияк составляет 82 км.</w:t>
      </w:r>
    </w:p>
    <w:p w14:paraId="752005A4" w14:textId="77777777" w:rsidR="006F5F7B" w:rsidRPr="006F5F7B" w:rsidRDefault="006F5F7B" w:rsidP="006F5F7B">
      <w:pPr>
        <w:ind w:left="-142" w:firstLine="709"/>
        <w:jc w:val="both"/>
      </w:pPr>
      <w:r w:rsidRPr="006F5F7B">
        <w:t>Недропользователем месторождения Каратобе Южное является ТОО «Казахтуркмунай», имеющее лицензию серии МГ №307 от 26.12.1995г и Контракт с компетентным органом правительства РК на доразведку и добычу углеводородного сырья №329 от 18.05.1999г.</w:t>
      </w:r>
    </w:p>
    <w:p w14:paraId="6885660D" w14:textId="77777777" w:rsidR="006F5F7B" w:rsidRPr="006F5F7B" w:rsidRDefault="006F5F7B" w:rsidP="006F5F7B">
      <w:pPr>
        <w:ind w:left="-142" w:firstLine="709"/>
        <w:jc w:val="both"/>
      </w:pPr>
      <w:r w:rsidRPr="006F5F7B">
        <w:t>Месторождение было открыто в 1978 году скважиной №35, нефтепроявлением из верхнепермских отложений казанского яруса. В том же году из скважины №27 был получен приток нефти дебитом 20 м3/сут.</w:t>
      </w:r>
    </w:p>
    <w:p w14:paraId="60A8FC21" w14:textId="77777777" w:rsidR="006F5F7B" w:rsidRPr="006F5F7B" w:rsidRDefault="006F5F7B" w:rsidP="006F5F7B">
      <w:pPr>
        <w:ind w:left="-142" w:firstLine="709"/>
        <w:jc w:val="both"/>
      </w:pPr>
      <w:r w:rsidRPr="006F5F7B">
        <w:t xml:space="preserve">В 2001г ОАО НИПИ «Каспиймунайгаз» выполнен первый «Подсчет запасов нефти и растворенного газа месторождения Каратобе Южное по состоянию на 01.09.2001г» (Протокол ГКЗ №142-01-У от 25.02.2002г), исходя из сведений по 14 скважинам, входящим в лицензионный блок. В целом по месторождению утвержденные запасы по категории С1 составили: геологические – 16 000 </w:t>
      </w:r>
      <w:proofErr w:type="gramStart"/>
      <w:r w:rsidRPr="006F5F7B">
        <w:t>тыс.т</w:t>
      </w:r>
      <w:proofErr w:type="gramEnd"/>
      <w:r w:rsidRPr="006F5F7B">
        <w:t>, извлекаемые – 5 056 тыс.т.[17]</w:t>
      </w:r>
    </w:p>
    <w:p w14:paraId="4DDD5E0C" w14:textId="77777777" w:rsidR="006F5F7B" w:rsidRPr="006F5F7B" w:rsidRDefault="006F5F7B" w:rsidP="006F5F7B">
      <w:pPr>
        <w:ind w:left="-142" w:firstLine="709"/>
        <w:jc w:val="both"/>
      </w:pPr>
      <w:r w:rsidRPr="006F5F7B">
        <w:t>В 2003г ОАО НИПИ «Каспиймунайгаз» была выполнена и утверждена «Технологическая схема разработки месторождения Каратобе Южное» (Протокол ЦКР РК №21 от 24.02.2003г), согласно которой месторождение планировалось разрабатывать на естественном режиме. [18]</w:t>
      </w:r>
    </w:p>
    <w:p w14:paraId="406DC6F4" w14:textId="77777777" w:rsidR="006F5F7B" w:rsidRPr="006F5F7B" w:rsidRDefault="006F5F7B" w:rsidP="006F5F7B">
      <w:pPr>
        <w:ind w:left="-142" w:firstLine="709"/>
        <w:jc w:val="both"/>
      </w:pPr>
      <w:r w:rsidRPr="006F5F7B">
        <w:t>В 2009г институтом ОАО «Гипровостокнефть» была выполнена и утверждена «Уточненная технологическая схема разработки месторождения Каратобе Южное с применением системы поддержания пластового давления» [20], к реализации утвержден 4 вариант разработки (Протокол ЦКР РК №56 от 09.04.2009г).</w:t>
      </w:r>
    </w:p>
    <w:p w14:paraId="4E765B40" w14:textId="77777777" w:rsidR="006F5F7B" w:rsidRPr="006F5F7B" w:rsidRDefault="006F5F7B" w:rsidP="006F5F7B">
      <w:pPr>
        <w:ind w:left="-142" w:firstLine="709"/>
        <w:jc w:val="both"/>
      </w:pPr>
      <w:r w:rsidRPr="006F5F7B">
        <w:t>В 2013г ТОО НИИ «Каспиймунайгаз» выполнен «Анализ разработки месторождения Каратобе Южное», утвержденный Комитетом геологии и недропользования МИиР РК, на основании рекомендации ЦКРР РК (Протокол ЦКРР РК №39/8 от 13.09.2013г), в рамках которого уточнены показатели разработки на 2013-2022 годы. [22]</w:t>
      </w:r>
    </w:p>
    <w:p w14:paraId="2D979392" w14:textId="77777777" w:rsidR="006F5F7B" w:rsidRPr="006F5F7B" w:rsidRDefault="006F5F7B" w:rsidP="006F5F7B">
      <w:pPr>
        <w:ind w:left="-142" w:firstLine="709"/>
        <w:jc w:val="both"/>
      </w:pPr>
      <w:r w:rsidRPr="006F5F7B">
        <w:lastRenderedPageBreak/>
        <w:t>В 2017г ТОО НИИ «Каспиймунайгаз» выполнил «Анализ разработки…», утвержденный Комитетом геологии и недропользования МИиР РК, на основании рекомендации ЦКРР РК (Протокол ЦКРР РК №92/2 от 28.11.2017г), в рамках которого уточнены показатели разработки на 2017-2019 годы. [24]</w:t>
      </w:r>
    </w:p>
    <w:p w14:paraId="2B052267" w14:textId="77777777" w:rsidR="006F5F7B" w:rsidRPr="006F5F7B" w:rsidRDefault="006F5F7B" w:rsidP="006F5F7B">
      <w:pPr>
        <w:ind w:left="-142" w:firstLine="709"/>
        <w:jc w:val="both"/>
      </w:pPr>
      <w:r w:rsidRPr="006F5F7B">
        <w:t>В 2019г Филиалом ТОО «КМГ Инжиниринг «Каспиймунайгаз» выполнен третий «Анализ разработки…», который был рассмотрен и согласован ЦКРР МЭ РК (Протокол № 17/12 от 12-13.12.2019г) с проектными показателями разработки на 2019-2021гг. [25]</w:t>
      </w:r>
    </w:p>
    <w:p w14:paraId="7F05A580" w14:textId="77777777" w:rsidR="006F5F7B" w:rsidRPr="006F5F7B" w:rsidRDefault="006F5F7B" w:rsidP="006F5F7B">
      <w:pPr>
        <w:ind w:left="-142" w:firstLine="709"/>
        <w:jc w:val="both"/>
      </w:pPr>
      <w:r w:rsidRPr="006F5F7B">
        <w:t xml:space="preserve">В 2019г Атырауским филиалом ТОО «КМГ Инжиниринг» выполнен «Пересчет начальных запасов нефти, растворенного в нефти газа…» (далее ПЗ-2019г) [27] (Протокол ГКЗ №2175-20-У от 06.05.2020г.) В целом по месторождению начальные геологические запасы нефти по сравнению с числящимися на Государственном балансе увеличились на 11 840 </w:t>
      </w:r>
      <w:proofErr w:type="gramStart"/>
      <w:r w:rsidRPr="006F5F7B">
        <w:t>тыс.т</w:t>
      </w:r>
      <w:proofErr w:type="gramEnd"/>
      <w:r w:rsidRPr="006F5F7B">
        <w:t xml:space="preserve"> (74,0%) извлекаемые запасы нефти увеличились на 4 327 тыс.т (85,6%). Выполнение ПЗ-2019г было реализовано с применением цифрового геологического моделирования.</w:t>
      </w:r>
    </w:p>
    <w:p w14:paraId="16AB28C5" w14:textId="77777777" w:rsidR="006F5F7B" w:rsidRPr="006F5F7B" w:rsidRDefault="006F5F7B" w:rsidP="006F5F7B">
      <w:pPr>
        <w:ind w:left="-142" w:firstLine="709"/>
        <w:jc w:val="both"/>
      </w:pPr>
      <w:r w:rsidRPr="006F5F7B">
        <w:t>В 2020г Атырауским филиалом ТОО «КМГ Инжиниринг» выполнен «Проект разработки месторождения Каратобе Южное» (далее ПР-2021г) [28], к реализации принят 2 вариант разработки месторождения (Протокол ЦКРР РК №12/4 от 31 марта 2021).</w:t>
      </w:r>
    </w:p>
    <w:p w14:paraId="3F47DE6A" w14:textId="77777777" w:rsidR="006F5F7B" w:rsidRPr="006F5F7B" w:rsidRDefault="006F5F7B" w:rsidP="006F5F7B">
      <w:pPr>
        <w:ind w:left="-142" w:firstLine="709"/>
        <w:jc w:val="both"/>
      </w:pPr>
      <w:r w:rsidRPr="006F5F7B">
        <w:t>Основные положения рекомендуемого варианта за рентабельный период 2020 – 2052гг:</w:t>
      </w:r>
    </w:p>
    <w:p w14:paraId="432C61F9" w14:textId="77777777" w:rsidR="006F5F7B" w:rsidRPr="006F5F7B" w:rsidRDefault="006F5F7B" w:rsidP="006F5F7B">
      <w:pPr>
        <w:ind w:left="-142" w:firstLine="709"/>
        <w:jc w:val="both"/>
      </w:pPr>
      <w:r w:rsidRPr="006F5F7B">
        <w:t xml:space="preserve">Проектный уровень добычи нефти – 336,4 </w:t>
      </w:r>
      <w:proofErr w:type="gramStart"/>
      <w:r w:rsidRPr="006F5F7B">
        <w:t>тыс.т</w:t>
      </w:r>
      <w:proofErr w:type="gramEnd"/>
      <w:r w:rsidRPr="006F5F7B">
        <w:t>/год;</w:t>
      </w:r>
    </w:p>
    <w:p w14:paraId="18B762A7" w14:textId="77777777" w:rsidR="006F5F7B" w:rsidRPr="006F5F7B" w:rsidRDefault="006F5F7B" w:rsidP="006F5F7B">
      <w:pPr>
        <w:ind w:left="-142" w:firstLine="709"/>
        <w:jc w:val="both"/>
      </w:pPr>
      <w:r w:rsidRPr="006F5F7B">
        <w:t xml:space="preserve">Проектный уровень добычи жидкости – 364 </w:t>
      </w:r>
      <w:proofErr w:type="gramStart"/>
      <w:r w:rsidRPr="006F5F7B">
        <w:t>тыс.т</w:t>
      </w:r>
      <w:proofErr w:type="gramEnd"/>
      <w:r w:rsidRPr="006F5F7B">
        <w:t>/год;</w:t>
      </w:r>
    </w:p>
    <w:p w14:paraId="4E50684D" w14:textId="77777777" w:rsidR="006F5F7B" w:rsidRPr="006F5F7B" w:rsidRDefault="006F5F7B" w:rsidP="006F5F7B">
      <w:pPr>
        <w:ind w:left="-142" w:firstLine="709"/>
        <w:jc w:val="both"/>
      </w:pPr>
      <w:r w:rsidRPr="006F5F7B">
        <w:t xml:space="preserve">Накопленная добыча нефти – 9 491,2 </w:t>
      </w:r>
      <w:proofErr w:type="gramStart"/>
      <w:r w:rsidRPr="006F5F7B">
        <w:t>тыс.т</w:t>
      </w:r>
      <w:proofErr w:type="gramEnd"/>
      <w:r w:rsidRPr="006F5F7B">
        <w:t>;</w:t>
      </w:r>
    </w:p>
    <w:p w14:paraId="7DBE1E52" w14:textId="77777777" w:rsidR="006F5F7B" w:rsidRPr="006F5F7B" w:rsidRDefault="006F5F7B" w:rsidP="006F5F7B">
      <w:pPr>
        <w:ind w:left="-142" w:firstLine="709"/>
        <w:jc w:val="both"/>
      </w:pPr>
      <w:r w:rsidRPr="006F5F7B">
        <w:t xml:space="preserve">Накопленная добыча жидкости – 11 256,8 </w:t>
      </w:r>
      <w:proofErr w:type="gramStart"/>
      <w:r w:rsidRPr="006F5F7B">
        <w:t>тыс.т</w:t>
      </w:r>
      <w:proofErr w:type="gramEnd"/>
      <w:r w:rsidRPr="006F5F7B">
        <w:t>;</w:t>
      </w:r>
    </w:p>
    <w:p w14:paraId="019E3384" w14:textId="77777777" w:rsidR="006F5F7B" w:rsidRPr="006F5F7B" w:rsidRDefault="006F5F7B" w:rsidP="006F5F7B">
      <w:pPr>
        <w:ind w:left="-142" w:firstLine="709"/>
        <w:jc w:val="both"/>
      </w:pPr>
      <w:r w:rsidRPr="006F5F7B">
        <w:t>Коэффициент извлечения нефти – 0,341 д.ед.</w:t>
      </w:r>
    </w:p>
    <w:p w14:paraId="2D2B0F05" w14:textId="77777777" w:rsidR="006F5F7B" w:rsidRPr="006F5F7B" w:rsidRDefault="006F5F7B" w:rsidP="006F5F7B">
      <w:pPr>
        <w:ind w:left="-142" w:firstLine="709"/>
        <w:jc w:val="both"/>
      </w:pPr>
      <w:r w:rsidRPr="006F5F7B">
        <w:t>Месторождение планируется разрабатывать 18 добывающими скважинами, 8 из которых будут введены из бурения до 2025г, и 7 нагнетательными скважинами, две из которых пробурятся в 2024-2025гг.</w:t>
      </w:r>
    </w:p>
    <w:p w14:paraId="67EBF1E8" w14:textId="77777777" w:rsidR="006F5F7B" w:rsidRPr="006F5F7B" w:rsidRDefault="006F5F7B" w:rsidP="006F5F7B">
      <w:pPr>
        <w:ind w:left="-142" w:firstLine="709"/>
        <w:jc w:val="both"/>
      </w:pPr>
      <w:r w:rsidRPr="006F5F7B">
        <w:t>В 2021г выполнен «Авторский надзор за реализацией проектного документа разработки месторождения Каратобе Южное» по состоянию на 01.07.2021г (Протокол совместного ГТС от 29 ноября 2021г). [30]</w:t>
      </w:r>
    </w:p>
    <w:p w14:paraId="61AC345F" w14:textId="77777777" w:rsidR="006F5F7B" w:rsidRPr="006F5F7B" w:rsidRDefault="006F5F7B" w:rsidP="006F5F7B">
      <w:pPr>
        <w:ind w:left="-142" w:firstLine="709"/>
        <w:jc w:val="both"/>
      </w:pPr>
      <w:r w:rsidRPr="006F5F7B">
        <w:t>В 2022г выполнен «Авторский надзор за реализацией проектного документа разработки месторождения Каратобе Южное» по состоянию на 01.07.2022г (Протокол совместного ГТС от 20 декабря 2022г). [31]</w:t>
      </w:r>
    </w:p>
    <w:p w14:paraId="26621600" w14:textId="77777777" w:rsidR="006F5F7B" w:rsidRPr="006F5F7B" w:rsidRDefault="006F5F7B" w:rsidP="006F5F7B">
      <w:pPr>
        <w:ind w:left="-142" w:firstLine="709"/>
        <w:jc w:val="both"/>
      </w:pPr>
      <w:r w:rsidRPr="006F5F7B">
        <w:t>В 2023г Атырауским филиалом ТОО «КМГ Инжиниринг» выполнен «Анализ разработки месторождения Каратобе Южное» (далее АРМ-2023г).  В рамках АРМ-2023г выполнено уточнение проектных технологических показателей разработки в связи с изменением технических проектов развития месторождения. Согласно протоколу ЦКРР РК №46/4 от 14 декабря 2023г отчет АРМ-2023г был согласован с утверждением технологических показателей по рекомендуемому второму варианту с 2024г по 2026г. [32]</w:t>
      </w:r>
    </w:p>
    <w:p w14:paraId="1BF2D0A6" w14:textId="77777777" w:rsidR="006F5F7B" w:rsidRPr="006F5F7B" w:rsidRDefault="006F5F7B" w:rsidP="006F5F7B">
      <w:pPr>
        <w:ind w:left="-142" w:firstLine="709"/>
        <w:jc w:val="both"/>
      </w:pPr>
      <w:r w:rsidRPr="006F5F7B">
        <w:t>В 2024г Атырауским филиалом ТОО «КМГ Инжиниринг» выполнен авторский надзор за реализацией проектного документа разработки месторождения Каратобе Южное по состоянию на 01.07.2024г, в рамках которого было выполнено сопоставление фактических технологических показателей с проектными. (Протокол совместного ГТС от 08 ноября 2024г). [33]</w:t>
      </w:r>
    </w:p>
    <w:p w14:paraId="4D3B3131" w14:textId="77777777" w:rsidR="006F5F7B" w:rsidRPr="006F5F7B" w:rsidRDefault="006F5F7B" w:rsidP="006F5F7B">
      <w:pPr>
        <w:ind w:left="-142" w:firstLine="709"/>
        <w:jc w:val="both"/>
      </w:pPr>
      <w:r w:rsidRPr="006F5F7B">
        <w:t>В 2025г Атырауским филиалом ТОО «КМГ Инжиниринг» выполнен авторский надзор за реализацией проектного документа разработки месторождения Каратобе Южное по состоянию на 01.07.2025г, в рамках которого было выполнено сопоставление фактических технологических показателей с проектными. (Протокол совместного ГТС от 20 августа 2025г). [34]</w:t>
      </w:r>
    </w:p>
    <w:p w14:paraId="72DB0A2D" w14:textId="77777777" w:rsidR="006F5F7B" w:rsidRPr="006F5F7B" w:rsidRDefault="006F5F7B" w:rsidP="006F5F7B">
      <w:pPr>
        <w:ind w:left="-142" w:firstLine="709"/>
        <w:jc w:val="both"/>
      </w:pPr>
      <w:r w:rsidRPr="006F5F7B">
        <w:t xml:space="preserve">НИР «Дополнение к Проекту разработки месторождения Каратобе Южное» подготовлен по состоянию изученности месторождения на 01.01.2026г (далее – ДПРМ-2026). Данная работа выполнена Атырауским филиалом ТОО «КМГ Инжиниринг» согласно заказ </w:t>
      </w:r>
      <w:r w:rsidRPr="006F5F7B">
        <w:lastRenderedPageBreak/>
        <w:t>наряду №1 ОГиР от 30.12.2024г в рамках договора №1060749//2024/21 от 30.12.2024г с ТОО «Казахтуркмунай», в соответствии с Кодексом РК «О недрах и недропользовании» от 27.12.2017г № 125-VI (с изменениями и дополнениями по состоянию на 02.03.2026г), «Едиными правилами по рациональному и комплексному использованию недр» (утверждены Приказом МЭ РК № 239 от 15.06.2018г) [2], «Методическими рекомендациями по составлению проектов разработки нефтяных и нефтегазовых месторождений» (утверждены Приказом МЭ РК № 329 от 24.08.2018г) [8].</w:t>
      </w:r>
    </w:p>
    <w:p w14:paraId="58225755" w14:textId="77777777" w:rsidR="006F5F7B" w:rsidRPr="006F5F7B" w:rsidRDefault="006F5F7B" w:rsidP="006F5F7B">
      <w:pPr>
        <w:ind w:left="-142" w:firstLine="709"/>
        <w:jc w:val="both"/>
      </w:pPr>
      <w:r w:rsidRPr="006F5F7B">
        <w:t>ДПРМ-2026 содержит геолого-физическую характеристику месторождения, оценку запасов нефти, анализ результатов гидродинамических исследований скважин и пластов, характеристику их продуктивности, обоснование принятой расчетной геолого-физической модели резервуара, обоснование выделения эксплуатационного объекта и выбор расчетных вариантов разработки, обоснование нормативов капиталовложений и затрат, технологические и технико-экономические показатели вариантов и анализ проектных решений, рекомендации по технике и технологии добычи нефти и газа, требования к конструкциям скважин, обоснование проекта плана добычи нефти, газа, объемов буровых работ, программу контроля за разработкой, содержащую комплекс геофизических, гидродинамических, физико-химических, геолого-гидродинамических исследований, анализ данных и решения по охране недр и окружающей среды, мероприятия по доразведке месторождения.</w:t>
      </w:r>
    </w:p>
    <w:p w14:paraId="387D42CD" w14:textId="77777777" w:rsidR="006F5F7B" w:rsidRPr="006F5F7B" w:rsidRDefault="006F5F7B" w:rsidP="006F5F7B">
      <w:pPr/>
      <w:r w:rsidRPr="006F5F7B">
        <w:t>Цель</w:t>
      </w:r>
      <w:r w:rsidRPr="006F5F7B">
        <w:rPr>
          <w:lang w:val="kk-KZ"/>
        </w:rPr>
        <w:t xml:space="preserve">ю </w:t>
      </w:r>
      <w:r w:rsidRPr="006F5F7B">
        <w:rPr>
          <w:lang w:val="ru-KZ"/>
        </w:rPr>
        <w:t xml:space="preserve">«Дополнения к проекту разработки месторождения </w:t>
      </w:r>
      <w:r w:rsidRPr="006F5F7B">
        <w:rPr>
          <w:lang w:val="kk-KZ"/>
        </w:rPr>
        <w:t>Каратобе Южное</w:t>
      </w:r>
      <w:r w:rsidRPr="006F5F7B">
        <w:rPr>
          <w:lang w:val="ru-KZ"/>
        </w:rPr>
        <w:t>»</w:t>
      </w:r>
      <w:r w:rsidRPr="006F5F7B">
        <w:rPr>
          <w:lang w:val="kk-KZ"/>
        </w:rPr>
        <w:t xml:space="preserve"> является </w:t>
      </w:r>
      <w:r w:rsidRPr="006F5F7B">
        <w:t>оценка эффективности реализации ранее утвержденных проектных решений с учетом имеющ</w:t>
      </w:r>
      <w:r w:rsidRPr="006F5F7B">
        <w:rPr>
          <w:lang w:val="kk-KZ"/>
        </w:rPr>
        <w:t xml:space="preserve">ихся </w:t>
      </w:r>
      <w:r w:rsidRPr="006F5F7B">
        <w:t>представлени</w:t>
      </w:r>
      <w:r w:rsidRPr="006F5F7B">
        <w:rPr>
          <w:lang w:val="kk-KZ"/>
        </w:rPr>
        <w:t>й</w:t>
      </w:r>
      <w:r w:rsidRPr="006F5F7B">
        <w:t xml:space="preserve"> о геологическом строении</w:t>
      </w:r>
      <w:r w:rsidRPr="006F5F7B">
        <w:rPr>
          <w:lang w:val="kk-KZ"/>
        </w:rPr>
        <w:t xml:space="preserve"> месторождения</w:t>
      </w:r>
      <w:r w:rsidRPr="006F5F7B">
        <w:t xml:space="preserve"> и полученных новых сведений о текущем состоянии разработки, выдача рекомендаций по контролю и регулированию процесса разработки</w:t>
      </w:r>
      <w:r w:rsidRPr="006F5F7B">
        <w:rPr>
          <w:lang w:val="kk-KZ"/>
        </w:rPr>
        <w:t xml:space="preserve">, рассмотрение </w:t>
      </w:r>
      <w:r w:rsidRPr="006F5F7B">
        <w:t>проектных решений в рамках нового рекомендуемого варианта разработки,</w:t>
      </w:r>
      <w:r w:rsidRPr="006F5F7B">
        <w:rPr>
          <w:lang w:val="kk-KZ"/>
        </w:rPr>
        <w:t xml:space="preserve"> утверждение новых технологических показателей, также отражение технологических потерь</w:t>
      </w:r>
      <w:r w:rsidRPr="006F5F7B">
        <w:t xml:space="preserve">. </w:t>
      </w:r>
    </w:p>
    <w:p w14:paraId="38789408" w14:textId="77777777" w:rsidR="006F5F7B" w:rsidRPr="006F5F7B" w:rsidRDefault="006F5F7B" w:rsidP="006F5F7B">
      <w:pPr>
        <w:ind w:firstLine="709"/>
        <w:jc w:val="both"/>
        <w:rPr>
          <w:lang w:val="kk-KZ"/>
        </w:rPr>
      </w:pPr>
      <w:r w:rsidRPr="006F5F7B">
        <w:rPr>
          <w:lang w:val="kk-KZ"/>
        </w:rPr>
        <w:t>Выбор и обоснование расчётных вариантов разработки проводили с учетом уточненного геологического строения и текущей гидродинамической характеристики месторождения.</w:t>
      </w:r>
    </w:p>
    <w:p w14:paraId="04D3BD6B" w14:textId="77777777" w:rsidR="006F5F7B" w:rsidRPr="006F5F7B" w:rsidRDefault="006F5F7B" w:rsidP="006F5F7B">
      <w:pPr>
        <w:ind w:firstLine="709"/>
        <w:jc w:val="both"/>
        <w:rPr>
          <w:lang w:val="kk-KZ"/>
        </w:rPr>
      </w:pPr>
      <w:r w:rsidRPr="006F5F7B">
        <w:rPr>
          <w:lang w:val="kk-KZ"/>
        </w:rPr>
        <w:t>Система разработки месторождения первоначально были определены в «Технологической схеме разработки...» 2003г по 2 варианту. ТС-2003г была составлена на основе запасов нефти, подсчитанных по состоянию на 01.09.2001г. Рекомендуемый вариант предусматривал разработку на естественном режиме истощения с бурением 3 добывающих скважин.</w:t>
      </w:r>
    </w:p>
    <w:p w14:paraId="4A16626D" w14:textId="77777777" w:rsidR="006F5F7B" w:rsidRPr="006F5F7B" w:rsidRDefault="006F5F7B" w:rsidP="006F5F7B">
      <w:pPr>
        <w:ind w:firstLine="709"/>
        <w:jc w:val="both"/>
        <w:rPr>
          <w:lang w:val="kk-KZ"/>
        </w:rPr>
      </w:pPr>
      <w:r w:rsidRPr="006F5F7B">
        <w:rPr>
          <w:lang w:val="kk-KZ"/>
        </w:rPr>
        <w:t>В рамках отчета «Авторский надзор за реализацией технологической схемы разработки...», на заседании ЦКР РК от 20.10.2006г отмечено, что реализуемая на месторождении система разработки, заключающаяся в естественном режиме истощения, недостаточно эффективная. В связи с этим было принято решение, обеспечить составление «Технологической схемы разработки месторождения Каратобе Южное с поддержанием пластового давления».</w:t>
      </w:r>
    </w:p>
    <w:p w14:paraId="57CABE0C" w14:textId="77777777" w:rsidR="006F5F7B" w:rsidRPr="006F5F7B" w:rsidRDefault="006F5F7B" w:rsidP="006F5F7B">
      <w:pPr>
        <w:ind w:firstLine="709"/>
        <w:jc w:val="both"/>
      </w:pPr>
      <w:r w:rsidRPr="006F5F7B">
        <w:rPr>
          <w:lang w:val="kk-KZ"/>
        </w:rPr>
        <w:t>По состоянию на 01.01.202</w:t>
      </w:r>
      <w:r w:rsidRPr="006F5F7B">
        <w:t>6</w:t>
      </w:r>
      <w:r w:rsidRPr="006F5F7B">
        <w:rPr>
          <w:lang w:val="kk-KZ"/>
        </w:rPr>
        <w:t>г фактическая закачка воды отстает от проектных значений. В текущее время водозабор для технического водоснабжения системы ППД месторождения Каратобе Южное осуществляется из 5 скважин, в объеме 600-670 м3/сутки. Для решения вопроса по дефициту воды, в 2025 году защищен отчет «Переоценка эксплуатационных запасов подземных вод аптских отложений» для технического водоснабжения системы ППД месторождения (протокол №2755-25-У от 29 октября 2019 года). Реализация вышеуказанного проекта позволяет ТОО «Казахтуркмунай» обеспечить бесперебойное снабжение технической водой всех объектов на нефтяном месторождении Каратобе Южное на  22 года. В целом в данном проекте, для удовлетворения потребности в технической воде в количестве 1990 м</w:t>
      </w:r>
      <w:r w:rsidRPr="006F5F7B">
        <w:rPr>
          <w:vertAlign w:val="superscript"/>
          <w:lang w:val="kk-KZ"/>
        </w:rPr>
        <w:t>3</w:t>
      </w:r>
      <w:r w:rsidRPr="006F5F7B">
        <w:rPr>
          <w:lang w:val="kk-KZ"/>
        </w:rPr>
        <w:t xml:space="preserve">/сутки предусмотрена эксплуатация 5 водозаборных скважин. Согласно разрешению на специально водопользование от </w:t>
      </w:r>
      <w:r w:rsidRPr="006F5F7B">
        <w:rPr>
          <w:lang w:val="kk-KZ"/>
        </w:rPr>
        <w:lastRenderedPageBreak/>
        <w:t>24.10.2025г на период 2026-2029гг расчетный годовой объем забора составил 583,222 тыс.м</w:t>
      </w:r>
      <w:r w:rsidRPr="006F5F7B">
        <w:rPr>
          <w:vertAlign w:val="superscript"/>
        </w:rPr>
        <w:t>3</w:t>
      </w:r>
      <w:r w:rsidRPr="006F5F7B">
        <w:t>.</w:t>
      </w:r>
    </w:p>
    <w:p w14:paraId="17E9B305" w14:textId="77777777" w:rsidR="006F5F7B" w:rsidRPr="006F5F7B" w:rsidRDefault="006F5F7B" w:rsidP="006F5F7B">
      <w:pPr>
        <w:ind w:firstLine="709"/>
        <w:jc w:val="both"/>
        <w:rPr>
          <w:lang w:val="kk-KZ"/>
        </w:rPr>
      </w:pPr>
      <w:r w:rsidRPr="006F5F7B">
        <w:rPr>
          <w:lang w:val="kk-KZ"/>
        </w:rPr>
        <w:t>В соответствии с требованиями «Методических указаний по составлению проектов разработки…»</w:t>
      </w:r>
      <w:r w:rsidRPr="006F5F7B">
        <w:t xml:space="preserve"> [8]</w:t>
      </w:r>
      <w:r w:rsidRPr="006F5F7B">
        <w:rPr>
          <w:lang w:val="kk-KZ"/>
        </w:rPr>
        <w:t xml:space="preserve"> и п.п. 134 и 135 «Единых правил…»</w:t>
      </w:r>
      <w:r w:rsidRPr="006F5F7B">
        <w:t xml:space="preserve"> [2]</w:t>
      </w:r>
      <w:r w:rsidRPr="006F5F7B">
        <w:rPr>
          <w:lang w:val="kk-KZ"/>
        </w:rPr>
        <w:t xml:space="preserve">, а также с учетом результатов фактической реализации проектных документов и анализа текущего состояния разработки, рассмотрены 3 варианта разработки. Предусмотренные варианты различаются между собой вводом из бурения новых добывающих скважин. </w:t>
      </w:r>
    </w:p>
    <w:p w14:paraId="7B85866D" w14:textId="77777777" w:rsidR="006F5F7B" w:rsidRPr="006F5F7B" w:rsidRDefault="006F5F7B" w:rsidP="006F5F7B">
      <w:pPr>
        <w:ind w:firstLine="709"/>
        <w:jc w:val="both"/>
      </w:pPr>
      <w:r w:rsidRPr="006F5F7B">
        <w:t>В расчётных вариантах разработки в качестве рабочего агента для ППД, как и ранее, рассматривается добываемая вода из водозаборных скважин и попутная вода, добываемая с нефтью, предварительно подготовленная до требуемого качества.</w:t>
      </w:r>
    </w:p>
    <w:p w14:paraId="4C830BF7" w14:textId="77777777" w:rsidR="006F5F7B" w:rsidRPr="006F5F7B" w:rsidRDefault="006F5F7B" w:rsidP="006F5F7B">
      <w:pPr>
        <w:ind w:firstLine="709"/>
        <w:jc w:val="both"/>
      </w:pPr>
      <w:r w:rsidRPr="006F5F7B">
        <w:t xml:space="preserve">При расчёте проектных показателей разработки, величину среднего забойного давления в добывающих скважинах по месторождению принимали на текущем уровне. Забойное давление в водонагнетательных скважинах не должно превышать давления гидроразрыва пласта. </w:t>
      </w:r>
    </w:p>
    <w:p w14:paraId="5A6EF30C" w14:textId="77777777" w:rsidR="006F5F7B" w:rsidRPr="006F5F7B" w:rsidRDefault="006F5F7B" w:rsidP="006F5F7B">
      <w:pPr>
        <w:ind w:firstLine="709"/>
        <w:jc w:val="both"/>
      </w:pPr>
      <w:r w:rsidRPr="006F5F7B">
        <w:t>Коэффициент эксплуатации переходящих скважин принят равным 0,9 доли ед., с учётом необходимости проведения на скважинах ПРС, ГТМ и исследовательских работ.</w:t>
      </w:r>
    </w:p>
    <w:p w14:paraId="6D6EF7E9" w14:textId="77777777" w:rsidR="006F5F7B" w:rsidRPr="006F5F7B" w:rsidRDefault="006F5F7B" w:rsidP="006F5F7B">
      <w:pPr/>
      <w:r w:rsidRPr="006F5F7B">
        <w:rPr>
          <w:b/>
        </w:rPr>
        <w:t xml:space="preserve">1 вариант. </w:t>
      </w:r>
      <w:r w:rsidRPr="006F5F7B">
        <w:t xml:space="preserve">Оценивает перспективы разработки объекта при сохранении существующей системы разработки. </w:t>
      </w:r>
    </w:p>
    <w:p w14:paraId="55299CB4" w14:textId="77777777" w:rsidR="006F5F7B" w:rsidRPr="006F5F7B" w:rsidRDefault="006F5F7B" w:rsidP="006F5F7B">
      <w:pPr/>
      <w:r w:rsidRPr="006F5F7B">
        <w:t>Эксплуатация добывающих скважин осуществляется механизированным способом при помощи установок ШГН и УЭЦН. В целом по месторождению фонд добывающих скважин составляет 1</w:t>
      </w:r>
      <w:r w:rsidRPr="006F5F7B">
        <w:rPr>
          <w:lang w:val="kk-KZ"/>
        </w:rPr>
        <w:t>9</w:t>
      </w:r>
      <w:r w:rsidRPr="006F5F7B">
        <w:t xml:space="preserve"> ед., фонд нагнетательных скважин </w:t>
      </w:r>
      <w:r w:rsidRPr="006F5F7B">
        <w:rPr>
          <w:lang w:val="kk-KZ"/>
        </w:rPr>
        <w:t>7</w:t>
      </w:r>
      <w:r w:rsidRPr="006F5F7B">
        <w:t xml:space="preserve"> ед. Плотность сетки </w:t>
      </w:r>
      <w:r w:rsidRPr="006F5F7B">
        <w:rPr>
          <w:lang w:val="kk-KZ"/>
        </w:rPr>
        <w:t>23</w:t>
      </w:r>
      <w:r w:rsidRPr="006F5F7B">
        <w:t>,</w:t>
      </w:r>
      <w:r w:rsidRPr="006F5F7B">
        <w:rPr>
          <w:lang w:val="kk-KZ"/>
        </w:rPr>
        <w:t>1</w:t>
      </w:r>
      <w:r w:rsidRPr="006F5F7B">
        <w:t xml:space="preserve"> га/скв. С целью использования потенциала пробуренного фонда скважин предусмотрен ряд ГТМ:</w:t>
      </w:r>
    </w:p>
    <w:p w14:paraId="386D975B" w14:textId="77777777" w:rsidR="006F5F7B" w:rsidRPr="006F5F7B" w:rsidRDefault="006F5F7B" w:rsidP="006F5F7B">
      <w:pPr>
        <w:numPr>
          <w:ilvl w:val="0"/>
          <w:numId w:val="18"/>
        </w:numPr>
        <w:ind w:left="993"/>
        <w:jc w:val="both"/>
      </w:pPr>
      <w:r w:rsidRPr="006F5F7B">
        <w:t>В 202</w:t>
      </w:r>
      <w:r w:rsidRPr="006F5F7B">
        <w:rPr>
          <w:lang w:val="kk-KZ"/>
        </w:rPr>
        <w:t>6</w:t>
      </w:r>
      <w:r w:rsidRPr="006F5F7B">
        <w:t>г ввод из бездействия скважины №27;</w:t>
      </w:r>
    </w:p>
    <w:p w14:paraId="5F546276" w14:textId="77777777" w:rsidR="006F5F7B" w:rsidRPr="006F5F7B" w:rsidRDefault="006F5F7B" w:rsidP="006F5F7B">
      <w:pPr>
        <w:numPr>
          <w:ilvl w:val="0"/>
          <w:numId w:val="18"/>
        </w:numPr>
        <w:ind w:left="993"/>
        <w:jc w:val="both"/>
      </w:pPr>
      <w:r w:rsidRPr="006F5F7B">
        <w:t>В 202</w:t>
      </w:r>
      <w:r w:rsidRPr="006F5F7B">
        <w:rPr>
          <w:lang w:val="kk-KZ"/>
        </w:rPr>
        <w:t>6</w:t>
      </w:r>
      <w:r w:rsidRPr="006F5F7B">
        <w:t xml:space="preserve">г планируется </w:t>
      </w:r>
      <w:r w:rsidRPr="006F5F7B">
        <w:rPr>
          <w:lang w:val="kk-KZ"/>
        </w:rPr>
        <w:t xml:space="preserve">перевод </w:t>
      </w:r>
      <w:r w:rsidRPr="006F5F7B">
        <w:t>добывающ</w:t>
      </w:r>
      <w:r w:rsidRPr="006F5F7B">
        <w:rPr>
          <w:lang w:val="kk-KZ"/>
        </w:rPr>
        <w:t>ей</w:t>
      </w:r>
      <w:r w:rsidRPr="006F5F7B">
        <w:t xml:space="preserve"> скважин</w:t>
      </w:r>
      <w:r w:rsidRPr="006F5F7B">
        <w:rPr>
          <w:lang w:val="kk-KZ"/>
        </w:rPr>
        <w:t xml:space="preserve">ы </w:t>
      </w:r>
      <w:r w:rsidRPr="006F5F7B">
        <w:t>№</w:t>
      </w:r>
      <w:r w:rsidRPr="006F5F7B">
        <w:rPr>
          <w:lang w:val="kk-KZ"/>
        </w:rPr>
        <w:t>116 под нагнетание</w:t>
      </w:r>
      <w:r w:rsidRPr="006F5F7B">
        <w:t>;</w:t>
      </w:r>
    </w:p>
    <w:p w14:paraId="435231FE" w14:textId="77777777" w:rsidR="006F5F7B" w:rsidRPr="006F5F7B" w:rsidRDefault="006F5F7B" w:rsidP="006F5F7B">
      <w:pPr>
        <w:numPr>
          <w:ilvl w:val="0"/>
          <w:numId w:val="18"/>
        </w:numPr>
        <w:ind w:left="993"/>
        <w:jc w:val="both"/>
      </w:pPr>
      <w:r w:rsidRPr="006F5F7B">
        <w:t>В</w:t>
      </w:r>
      <w:r w:rsidRPr="006F5F7B">
        <w:rPr>
          <w:lang w:val="kk-KZ"/>
        </w:rPr>
        <w:t xml:space="preserve"> </w:t>
      </w:r>
      <w:r w:rsidRPr="006F5F7B">
        <w:t>202</w:t>
      </w:r>
      <w:r w:rsidRPr="006F5F7B">
        <w:rPr>
          <w:lang w:val="kk-KZ"/>
        </w:rPr>
        <w:t>6</w:t>
      </w:r>
      <w:r w:rsidRPr="006F5F7B">
        <w:t>г планируется проведение повторного ГРП в добывающих скважинах №№63, 66;</w:t>
      </w:r>
    </w:p>
    <w:p w14:paraId="4354B10B" w14:textId="77777777" w:rsidR="006F5F7B" w:rsidRPr="006F5F7B" w:rsidRDefault="006F5F7B" w:rsidP="006F5F7B">
      <w:pPr>
        <w:rPr>
          <w:lang w:val="ru-KZ"/>
        </w:rPr>
      </w:pPr>
      <w:r w:rsidRPr="006F5F7B">
        <w:rPr>
          <w:b/>
        </w:rPr>
        <w:t xml:space="preserve">2 вариант. </w:t>
      </w:r>
      <w:r w:rsidRPr="006F5F7B">
        <w:t xml:space="preserve">Предусматривается разработка месторождения с внутриконтурным заводнением в виде продольного разрезающего ряда из четырех нагнетательных скважин и сводовым заводнением с помощью </w:t>
      </w:r>
      <w:r w:rsidRPr="006F5F7B">
        <w:rPr>
          <w:lang w:val="kk-KZ"/>
        </w:rPr>
        <w:t>двух</w:t>
      </w:r>
      <w:r w:rsidRPr="006F5F7B">
        <w:t xml:space="preserve"> нагнетательных скважин. </w:t>
      </w:r>
      <w:r w:rsidRPr="006F5F7B">
        <w:rPr>
          <w:lang w:val="kk-KZ"/>
        </w:rPr>
        <w:t>В общей сложности запланировано б</w:t>
      </w:r>
      <w:r w:rsidRPr="006F5F7B">
        <w:t>урение 6 добывающих скважин с ГРП</w:t>
      </w:r>
      <w:r w:rsidRPr="006F5F7B">
        <w:rPr>
          <w:lang w:val="kk-KZ"/>
        </w:rPr>
        <w:t xml:space="preserve"> в период 2026-2031гг с целью уплотнения сетки скважин, также проведение ряд ГТМ</w:t>
      </w:r>
      <w:r w:rsidRPr="006F5F7B">
        <w:t xml:space="preserve">: ввод из бездействия 1 добывающей скважины, перевод под нагнетание </w:t>
      </w:r>
      <w:r w:rsidRPr="006F5F7B">
        <w:rPr>
          <w:lang w:val="kk-KZ"/>
        </w:rPr>
        <w:t>2-ух</w:t>
      </w:r>
      <w:r w:rsidRPr="006F5F7B">
        <w:t xml:space="preserve"> добывающ</w:t>
      </w:r>
      <w:r w:rsidRPr="006F5F7B">
        <w:rPr>
          <w:lang w:val="kk-KZ"/>
        </w:rPr>
        <w:t>их</w:t>
      </w:r>
      <w:r w:rsidRPr="006F5F7B">
        <w:t xml:space="preserve"> скважин, проведение ГРП в 7 доб</w:t>
      </w:r>
      <w:r w:rsidRPr="006F5F7B">
        <w:rPr>
          <w:lang w:val="kk-KZ"/>
        </w:rPr>
        <w:t xml:space="preserve">ывающих </w:t>
      </w:r>
      <w:r w:rsidRPr="006F5F7B">
        <w:t xml:space="preserve">скважинах </w:t>
      </w:r>
    </w:p>
    <w:p w14:paraId="2318CFAF" w14:textId="77777777" w:rsidR="006F5F7B" w:rsidRPr="006F5F7B" w:rsidRDefault="006F5F7B" w:rsidP="006F5F7B">
      <w:pPr>
        <w:overflowPunct w:val="0"/>
        <w:ind w:firstLine="682"/>
        <w:jc w:val="both"/>
        <w:textAlignment w:val="baseline"/>
        <w:rPr>
          <w:lang w:val="kk-KZ"/>
        </w:rPr>
      </w:pPr>
      <w:r w:rsidRPr="006F5F7B">
        <w:t>В целом по месторождению фонд добывающих скважин составляет 22 ед., фонд нагнетательных скважин 7 ед. Плотность сетки скважин 20,7 га/скв. Эксплуатация проектных добывающих скважин осуществляется механизированным способом при помощи установок УЭЦН.</w:t>
      </w:r>
    </w:p>
    <w:p w14:paraId="09E43A81" w14:textId="77777777" w:rsidR="006F5F7B" w:rsidRPr="006F5F7B" w:rsidRDefault="006F5F7B" w:rsidP="006F5F7B">
      <w:pPr>
        <w:rPr>
          <w:lang w:val="kk-KZ"/>
        </w:rPr>
      </w:pPr>
      <w:r w:rsidRPr="006F5F7B">
        <w:rPr>
          <w:b/>
        </w:rPr>
        <w:t xml:space="preserve">3 вариант. </w:t>
      </w:r>
      <w:r w:rsidRPr="006F5F7B">
        <w:rPr>
          <w:rFonts w:eastAsiaTheme="minorHAnsi"/>
          <w:lang w:val="ru-KZ"/>
        </w:rPr>
        <w:t>Разработка месторождения будет осуществляться с организацией систем очагового и площадного заводнения.</w:t>
      </w:r>
      <w:r w:rsidRPr="006F5F7B">
        <w:rPr>
          <w:lang w:val="kk-KZ"/>
        </w:rPr>
        <w:t xml:space="preserve"> </w:t>
      </w:r>
      <w:r w:rsidRPr="006F5F7B">
        <w:t xml:space="preserve">Предусматривается </w:t>
      </w:r>
      <w:r w:rsidRPr="006F5F7B">
        <w:rPr>
          <w:lang w:val="kk-KZ"/>
        </w:rPr>
        <w:t>уплотнение сетки скважин путем б</w:t>
      </w:r>
      <w:r w:rsidRPr="006F5F7B">
        <w:t>урени</w:t>
      </w:r>
      <w:r w:rsidRPr="006F5F7B">
        <w:rPr>
          <w:lang w:val="kk-KZ"/>
        </w:rPr>
        <w:t>я</w:t>
      </w:r>
      <w:r w:rsidRPr="006F5F7B">
        <w:t xml:space="preserve"> 1</w:t>
      </w:r>
      <w:r w:rsidRPr="006F5F7B">
        <w:rPr>
          <w:lang w:val="kk-KZ"/>
        </w:rPr>
        <w:t>1</w:t>
      </w:r>
      <w:r w:rsidRPr="006F5F7B">
        <w:t xml:space="preserve"> добывающих и 3 нагнетательных скважин с ГРП</w:t>
      </w:r>
      <w:r w:rsidRPr="006F5F7B">
        <w:rPr>
          <w:lang w:val="kk-KZ"/>
        </w:rPr>
        <w:t xml:space="preserve"> с 2026 по 2036г и проведения ряда ГТМ</w:t>
      </w:r>
      <w:r w:rsidRPr="006F5F7B">
        <w:t>: ввод из бездействия 1 скважины, перевод под нагнетание 5 добывающих скважин</w:t>
      </w:r>
      <w:r w:rsidRPr="006F5F7B">
        <w:rPr>
          <w:lang w:val="kk-KZ"/>
        </w:rPr>
        <w:t xml:space="preserve"> </w:t>
      </w:r>
      <w:r w:rsidRPr="006F5F7B">
        <w:t xml:space="preserve">и </w:t>
      </w:r>
      <w:r w:rsidRPr="006F5F7B">
        <w:rPr>
          <w:lang w:val="kk-KZ"/>
        </w:rPr>
        <w:t xml:space="preserve">ГРП на </w:t>
      </w:r>
      <w:r w:rsidRPr="006F5F7B">
        <w:t>4 добывающих скважинах..</w:t>
      </w:r>
      <w:r w:rsidRPr="006F5F7B">
        <w:rPr>
          <w:lang w:val="kk-KZ"/>
        </w:rPr>
        <w:t xml:space="preserve"> </w:t>
      </w:r>
    </w:p>
    <w:p w14:paraId="13A516BF" w14:textId="77777777" w:rsidR="006F5F7B" w:rsidRPr="006F5F7B" w:rsidRDefault="006F5F7B" w:rsidP="006F5F7B">
      <w:pPr>
        <w:ind w:firstLine="709"/>
        <w:jc w:val="both"/>
      </w:pPr>
      <w:r w:rsidRPr="006F5F7B">
        <w:t>В целом по месторождению фонд добывающих скважин составляет 2</w:t>
      </w:r>
      <w:r w:rsidRPr="006F5F7B">
        <w:rPr>
          <w:lang w:val="kk-KZ"/>
        </w:rPr>
        <w:t>4</w:t>
      </w:r>
      <w:r w:rsidRPr="006F5F7B">
        <w:t xml:space="preserve"> ед., фонд нагнетательных скважин </w:t>
      </w:r>
      <w:r w:rsidRPr="006F5F7B">
        <w:rPr>
          <w:lang w:val="kk-KZ"/>
        </w:rPr>
        <w:t>13</w:t>
      </w:r>
      <w:r w:rsidRPr="006F5F7B">
        <w:t xml:space="preserve"> ед. Плотность сетки скважин 16,2 га/скв. Эксплуатация добывающих скважин осуществляется механизированным способом при помощи установ</w:t>
      </w:r>
      <w:r w:rsidRPr="006F5F7B">
        <w:rPr>
          <w:lang w:val="kk-KZ"/>
        </w:rPr>
        <w:t>ок</w:t>
      </w:r>
      <w:r w:rsidRPr="006F5F7B">
        <w:t xml:space="preserve"> УЭЦН.</w:t>
      </w:r>
    </w:p>
    <w:p w14:paraId="3F66537C" w14:textId="77777777" w:rsidR="006F5F7B" w:rsidRPr="006F5F7B" w:rsidRDefault="006F5F7B" w:rsidP="006F5F7B">
      <w:pPr>
        <w:ind w:firstLine="709"/>
      </w:pPr>
    </w:p>
    <w:p w14:paraId="539D9B6E" w14:textId="77777777" w:rsidR="006F5F7B" w:rsidRPr="006F5F7B" w:rsidRDefault="006F5F7B" w:rsidP="006F5F7B">
      <w:pPr>
        <w:pStyle w:val="11"/>
        <w:ind w:firstLine="709"/>
        <w:jc w:val="both"/>
      </w:pPr>
      <w:r w:rsidRPr="006F5F7B">
        <w:t xml:space="preserve">По расчетным данным проекта на месторождении Каратобе </w:t>
      </w:r>
      <w:proofErr w:type="gramStart"/>
      <w:r w:rsidRPr="006F5F7B">
        <w:t xml:space="preserve">Южное  </w:t>
      </w:r>
      <w:r w:rsidRPr="006F5F7B">
        <w:rPr>
          <w:lang w:val="kk-KZ"/>
        </w:rPr>
        <w:t>стационарными</w:t>
      </w:r>
      <w:proofErr w:type="gramEnd"/>
      <w:r w:rsidRPr="006F5F7B">
        <w:rPr>
          <w:lang w:val="kk-KZ"/>
        </w:rPr>
        <w:t xml:space="preserve"> источниками загрязнения в атмосферный воздух</w:t>
      </w:r>
      <w:r w:rsidRPr="006F5F7B">
        <w:t xml:space="preserve"> выбрасывается: </w:t>
      </w:r>
    </w:p>
    <w:p w14:paraId="6060AD91" w14:textId="77777777" w:rsidR="006F5F7B" w:rsidRPr="006F5F7B" w:rsidRDefault="006F5F7B" w:rsidP="006F5F7B">
      <w:pPr>
        <w:tabs>
          <w:tab w:val="left" w:pos="5954"/>
        </w:tabs>
        <w:jc w:val="both"/>
        <w:rPr>
          <w:b/>
        </w:rPr>
      </w:pPr>
      <w:r w:rsidRPr="006F5F7B">
        <w:rPr>
          <w:b/>
        </w:rPr>
        <w:t xml:space="preserve">по 1 варианту разработки: </w:t>
      </w:r>
    </w:p>
    <w:p w14:paraId="77EF6F03" w14:textId="77777777" w:rsidR="006F5F7B" w:rsidRPr="006F5F7B" w:rsidRDefault="006F5F7B" w:rsidP="006F5F7B">
      <w:pPr>
        <w:keepNext/>
        <w:numPr>
          <w:ilvl w:val="0"/>
          <w:numId w:val="17"/>
        </w:numPr>
        <w:jc w:val="both"/>
        <w:rPr>
          <w:bCs/>
          <w:i/>
          <w:iCs/>
        </w:rPr>
      </w:pPr>
      <w:r w:rsidRPr="006F5F7B">
        <w:lastRenderedPageBreak/>
        <w:t xml:space="preserve">при строительстве вертикальной скважины №№113,115,117 проектной глубиной 3000м </w:t>
      </w:r>
      <w:proofErr w:type="gramStart"/>
      <w:r w:rsidRPr="006F5F7B">
        <w:t xml:space="preserve">-  </w:t>
      </w:r>
      <w:r w:rsidRPr="006F5F7B">
        <w:rPr>
          <w:i/>
          <w:iCs/>
        </w:rPr>
        <w:t>203</w:t>
      </w:r>
      <w:proofErr w:type="gramEnd"/>
      <w:r w:rsidRPr="006F5F7B">
        <w:rPr>
          <w:i/>
          <w:iCs/>
        </w:rPr>
        <w:t>,25388т/год;</w:t>
      </w:r>
    </w:p>
    <w:p w14:paraId="3782B00A" w14:textId="77777777" w:rsidR="006F5F7B" w:rsidRPr="006F5F7B" w:rsidRDefault="006F5F7B" w:rsidP="006F5F7B">
      <w:pPr>
        <w:numPr>
          <w:ilvl w:val="0"/>
          <w:numId w:val="17"/>
        </w:numPr>
        <w:contextualSpacing/>
        <w:rPr>
          <w:b/>
          <w:bCs/>
          <w:i/>
          <w:lang w:val="ru-KZ" w:eastAsia="ru-KZ"/>
        </w:rPr>
      </w:pPr>
      <w:r w:rsidRPr="006F5F7B">
        <w:t xml:space="preserve">при строительстве резервных </w:t>
      </w:r>
      <w:proofErr w:type="gramStart"/>
      <w:r w:rsidRPr="006F5F7B">
        <w:t>скважин  №</w:t>
      </w:r>
      <w:proofErr w:type="gramEnd"/>
      <w:r w:rsidRPr="006F5F7B">
        <w:t xml:space="preserve">№110R, 111R, 112R проектной глубиной 3000 м - </w:t>
      </w:r>
      <w:r w:rsidRPr="006F5F7B">
        <w:rPr>
          <w:b/>
          <w:bCs/>
          <w:i/>
          <w:lang w:val="ru-KZ" w:eastAsia="ru-KZ"/>
        </w:rPr>
        <w:t>203,25388т/год;</w:t>
      </w:r>
    </w:p>
    <w:p w14:paraId="2BA8437B" w14:textId="77777777" w:rsidR="006F5F7B" w:rsidRPr="006F5F7B" w:rsidRDefault="006F5F7B" w:rsidP="006F5F7B">
      <w:pPr>
        <w:numPr>
          <w:ilvl w:val="0"/>
          <w:numId w:val="9"/>
        </w:numPr>
        <w:tabs>
          <w:tab w:val="left" w:pos="1134"/>
        </w:tabs>
        <w:contextualSpacing/>
        <w:jc w:val="both"/>
        <w:textAlignment w:val="baseline"/>
        <w:rPr>
          <w:b/>
          <w:i/>
        </w:rPr>
      </w:pPr>
      <w:r w:rsidRPr="006F5F7B">
        <w:t xml:space="preserve">при эксплуатации месторождения в 2026г – </w:t>
      </w:r>
      <w:r w:rsidRPr="006F5F7B">
        <w:rPr>
          <w:b/>
          <w:i/>
        </w:rPr>
        <w:t xml:space="preserve">968,7409168т/год; </w:t>
      </w:r>
    </w:p>
    <w:p w14:paraId="713182F9" w14:textId="77777777" w:rsidR="006F5F7B" w:rsidRPr="006F5F7B" w:rsidRDefault="006F5F7B" w:rsidP="006F5F7B">
      <w:pPr>
        <w:numPr>
          <w:ilvl w:val="0"/>
          <w:numId w:val="9"/>
        </w:numPr>
        <w:tabs>
          <w:tab w:val="left" w:pos="1134"/>
        </w:tabs>
        <w:contextualSpacing/>
        <w:jc w:val="both"/>
        <w:textAlignment w:val="baseline"/>
        <w:rPr>
          <w:b/>
          <w:i/>
        </w:rPr>
      </w:pPr>
      <w:r w:rsidRPr="006F5F7B">
        <w:t xml:space="preserve">при эксплуатации месторождения в 2027г – </w:t>
      </w:r>
      <w:r w:rsidRPr="006F5F7B">
        <w:rPr>
          <w:b/>
          <w:i/>
        </w:rPr>
        <w:t>973,2224056т/год;</w:t>
      </w:r>
    </w:p>
    <w:p w14:paraId="137A7AA1" w14:textId="77777777" w:rsidR="006F5F7B" w:rsidRPr="006F5F7B" w:rsidRDefault="006F5F7B" w:rsidP="006F5F7B">
      <w:pPr>
        <w:numPr>
          <w:ilvl w:val="0"/>
          <w:numId w:val="9"/>
        </w:numPr>
        <w:tabs>
          <w:tab w:val="left" w:pos="1134"/>
        </w:tabs>
        <w:contextualSpacing/>
        <w:jc w:val="both"/>
        <w:textAlignment w:val="baseline"/>
        <w:rPr>
          <w:b/>
          <w:i/>
        </w:rPr>
      </w:pPr>
      <w:r w:rsidRPr="006F5F7B">
        <w:rPr>
          <w:bCs/>
        </w:rPr>
        <w:t xml:space="preserve">при эксплуатации месторождения в 2028г – </w:t>
      </w:r>
      <w:r w:rsidRPr="006F5F7B">
        <w:rPr>
          <w:b/>
          <w:i/>
        </w:rPr>
        <w:t>939,3909216т/год;</w:t>
      </w:r>
    </w:p>
    <w:p w14:paraId="5CBF22D1" w14:textId="77777777" w:rsidR="006F5F7B" w:rsidRPr="006F5F7B" w:rsidRDefault="006F5F7B" w:rsidP="006F5F7B">
      <w:pPr>
        <w:numPr>
          <w:ilvl w:val="0"/>
          <w:numId w:val="9"/>
        </w:numPr>
        <w:tabs>
          <w:tab w:val="left" w:pos="1134"/>
        </w:tabs>
        <w:contextualSpacing/>
        <w:jc w:val="both"/>
        <w:textAlignment w:val="baseline"/>
        <w:rPr>
          <w:b/>
          <w:i/>
        </w:rPr>
      </w:pPr>
      <w:r w:rsidRPr="006F5F7B">
        <w:t xml:space="preserve">при эксплуатации месторождения в 2029г – </w:t>
      </w:r>
      <w:r w:rsidRPr="006F5F7B">
        <w:rPr>
          <w:b/>
          <w:i/>
        </w:rPr>
        <w:t>873,8298945т/год;</w:t>
      </w:r>
    </w:p>
    <w:p w14:paraId="2BA78BD6" w14:textId="77777777" w:rsidR="006F5F7B" w:rsidRPr="006F5F7B" w:rsidRDefault="006F5F7B" w:rsidP="006F5F7B">
      <w:pPr>
        <w:numPr>
          <w:ilvl w:val="0"/>
          <w:numId w:val="9"/>
        </w:numPr>
        <w:tabs>
          <w:tab w:val="left" w:pos="1134"/>
        </w:tabs>
        <w:contextualSpacing/>
        <w:jc w:val="both"/>
        <w:textAlignment w:val="baseline"/>
        <w:rPr>
          <w:b/>
          <w:i/>
        </w:rPr>
      </w:pPr>
      <w:r w:rsidRPr="006F5F7B">
        <w:t xml:space="preserve">при эксплуатации месторождения в 2030г – </w:t>
      </w:r>
      <w:r w:rsidRPr="006F5F7B">
        <w:rPr>
          <w:b/>
          <w:i/>
        </w:rPr>
        <w:t>816,3731974т/год;</w:t>
      </w:r>
    </w:p>
    <w:p w14:paraId="55AC5766" w14:textId="77777777" w:rsidR="006F5F7B" w:rsidRPr="006F5F7B" w:rsidRDefault="006F5F7B" w:rsidP="006F5F7B">
      <w:pPr>
        <w:numPr>
          <w:ilvl w:val="0"/>
          <w:numId w:val="9"/>
        </w:numPr>
        <w:tabs>
          <w:tab w:val="left" w:pos="1134"/>
        </w:tabs>
        <w:contextualSpacing/>
        <w:jc w:val="both"/>
        <w:textAlignment w:val="baseline"/>
        <w:rPr>
          <w:b/>
          <w:i/>
        </w:rPr>
      </w:pPr>
      <w:r w:rsidRPr="006F5F7B">
        <w:t xml:space="preserve">при эксплуатации месторождения в 2031г – </w:t>
      </w:r>
      <w:r w:rsidRPr="006F5F7B">
        <w:rPr>
          <w:b/>
          <w:i/>
        </w:rPr>
        <w:t>772,6381187т/год;</w:t>
      </w:r>
    </w:p>
    <w:p w14:paraId="4FA1C8E8" w14:textId="77777777" w:rsidR="006F5F7B" w:rsidRPr="006F5F7B" w:rsidRDefault="006F5F7B" w:rsidP="006F5F7B">
      <w:pPr>
        <w:numPr>
          <w:ilvl w:val="0"/>
          <w:numId w:val="9"/>
        </w:numPr>
        <w:tabs>
          <w:tab w:val="left" w:pos="1134"/>
        </w:tabs>
        <w:contextualSpacing/>
        <w:jc w:val="both"/>
        <w:textAlignment w:val="baseline"/>
        <w:rPr>
          <w:b/>
          <w:i/>
        </w:rPr>
      </w:pPr>
      <w:r w:rsidRPr="006F5F7B">
        <w:t xml:space="preserve">при эксплуатации месторождения в 2032г – </w:t>
      </w:r>
      <w:r w:rsidRPr="006F5F7B">
        <w:rPr>
          <w:b/>
          <w:i/>
        </w:rPr>
        <w:t>741,4578741т/год;</w:t>
      </w:r>
    </w:p>
    <w:p w14:paraId="0CA558DB" w14:textId="77777777" w:rsidR="006F5F7B" w:rsidRPr="006F5F7B" w:rsidRDefault="006F5F7B" w:rsidP="006F5F7B">
      <w:pPr>
        <w:numPr>
          <w:ilvl w:val="0"/>
          <w:numId w:val="9"/>
        </w:numPr>
        <w:tabs>
          <w:tab w:val="left" w:pos="1134"/>
        </w:tabs>
        <w:contextualSpacing/>
        <w:jc w:val="both"/>
        <w:textAlignment w:val="baseline"/>
        <w:rPr>
          <w:b/>
          <w:i/>
        </w:rPr>
      </w:pPr>
      <w:r w:rsidRPr="006F5F7B">
        <w:t xml:space="preserve">при эксплуатации месторождения в 2033г – </w:t>
      </w:r>
      <w:r w:rsidRPr="006F5F7B">
        <w:rPr>
          <w:b/>
          <w:i/>
        </w:rPr>
        <w:t>714,5286099т/год;</w:t>
      </w:r>
    </w:p>
    <w:p w14:paraId="3E4E849A" w14:textId="77777777" w:rsidR="006F5F7B" w:rsidRPr="006F5F7B" w:rsidRDefault="006F5F7B" w:rsidP="006F5F7B">
      <w:pPr>
        <w:numPr>
          <w:ilvl w:val="0"/>
          <w:numId w:val="9"/>
        </w:numPr>
        <w:tabs>
          <w:tab w:val="left" w:pos="1134"/>
        </w:tabs>
        <w:contextualSpacing/>
        <w:jc w:val="both"/>
        <w:textAlignment w:val="baseline"/>
        <w:rPr>
          <w:b/>
          <w:i/>
        </w:rPr>
      </w:pPr>
      <w:r w:rsidRPr="006F5F7B">
        <w:t xml:space="preserve">при эксплуатации месторождения в 2034г – </w:t>
      </w:r>
      <w:r w:rsidRPr="006F5F7B">
        <w:rPr>
          <w:b/>
          <w:i/>
        </w:rPr>
        <w:t>689,2160822т/год.</w:t>
      </w:r>
    </w:p>
    <w:p w14:paraId="6541E6E1" w14:textId="77777777" w:rsidR="006F5F7B" w:rsidRPr="006F5F7B" w:rsidRDefault="006F5F7B" w:rsidP="006F5F7B">
      <w:pPr>
        <w:numPr>
          <w:ilvl w:val="0"/>
          <w:numId w:val="9"/>
        </w:numPr>
        <w:contextualSpacing/>
        <w:rPr>
          <w:bCs/>
          <w:iCs/>
        </w:rPr>
      </w:pPr>
      <w:r w:rsidRPr="006F5F7B">
        <w:rPr>
          <w:bCs/>
          <w:iCs/>
        </w:rPr>
        <w:t xml:space="preserve">при эксплуатации месторождения в 2035г – </w:t>
      </w:r>
      <w:r w:rsidRPr="006F5F7B">
        <w:rPr>
          <w:b/>
          <w:i/>
        </w:rPr>
        <w:t>667,0660757т/год.</w:t>
      </w:r>
    </w:p>
    <w:p w14:paraId="2C4324E6" w14:textId="77777777" w:rsidR="006F5F7B" w:rsidRPr="006F5F7B" w:rsidRDefault="006F5F7B" w:rsidP="006F5F7B">
      <w:pPr>
        <w:pStyle w:val="11"/>
        <w:ind w:firstLine="709"/>
        <w:jc w:val="both"/>
      </w:pPr>
      <w:r w:rsidRPr="006F5F7B">
        <w:t xml:space="preserve">По расчетным данным проекта на месторождении Каратобе </w:t>
      </w:r>
      <w:proofErr w:type="gramStart"/>
      <w:r w:rsidRPr="006F5F7B">
        <w:t xml:space="preserve">Южное  </w:t>
      </w:r>
      <w:r w:rsidRPr="006F5F7B">
        <w:rPr>
          <w:lang w:val="kk-KZ"/>
        </w:rPr>
        <w:t>стационарными</w:t>
      </w:r>
      <w:proofErr w:type="gramEnd"/>
      <w:r w:rsidRPr="006F5F7B">
        <w:rPr>
          <w:lang w:val="kk-KZ"/>
        </w:rPr>
        <w:t xml:space="preserve"> источниками загрязнения в атмосферный воздух</w:t>
      </w:r>
      <w:r w:rsidRPr="006F5F7B">
        <w:t xml:space="preserve"> выбрасывается: </w:t>
      </w:r>
    </w:p>
    <w:p w14:paraId="26EB5942" w14:textId="77777777" w:rsidR="006F5F7B" w:rsidRPr="006F5F7B" w:rsidRDefault="006F5F7B" w:rsidP="006F5F7B">
      <w:pPr>
        <w:tabs>
          <w:tab w:val="left" w:pos="5954"/>
        </w:tabs>
        <w:jc w:val="both"/>
        <w:rPr>
          <w:b/>
        </w:rPr>
      </w:pPr>
      <w:r w:rsidRPr="006F5F7B">
        <w:rPr>
          <w:b/>
        </w:rPr>
        <w:t xml:space="preserve">по 2 рекомендуемому варианту разработки: </w:t>
      </w:r>
    </w:p>
    <w:p w14:paraId="2DCBFA51" w14:textId="77777777" w:rsidR="006F5F7B" w:rsidRPr="006F5F7B" w:rsidRDefault="006F5F7B" w:rsidP="006F5F7B">
      <w:pPr>
        <w:keepNext/>
        <w:numPr>
          <w:ilvl w:val="0"/>
          <w:numId w:val="17"/>
        </w:numPr>
        <w:jc w:val="both"/>
        <w:rPr>
          <w:bCs/>
          <w:i/>
          <w:iCs/>
        </w:rPr>
      </w:pPr>
      <w:r w:rsidRPr="006F5F7B">
        <w:t>№№113, 115, 117, 118, 119, 120 проектной глубиной 3000</w:t>
      </w:r>
      <w:proofErr w:type="gramStart"/>
      <w:r w:rsidRPr="006F5F7B">
        <w:t>м  -</w:t>
      </w:r>
      <w:proofErr w:type="gramEnd"/>
      <w:r w:rsidRPr="006F5F7B">
        <w:t xml:space="preserve">  </w:t>
      </w:r>
      <w:r w:rsidRPr="006F5F7B">
        <w:rPr>
          <w:i/>
          <w:iCs/>
        </w:rPr>
        <w:t>406,507768т/год;</w:t>
      </w:r>
    </w:p>
    <w:p w14:paraId="054EB7E4" w14:textId="77777777" w:rsidR="006F5F7B" w:rsidRPr="006F5F7B" w:rsidRDefault="006F5F7B" w:rsidP="006F5F7B">
      <w:pPr>
        <w:numPr>
          <w:ilvl w:val="0"/>
          <w:numId w:val="17"/>
        </w:numPr>
        <w:contextualSpacing/>
        <w:rPr>
          <w:b/>
          <w:bCs/>
          <w:i/>
          <w:lang w:val="ru-KZ" w:eastAsia="ru-KZ"/>
        </w:rPr>
      </w:pPr>
      <w:r w:rsidRPr="006F5F7B">
        <w:t xml:space="preserve">при строительстве резервных скважин №№110R, 111R, 112R проектной глубиной 3000 м - </w:t>
      </w:r>
      <w:r w:rsidRPr="006F5F7B">
        <w:rPr>
          <w:b/>
          <w:bCs/>
          <w:i/>
          <w:lang w:val="ru-KZ" w:eastAsia="ru-KZ"/>
        </w:rPr>
        <w:t>203,25388т/год;</w:t>
      </w:r>
    </w:p>
    <w:p w14:paraId="37F15DBA" w14:textId="77777777" w:rsidR="006F5F7B" w:rsidRPr="006F5F7B" w:rsidRDefault="006F5F7B" w:rsidP="006F5F7B">
      <w:pPr>
        <w:numPr>
          <w:ilvl w:val="0"/>
          <w:numId w:val="9"/>
        </w:numPr>
        <w:tabs>
          <w:tab w:val="left" w:pos="993"/>
        </w:tabs>
        <w:ind w:left="1423" w:hanging="357"/>
        <w:jc w:val="both"/>
        <w:rPr>
          <w:rFonts w:eastAsia="Times New Roman"/>
          <w:b/>
          <w:bCs/>
          <w:i/>
          <w:iCs/>
          <w:lang w:eastAsia="ru-KZ"/>
        </w:rPr>
      </w:pPr>
      <w:r w:rsidRPr="006F5F7B">
        <w:t xml:space="preserve">при эксплуатации месторождения в 2026г – </w:t>
      </w:r>
      <w:r w:rsidRPr="006F5F7B">
        <w:rPr>
          <w:rFonts w:eastAsia="Times New Roman"/>
          <w:b/>
          <w:bCs/>
          <w:i/>
          <w:iCs/>
          <w:lang w:eastAsia="ru-KZ"/>
        </w:rPr>
        <w:t xml:space="preserve">1026,793828т/год; </w:t>
      </w:r>
    </w:p>
    <w:p w14:paraId="41A56F61" w14:textId="77777777" w:rsidR="006F5F7B" w:rsidRPr="006F5F7B" w:rsidRDefault="006F5F7B" w:rsidP="006F5F7B">
      <w:pPr>
        <w:numPr>
          <w:ilvl w:val="0"/>
          <w:numId w:val="9"/>
        </w:numPr>
        <w:tabs>
          <w:tab w:val="left" w:pos="993"/>
        </w:tabs>
        <w:ind w:left="1423" w:hanging="357"/>
        <w:jc w:val="both"/>
        <w:rPr>
          <w:rFonts w:eastAsia="Times New Roman"/>
          <w:b/>
          <w:bCs/>
          <w:i/>
          <w:iCs/>
          <w:lang w:eastAsia="ru-KZ"/>
        </w:rPr>
      </w:pPr>
      <w:r w:rsidRPr="006F5F7B">
        <w:t xml:space="preserve">при эксплуатации месторождения в 2027г – </w:t>
      </w:r>
      <w:r w:rsidRPr="006F5F7B">
        <w:rPr>
          <w:rFonts w:eastAsia="Times New Roman"/>
          <w:b/>
          <w:bCs/>
          <w:i/>
          <w:iCs/>
          <w:lang w:eastAsia="ru-KZ"/>
        </w:rPr>
        <w:t>1015,117288т/год;</w:t>
      </w:r>
    </w:p>
    <w:p w14:paraId="02AEA8AB" w14:textId="77777777" w:rsidR="006F5F7B" w:rsidRPr="006F5F7B" w:rsidRDefault="006F5F7B" w:rsidP="006F5F7B">
      <w:pPr>
        <w:numPr>
          <w:ilvl w:val="0"/>
          <w:numId w:val="9"/>
        </w:numPr>
        <w:tabs>
          <w:tab w:val="left" w:pos="993"/>
        </w:tabs>
        <w:ind w:left="1423" w:hanging="357"/>
        <w:jc w:val="both"/>
        <w:rPr>
          <w:rFonts w:eastAsia="Times New Roman"/>
          <w:b/>
          <w:bCs/>
          <w:i/>
          <w:iCs/>
          <w:lang w:eastAsia="ru-KZ"/>
        </w:rPr>
      </w:pPr>
      <w:r w:rsidRPr="006F5F7B">
        <w:t xml:space="preserve">при эксплуатации месторождения в 2028г – </w:t>
      </w:r>
      <w:r w:rsidRPr="006F5F7B">
        <w:rPr>
          <w:rFonts w:eastAsia="Times New Roman"/>
          <w:b/>
          <w:bCs/>
          <w:i/>
          <w:iCs/>
          <w:lang w:eastAsia="ru-KZ"/>
        </w:rPr>
        <w:t>957,1326675т/год;</w:t>
      </w:r>
    </w:p>
    <w:p w14:paraId="01896617" w14:textId="77777777" w:rsidR="006F5F7B" w:rsidRPr="006F5F7B" w:rsidRDefault="006F5F7B" w:rsidP="006F5F7B">
      <w:pPr>
        <w:numPr>
          <w:ilvl w:val="0"/>
          <w:numId w:val="9"/>
        </w:numPr>
        <w:tabs>
          <w:tab w:val="left" w:pos="993"/>
        </w:tabs>
        <w:ind w:left="1423" w:hanging="357"/>
        <w:jc w:val="both"/>
        <w:rPr>
          <w:rFonts w:eastAsia="Times New Roman"/>
          <w:b/>
          <w:bCs/>
          <w:i/>
          <w:iCs/>
          <w:lang w:eastAsia="ru-KZ"/>
        </w:rPr>
      </w:pPr>
      <w:r w:rsidRPr="006F5F7B">
        <w:t xml:space="preserve">при эксплуатации месторождения в 2029г – </w:t>
      </w:r>
      <w:r w:rsidRPr="006F5F7B">
        <w:rPr>
          <w:b/>
          <w:bCs/>
          <w:i/>
          <w:iCs/>
        </w:rPr>
        <w:t>866,6403732</w:t>
      </w:r>
      <w:r w:rsidRPr="006F5F7B">
        <w:rPr>
          <w:rFonts w:eastAsia="Times New Roman"/>
          <w:b/>
          <w:bCs/>
          <w:i/>
          <w:iCs/>
          <w:lang w:eastAsia="ru-KZ"/>
        </w:rPr>
        <w:t>т/год;</w:t>
      </w:r>
    </w:p>
    <w:p w14:paraId="0F1E3C27" w14:textId="77777777" w:rsidR="006F5F7B" w:rsidRPr="006F5F7B" w:rsidRDefault="006F5F7B" w:rsidP="006F5F7B">
      <w:pPr>
        <w:numPr>
          <w:ilvl w:val="0"/>
          <w:numId w:val="9"/>
        </w:numPr>
        <w:tabs>
          <w:tab w:val="left" w:pos="993"/>
        </w:tabs>
        <w:jc w:val="both"/>
        <w:rPr>
          <w:rFonts w:eastAsia="Times New Roman"/>
          <w:b/>
          <w:bCs/>
          <w:i/>
          <w:iCs/>
          <w:lang w:eastAsia="ru-KZ"/>
        </w:rPr>
      </w:pPr>
      <w:r w:rsidRPr="006F5F7B">
        <w:t xml:space="preserve">при эксплуатации месторождения в 2030г – </w:t>
      </w:r>
      <w:r w:rsidRPr="006F5F7B">
        <w:rPr>
          <w:rFonts w:eastAsia="Times New Roman"/>
          <w:b/>
          <w:bCs/>
          <w:i/>
          <w:iCs/>
          <w:lang w:eastAsia="ru-KZ"/>
        </w:rPr>
        <w:t>834,0357911т/год;</w:t>
      </w:r>
    </w:p>
    <w:p w14:paraId="15F66CB2" w14:textId="77777777" w:rsidR="006F5F7B" w:rsidRPr="006F5F7B" w:rsidRDefault="006F5F7B" w:rsidP="006F5F7B">
      <w:pPr>
        <w:numPr>
          <w:ilvl w:val="0"/>
          <w:numId w:val="9"/>
        </w:numPr>
        <w:tabs>
          <w:tab w:val="left" w:pos="993"/>
        </w:tabs>
        <w:jc w:val="both"/>
        <w:rPr>
          <w:rFonts w:eastAsia="Times New Roman"/>
          <w:b/>
          <w:bCs/>
          <w:i/>
          <w:iCs/>
          <w:lang w:eastAsia="ru-KZ"/>
        </w:rPr>
      </w:pPr>
      <w:r w:rsidRPr="006F5F7B">
        <w:t>при эксплуатации месторождения в 2031г –</w:t>
      </w:r>
      <w:r w:rsidRPr="006F5F7B">
        <w:rPr>
          <w:rFonts w:eastAsia="Times New Roman"/>
          <w:b/>
          <w:bCs/>
          <w:i/>
          <w:iCs/>
          <w:lang w:eastAsia="ru-KZ"/>
        </w:rPr>
        <w:t xml:space="preserve"> 749,9964891т/год;</w:t>
      </w:r>
    </w:p>
    <w:p w14:paraId="29B4A8C9" w14:textId="77777777" w:rsidR="006F5F7B" w:rsidRPr="006F5F7B" w:rsidRDefault="006F5F7B" w:rsidP="006F5F7B">
      <w:pPr>
        <w:numPr>
          <w:ilvl w:val="0"/>
          <w:numId w:val="9"/>
        </w:numPr>
        <w:tabs>
          <w:tab w:val="left" w:pos="993"/>
        </w:tabs>
        <w:jc w:val="both"/>
        <w:rPr>
          <w:rFonts w:eastAsia="Times New Roman"/>
          <w:b/>
          <w:bCs/>
          <w:i/>
          <w:iCs/>
          <w:lang w:eastAsia="ru-KZ"/>
        </w:rPr>
      </w:pPr>
      <w:r w:rsidRPr="006F5F7B">
        <w:t xml:space="preserve">при эксплуатации месторождения в 2032г – </w:t>
      </w:r>
      <w:r w:rsidRPr="006F5F7B">
        <w:rPr>
          <w:rFonts w:eastAsia="Times New Roman"/>
          <w:b/>
          <w:bCs/>
          <w:i/>
          <w:iCs/>
          <w:lang w:eastAsia="ru-KZ"/>
        </w:rPr>
        <w:t>717,6952969т/год;</w:t>
      </w:r>
    </w:p>
    <w:p w14:paraId="12BBF4EE" w14:textId="77777777" w:rsidR="006F5F7B" w:rsidRPr="006F5F7B" w:rsidRDefault="006F5F7B" w:rsidP="006F5F7B">
      <w:pPr>
        <w:numPr>
          <w:ilvl w:val="0"/>
          <w:numId w:val="9"/>
        </w:numPr>
        <w:tabs>
          <w:tab w:val="left" w:pos="993"/>
        </w:tabs>
        <w:jc w:val="both"/>
        <w:rPr>
          <w:rFonts w:eastAsia="Times New Roman"/>
          <w:b/>
          <w:bCs/>
          <w:i/>
          <w:iCs/>
          <w:lang w:eastAsia="ru-KZ"/>
        </w:rPr>
      </w:pPr>
      <w:r w:rsidRPr="006F5F7B">
        <w:t xml:space="preserve">при эксплуатации месторождения в 2033г – </w:t>
      </w:r>
      <w:r w:rsidRPr="006F5F7B">
        <w:rPr>
          <w:rFonts w:eastAsia="Times New Roman"/>
          <w:b/>
          <w:bCs/>
          <w:i/>
          <w:iCs/>
          <w:lang w:eastAsia="ru-KZ"/>
        </w:rPr>
        <w:t>697,6306702т/год;</w:t>
      </w:r>
    </w:p>
    <w:p w14:paraId="4FB00635" w14:textId="77777777" w:rsidR="006F5F7B" w:rsidRPr="006F5F7B" w:rsidRDefault="006F5F7B" w:rsidP="006F5F7B">
      <w:pPr>
        <w:numPr>
          <w:ilvl w:val="0"/>
          <w:numId w:val="9"/>
        </w:numPr>
        <w:tabs>
          <w:tab w:val="left" w:pos="993"/>
        </w:tabs>
        <w:jc w:val="both"/>
        <w:rPr>
          <w:rFonts w:eastAsia="Times New Roman"/>
          <w:b/>
          <w:bCs/>
          <w:i/>
          <w:iCs/>
          <w:lang w:eastAsia="ru-KZ"/>
        </w:rPr>
      </w:pPr>
      <w:r w:rsidRPr="006F5F7B">
        <w:t xml:space="preserve">при эксплуатации месторождения в 2034г – </w:t>
      </w:r>
      <w:r w:rsidRPr="006F5F7B">
        <w:rPr>
          <w:rFonts w:eastAsia="Times New Roman"/>
          <w:b/>
          <w:bCs/>
          <w:i/>
          <w:iCs/>
          <w:lang w:eastAsia="ru-KZ"/>
        </w:rPr>
        <w:t>685,780438т/год.</w:t>
      </w:r>
    </w:p>
    <w:p w14:paraId="2EEAFE7D" w14:textId="77777777" w:rsidR="006F5F7B" w:rsidRPr="006F5F7B" w:rsidRDefault="006F5F7B" w:rsidP="006F5F7B">
      <w:pPr>
        <w:numPr>
          <w:ilvl w:val="0"/>
          <w:numId w:val="9"/>
        </w:numPr>
        <w:contextualSpacing/>
        <w:rPr>
          <w:b/>
          <w:bCs/>
          <w:i/>
          <w:iCs/>
          <w:lang w:eastAsia="ru-KZ"/>
        </w:rPr>
      </w:pPr>
      <w:r w:rsidRPr="006F5F7B">
        <w:rPr>
          <w:lang w:eastAsia="ru-KZ"/>
        </w:rPr>
        <w:t xml:space="preserve">при эксплуатации месторождения в 2035г – </w:t>
      </w:r>
      <w:r w:rsidRPr="006F5F7B">
        <w:rPr>
          <w:b/>
          <w:bCs/>
          <w:i/>
          <w:iCs/>
          <w:lang w:eastAsia="ru-KZ"/>
        </w:rPr>
        <w:t>679,7095358 т/год.</w:t>
      </w:r>
    </w:p>
    <w:p w14:paraId="0831D615" w14:textId="77777777" w:rsidR="006F5F7B" w:rsidRPr="006F5F7B" w:rsidRDefault="006F5F7B" w:rsidP="006F5F7B">
      <w:pPr>
        <w:pStyle w:val="11"/>
        <w:ind w:firstLine="709"/>
        <w:jc w:val="both"/>
      </w:pPr>
      <w:r w:rsidRPr="006F5F7B">
        <w:t xml:space="preserve">По расчетным данным проекта на месторождении Каратобе </w:t>
      </w:r>
      <w:proofErr w:type="gramStart"/>
      <w:r w:rsidRPr="006F5F7B">
        <w:t xml:space="preserve">Южное  </w:t>
      </w:r>
      <w:r w:rsidRPr="006F5F7B">
        <w:rPr>
          <w:lang w:val="kk-KZ"/>
        </w:rPr>
        <w:t>стационарными</w:t>
      </w:r>
      <w:proofErr w:type="gramEnd"/>
      <w:r w:rsidRPr="006F5F7B">
        <w:rPr>
          <w:lang w:val="kk-KZ"/>
        </w:rPr>
        <w:t xml:space="preserve"> источниками загрязнения в атмосферный воздух</w:t>
      </w:r>
      <w:r w:rsidRPr="006F5F7B">
        <w:t xml:space="preserve"> выбрасывается: </w:t>
      </w:r>
    </w:p>
    <w:p w14:paraId="7AEEA0D8" w14:textId="77777777" w:rsidR="006F5F7B" w:rsidRPr="006F5F7B" w:rsidRDefault="006F5F7B" w:rsidP="006F5F7B">
      <w:pPr>
        <w:tabs>
          <w:tab w:val="left" w:pos="5954"/>
        </w:tabs>
        <w:jc w:val="both"/>
        <w:rPr>
          <w:b/>
        </w:rPr>
      </w:pPr>
      <w:r w:rsidRPr="006F5F7B">
        <w:rPr>
          <w:b/>
        </w:rPr>
        <w:t xml:space="preserve">по 3 варианту разработки: </w:t>
      </w:r>
    </w:p>
    <w:p w14:paraId="2F9D67AB" w14:textId="77777777" w:rsidR="006F5F7B" w:rsidRPr="006F5F7B" w:rsidRDefault="006F5F7B" w:rsidP="006F5F7B">
      <w:pPr>
        <w:keepNext/>
        <w:numPr>
          <w:ilvl w:val="0"/>
          <w:numId w:val="17"/>
        </w:numPr>
        <w:jc w:val="both"/>
        <w:rPr>
          <w:bCs/>
          <w:i/>
          <w:iCs/>
        </w:rPr>
      </w:pPr>
      <w:r w:rsidRPr="006F5F7B">
        <w:t xml:space="preserve">при строительстве вертикальной скважины №№113, 115, 117, 118, 119, 120, 121, 122, 123, 124, 125, 126, 128, 129 проектной глубиной 3000 м -  </w:t>
      </w:r>
      <w:r w:rsidRPr="006F5F7B">
        <w:rPr>
          <w:i/>
          <w:iCs/>
        </w:rPr>
        <w:t>948,5181т/год;</w:t>
      </w:r>
    </w:p>
    <w:p w14:paraId="449EE5DC" w14:textId="77777777" w:rsidR="006F5F7B" w:rsidRPr="006F5F7B" w:rsidRDefault="006F5F7B" w:rsidP="006F5F7B">
      <w:pPr>
        <w:numPr>
          <w:ilvl w:val="0"/>
          <w:numId w:val="17"/>
        </w:numPr>
        <w:contextualSpacing/>
        <w:rPr>
          <w:b/>
          <w:bCs/>
          <w:i/>
          <w:lang w:val="ru-KZ" w:eastAsia="ru-KZ"/>
        </w:rPr>
      </w:pPr>
      <w:r w:rsidRPr="006F5F7B">
        <w:t xml:space="preserve">при строительстве резервных скважин №№110R, 111R, 112R проектной глубиной 3000 м - </w:t>
      </w:r>
      <w:r w:rsidRPr="006F5F7B">
        <w:rPr>
          <w:b/>
          <w:bCs/>
          <w:i/>
          <w:lang w:val="ru-KZ" w:eastAsia="ru-KZ"/>
        </w:rPr>
        <w:t>203,25388т/год;</w:t>
      </w:r>
    </w:p>
    <w:p w14:paraId="1EE5017D" w14:textId="77777777" w:rsidR="006F5F7B" w:rsidRPr="006F5F7B" w:rsidRDefault="006F5F7B" w:rsidP="006F5F7B">
      <w:pPr>
        <w:numPr>
          <w:ilvl w:val="0"/>
          <w:numId w:val="9"/>
        </w:numPr>
        <w:tabs>
          <w:tab w:val="left" w:pos="993"/>
        </w:tabs>
        <w:ind w:left="1423" w:hanging="357"/>
        <w:jc w:val="both"/>
        <w:rPr>
          <w:rFonts w:eastAsia="Times New Roman"/>
          <w:b/>
          <w:bCs/>
          <w:i/>
          <w:iCs/>
          <w:lang w:eastAsia="ru-KZ"/>
        </w:rPr>
      </w:pPr>
      <w:r w:rsidRPr="006F5F7B">
        <w:t xml:space="preserve">при эксплуатации месторождения в 2026г – </w:t>
      </w:r>
      <w:r w:rsidRPr="006F5F7B">
        <w:rPr>
          <w:rFonts w:eastAsia="Times New Roman"/>
          <w:b/>
          <w:bCs/>
          <w:i/>
          <w:iCs/>
          <w:lang w:eastAsia="ru-KZ"/>
        </w:rPr>
        <w:t xml:space="preserve">991,906668т/год; </w:t>
      </w:r>
    </w:p>
    <w:p w14:paraId="5276E6B6" w14:textId="77777777" w:rsidR="006F5F7B" w:rsidRPr="006F5F7B" w:rsidRDefault="006F5F7B" w:rsidP="006F5F7B">
      <w:pPr>
        <w:numPr>
          <w:ilvl w:val="0"/>
          <w:numId w:val="9"/>
        </w:numPr>
        <w:tabs>
          <w:tab w:val="left" w:pos="993"/>
        </w:tabs>
        <w:ind w:left="1423" w:hanging="357"/>
        <w:jc w:val="both"/>
        <w:rPr>
          <w:rFonts w:eastAsia="Times New Roman"/>
          <w:b/>
          <w:bCs/>
          <w:i/>
          <w:iCs/>
          <w:lang w:eastAsia="ru-KZ"/>
        </w:rPr>
      </w:pPr>
      <w:r w:rsidRPr="006F5F7B">
        <w:t xml:space="preserve">при эксплуатации месторождения в 2027г – </w:t>
      </w:r>
      <w:r w:rsidRPr="006F5F7B">
        <w:rPr>
          <w:rFonts w:eastAsia="Times New Roman"/>
          <w:b/>
          <w:bCs/>
          <w:i/>
          <w:iCs/>
          <w:lang w:eastAsia="ru-KZ"/>
        </w:rPr>
        <w:t>993,5732905т/год;</w:t>
      </w:r>
    </w:p>
    <w:p w14:paraId="367DA6D7" w14:textId="77777777" w:rsidR="006F5F7B" w:rsidRPr="006F5F7B" w:rsidRDefault="006F5F7B" w:rsidP="006F5F7B">
      <w:pPr>
        <w:numPr>
          <w:ilvl w:val="0"/>
          <w:numId w:val="9"/>
        </w:numPr>
        <w:tabs>
          <w:tab w:val="left" w:pos="993"/>
        </w:tabs>
        <w:ind w:left="1423" w:hanging="357"/>
        <w:jc w:val="both"/>
        <w:rPr>
          <w:rFonts w:eastAsia="Times New Roman"/>
          <w:b/>
          <w:bCs/>
          <w:i/>
          <w:iCs/>
          <w:lang w:eastAsia="ru-KZ"/>
        </w:rPr>
      </w:pPr>
      <w:r w:rsidRPr="006F5F7B">
        <w:t xml:space="preserve">при эксплуатации месторождения в 2028г – </w:t>
      </w:r>
      <w:r w:rsidRPr="006F5F7B">
        <w:rPr>
          <w:rFonts w:eastAsia="Times New Roman"/>
          <w:b/>
          <w:bCs/>
          <w:i/>
          <w:iCs/>
          <w:lang w:eastAsia="ru-KZ"/>
        </w:rPr>
        <w:t>937,2267546т/год;</w:t>
      </w:r>
    </w:p>
    <w:p w14:paraId="0D764DF7" w14:textId="77777777" w:rsidR="006F5F7B" w:rsidRPr="006F5F7B" w:rsidRDefault="006F5F7B" w:rsidP="006F5F7B">
      <w:pPr>
        <w:numPr>
          <w:ilvl w:val="0"/>
          <w:numId w:val="9"/>
        </w:numPr>
        <w:tabs>
          <w:tab w:val="left" w:pos="993"/>
        </w:tabs>
        <w:ind w:left="1423" w:hanging="357"/>
        <w:jc w:val="both"/>
        <w:rPr>
          <w:rFonts w:eastAsia="Times New Roman"/>
          <w:b/>
          <w:bCs/>
          <w:i/>
          <w:iCs/>
          <w:lang w:eastAsia="ru-KZ"/>
        </w:rPr>
      </w:pPr>
      <w:r w:rsidRPr="006F5F7B">
        <w:t xml:space="preserve">при эксплуатации месторождения в 2029г – </w:t>
      </w:r>
      <w:r w:rsidRPr="006F5F7B">
        <w:rPr>
          <w:b/>
          <w:bCs/>
          <w:i/>
          <w:iCs/>
        </w:rPr>
        <w:t>939,732203</w:t>
      </w:r>
      <w:r w:rsidRPr="006F5F7B">
        <w:rPr>
          <w:rFonts w:eastAsia="Times New Roman"/>
          <w:b/>
          <w:bCs/>
          <w:i/>
          <w:iCs/>
          <w:lang w:eastAsia="ru-KZ"/>
        </w:rPr>
        <w:t>т/год;</w:t>
      </w:r>
    </w:p>
    <w:p w14:paraId="0E99B7A1" w14:textId="77777777" w:rsidR="006F5F7B" w:rsidRPr="006F5F7B" w:rsidRDefault="006F5F7B" w:rsidP="006F5F7B">
      <w:pPr>
        <w:numPr>
          <w:ilvl w:val="0"/>
          <w:numId w:val="9"/>
        </w:numPr>
        <w:tabs>
          <w:tab w:val="left" w:pos="993"/>
        </w:tabs>
        <w:jc w:val="both"/>
        <w:rPr>
          <w:rFonts w:eastAsia="Times New Roman"/>
          <w:b/>
          <w:bCs/>
          <w:i/>
          <w:iCs/>
          <w:lang w:eastAsia="ru-KZ"/>
        </w:rPr>
      </w:pPr>
      <w:r w:rsidRPr="006F5F7B">
        <w:t xml:space="preserve">при эксплуатации месторождения в 2030г – </w:t>
      </w:r>
      <w:r w:rsidRPr="006F5F7B">
        <w:rPr>
          <w:rFonts w:eastAsia="Times New Roman"/>
          <w:b/>
          <w:bCs/>
          <w:i/>
          <w:iCs/>
          <w:lang w:eastAsia="ru-KZ"/>
        </w:rPr>
        <w:t>938,1987044т/год;</w:t>
      </w:r>
    </w:p>
    <w:p w14:paraId="3A264620" w14:textId="77777777" w:rsidR="006F5F7B" w:rsidRPr="006F5F7B" w:rsidRDefault="006F5F7B" w:rsidP="006F5F7B">
      <w:pPr>
        <w:numPr>
          <w:ilvl w:val="0"/>
          <w:numId w:val="9"/>
        </w:numPr>
        <w:tabs>
          <w:tab w:val="left" w:pos="993"/>
        </w:tabs>
        <w:jc w:val="both"/>
        <w:rPr>
          <w:rFonts w:eastAsia="Times New Roman"/>
          <w:b/>
          <w:bCs/>
          <w:i/>
          <w:iCs/>
          <w:lang w:eastAsia="ru-KZ"/>
        </w:rPr>
      </w:pPr>
      <w:r w:rsidRPr="006F5F7B">
        <w:t>при эксплуатации месторождения в 2031г –</w:t>
      </w:r>
      <w:r w:rsidRPr="006F5F7B">
        <w:rPr>
          <w:rFonts w:eastAsia="Times New Roman"/>
          <w:b/>
          <w:bCs/>
          <w:i/>
          <w:iCs/>
          <w:lang w:eastAsia="ru-KZ"/>
        </w:rPr>
        <w:t xml:space="preserve"> 939,8542452т/год;</w:t>
      </w:r>
    </w:p>
    <w:p w14:paraId="695CFAA9" w14:textId="77777777" w:rsidR="006F5F7B" w:rsidRPr="006F5F7B" w:rsidRDefault="006F5F7B" w:rsidP="006F5F7B">
      <w:pPr>
        <w:numPr>
          <w:ilvl w:val="0"/>
          <w:numId w:val="9"/>
        </w:numPr>
        <w:tabs>
          <w:tab w:val="left" w:pos="993"/>
        </w:tabs>
        <w:jc w:val="both"/>
        <w:rPr>
          <w:rFonts w:eastAsia="Times New Roman"/>
          <w:b/>
          <w:bCs/>
          <w:i/>
          <w:iCs/>
          <w:lang w:eastAsia="ru-KZ"/>
        </w:rPr>
      </w:pPr>
      <w:r w:rsidRPr="006F5F7B">
        <w:t xml:space="preserve">при эксплуатации месторождения в 2032г – </w:t>
      </w:r>
      <w:r w:rsidRPr="006F5F7B">
        <w:rPr>
          <w:rFonts w:eastAsia="Times New Roman"/>
          <w:b/>
          <w:bCs/>
          <w:i/>
          <w:iCs/>
          <w:lang w:eastAsia="ru-KZ"/>
        </w:rPr>
        <w:t>883,899026т/год;</w:t>
      </w:r>
    </w:p>
    <w:p w14:paraId="2F0918B6" w14:textId="77777777" w:rsidR="006F5F7B" w:rsidRPr="006F5F7B" w:rsidRDefault="006F5F7B" w:rsidP="006F5F7B">
      <w:pPr>
        <w:numPr>
          <w:ilvl w:val="0"/>
          <w:numId w:val="9"/>
        </w:numPr>
        <w:tabs>
          <w:tab w:val="left" w:pos="993"/>
        </w:tabs>
        <w:jc w:val="both"/>
        <w:rPr>
          <w:rFonts w:eastAsia="Times New Roman"/>
          <w:b/>
          <w:bCs/>
          <w:i/>
          <w:iCs/>
          <w:lang w:eastAsia="ru-KZ"/>
        </w:rPr>
      </w:pPr>
      <w:r w:rsidRPr="006F5F7B">
        <w:t xml:space="preserve">при эксплуатации месторождения в 2033г – </w:t>
      </w:r>
      <w:r w:rsidRPr="006F5F7B">
        <w:rPr>
          <w:rFonts w:eastAsia="Times New Roman"/>
          <w:b/>
          <w:bCs/>
          <w:i/>
          <w:iCs/>
          <w:lang w:eastAsia="ru-KZ"/>
        </w:rPr>
        <w:t>807,6590418т/год;</w:t>
      </w:r>
    </w:p>
    <w:p w14:paraId="0B05C680" w14:textId="77777777" w:rsidR="006F5F7B" w:rsidRPr="006F5F7B" w:rsidRDefault="006F5F7B" w:rsidP="006F5F7B">
      <w:pPr>
        <w:numPr>
          <w:ilvl w:val="0"/>
          <w:numId w:val="9"/>
        </w:numPr>
        <w:tabs>
          <w:tab w:val="left" w:pos="993"/>
        </w:tabs>
        <w:jc w:val="both"/>
        <w:rPr>
          <w:rFonts w:eastAsia="Times New Roman"/>
          <w:b/>
          <w:bCs/>
          <w:i/>
          <w:iCs/>
          <w:lang w:eastAsia="ru-KZ"/>
        </w:rPr>
      </w:pPr>
      <w:r w:rsidRPr="006F5F7B">
        <w:t xml:space="preserve">при эксплуатации месторождения в 2034г – </w:t>
      </w:r>
      <w:r w:rsidRPr="006F5F7B">
        <w:rPr>
          <w:rFonts w:eastAsia="Times New Roman"/>
          <w:b/>
          <w:bCs/>
          <w:i/>
          <w:iCs/>
          <w:lang w:eastAsia="ru-KZ"/>
        </w:rPr>
        <w:t>785,4616461 т/год.</w:t>
      </w:r>
    </w:p>
    <w:p w14:paraId="779CE1CE" w14:textId="77777777" w:rsidR="006F5F7B" w:rsidRPr="006F5F7B" w:rsidRDefault="006F5F7B" w:rsidP="006F5F7B">
      <w:pPr>
        <w:numPr>
          <w:ilvl w:val="0"/>
          <w:numId w:val="9"/>
        </w:numPr>
        <w:contextualSpacing/>
        <w:rPr>
          <w:b/>
          <w:bCs/>
          <w:i/>
          <w:iCs/>
          <w:lang w:eastAsia="ru-KZ"/>
        </w:rPr>
      </w:pPr>
      <w:r w:rsidRPr="006F5F7B">
        <w:rPr>
          <w:lang w:eastAsia="ru-KZ"/>
        </w:rPr>
        <w:t xml:space="preserve">при эксплуатации месторождения в 2035г – </w:t>
      </w:r>
      <w:r w:rsidRPr="006F5F7B">
        <w:rPr>
          <w:b/>
          <w:bCs/>
          <w:i/>
          <w:iCs/>
          <w:lang w:eastAsia="ru-KZ"/>
        </w:rPr>
        <w:t>775,2814125т/год.</w:t>
      </w:r>
    </w:p>
    <w:p w14:paraId="588F9CB6" w14:textId="77777777" w:rsidR="006F5F7B" w:rsidRPr="006F5F7B" w:rsidRDefault="006F5F7B" w:rsidP="006F5F7B">
      <w:pPr>
        <w:tabs>
          <w:tab w:val="left" w:pos="0"/>
        </w:tabs>
        <w:jc w:val="both"/>
        <w:rPr>
          <w:rFonts w:eastAsia="Times New Roman"/>
          <w:spacing w:val="-2"/>
          <w:lang w:eastAsia="ru-RU"/>
        </w:rPr>
      </w:pPr>
      <w:r w:rsidRPr="006F5F7B">
        <w:rPr>
          <w:rFonts w:eastAsia="Times New Roman"/>
          <w:spacing w:val="-2"/>
          <w:lang w:eastAsia="ru-RU"/>
        </w:rPr>
        <w:t xml:space="preserve">Основные мероприятия по предупреждению загрязнения атмосферного воздуха: </w:t>
      </w:r>
    </w:p>
    <w:p w14:paraId="187BDC25" w14:textId="77777777" w:rsidR="006F5F7B" w:rsidRPr="006F5F7B" w:rsidRDefault="006F5F7B" w:rsidP="006F5F7B">
      <w:pPr>
        <w:numPr>
          <w:ilvl w:val="0"/>
          <w:numId w:val="8"/>
        </w:numPr>
        <w:tabs>
          <w:tab w:val="left" w:pos="0"/>
          <w:tab w:val="left" w:pos="993"/>
        </w:tabs>
        <w:ind w:left="0" w:firstLine="709"/>
        <w:jc w:val="both"/>
        <w:rPr>
          <w:rFonts w:eastAsia="Times New Roman"/>
          <w:lang w:eastAsia="ru-RU"/>
        </w:rPr>
      </w:pPr>
      <w:r w:rsidRPr="006F5F7B">
        <w:rPr>
          <w:rFonts w:eastAsia="Times New Roman"/>
          <w:lang w:eastAsia="ru-RU"/>
        </w:rPr>
        <w:lastRenderedPageBreak/>
        <w:t>оборудование резервуаров в резервуарных парках современной дыхательной арматурой, обвязанной газоуравнительной системой, плавающими крышами или понтонами. При технической невозможности осуществления указанных мер устанавливаются диски-отражатели. Наружная поверхность резервуаров окрашивается краской с высокой лучеотражающей способностью;</w:t>
      </w:r>
    </w:p>
    <w:p w14:paraId="62B92BBD" w14:textId="77777777" w:rsidR="006F5F7B" w:rsidRPr="006F5F7B" w:rsidRDefault="006F5F7B" w:rsidP="006F5F7B">
      <w:pPr>
        <w:numPr>
          <w:ilvl w:val="0"/>
          <w:numId w:val="8"/>
        </w:numPr>
        <w:tabs>
          <w:tab w:val="left" w:pos="0"/>
          <w:tab w:val="left" w:pos="993"/>
        </w:tabs>
        <w:ind w:left="0" w:firstLine="709"/>
        <w:jc w:val="both"/>
        <w:rPr>
          <w:rFonts w:eastAsia="Times New Roman"/>
          <w:lang w:eastAsia="ru-RU"/>
        </w:rPr>
      </w:pPr>
      <w:r w:rsidRPr="006F5F7B">
        <w:rPr>
          <w:rFonts w:eastAsia="Times New Roman"/>
          <w:lang w:eastAsia="ru-RU"/>
        </w:rPr>
        <w:t>предупреждение возможности нефтегазопроявлений при бурении и ремонте скважин;</w:t>
      </w:r>
    </w:p>
    <w:p w14:paraId="74CFE99E" w14:textId="77777777" w:rsidR="006F5F7B" w:rsidRPr="006F5F7B" w:rsidRDefault="006F5F7B" w:rsidP="006F5F7B">
      <w:pPr>
        <w:numPr>
          <w:ilvl w:val="0"/>
          <w:numId w:val="8"/>
        </w:numPr>
        <w:tabs>
          <w:tab w:val="left" w:pos="0"/>
          <w:tab w:val="left" w:pos="993"/>
        </w:tabs>
        <w:ind w:left="0" w:firstLine="709"/>
        <w:jc w:val="both"/>
        <w:rPr>
          <w:rFonts w:eastAsia="Times New Roman"/>
          <w:lang w:eastAsia="ru-RU"/>
        </w:rPr>
      </w:pPr>
      <w:r w:rsidRPr="006F5F7B">
        <w:rPr>
          <w:rFonts w:eastAsia="Times New Roman"/>
          <w:lang w:eastAsia="ru-RU"/>
        </w:rPr>
        <w:t>применение закрытой системы продувок аппаратов и трубопроводов;</w:t>
      </w:r>
    </w:p>
    <w:p w14:paraId="67424B2E" w14:textId="77777777" w:rsidR="006F5F7B" w:rsidRPr="006F5F7B" w:rsidRDefault="006F5F7B" w:rsidP="006F5F7B">
      <w:pPr>
        <w:numPr>
          <w:ilvl w:val="0"/>
          <w:numId w:val="8"/>
        </w:numPr>
        <w:tabs>
          <w:tab w:val="left" w:pos="0"/>
          <w:tab w:val="left" w:pos="993"/>
        </w:tabs>
        <w:ind w:left="0" w:firstLine="709"/>
        <w:jc w:val="both"/>
        <w:rPr>
          <w:rFonts w:eastAsia="Times New Roman"/>
          <w:lang w:eastAsia="ru-RU"/>
        </w:rPr>
      </w:pPr>
      <w:r w:rsidRPr="006F5F7B">
        <w:rPr>
          <w:rFonts w:eastAsia="Times New Roman"/>
          <w:lang w:eastAsia="ru-RU"/>
        </w:rPr>
        <w:t>применение закрытой системы подготовки промысловых сточных вод, содержащих сероводород;</w:t>
      </w:r>
    </w:p>
    <w:p w14:paraId="754B1C6B" w14:textId="77777777" w:rsidR="006F5F7B" w:rsidRPr="006F5F7B" w:rsidRDefault="006F5F7B" w:rsidP="006F5F7B">
      <w:pPr>
        <w:numPr>
          <w:ilvl w:val="0"/>
          <w:numId w:val="8"/>
        </w:numPr>
        <w:tabs>
          <w:tab w:val="left" w:pos="0"/>
          <w:tab w:val="left" w:pos="993"/>
        </w:tabs>
        <w:ind w:left="0" w:firstLine="709"/>
        <w:jc w:val="both"/>
        <w:rPr>
          <w:rFonts w:eastAsia="Times New Roman"/>
          <w:lang w:eastAsia="ru-RU"/>
        </w:rPr>
      </w:pPr>
      <w:r w:rsidRPr="006F5F7B">
        <w:rPr>
          <w:rFonts w:eastAsia="Times New Roman"/>
          <w:lang w:eastAsia="ru-RU"/>
        </w:rPr>
        <w:t>обеспечение герметизации бездействующих скважин и контроль их технического состояния;</w:t>
      </w:r>
    </w:p>
    <w:p w14:paraId="5D8E269C" w14:textId="77777777" w:rsidR="006F5F7B" w:rsidRPr="006F5F7B" w:rsidRDefault="006F5F7B" w:rsidP="006F5F7B">
      <w:pPr>
        <w:numPr>
          <w:ilvl w:val="0"/>
          <w:numId w:val="8"/>
        </w:numPr>
        <w:tabs>
          <w:tab w:val="left" w:pos="0"/>
          <w:tab w:val="left" w:pos="993"/>
        </w:tabs>
        <w:ind w:left="0" w:firstLine="709"/>
        <w:jc w:val="both"/>
        <w:rPr>
          <w:rFonts w:eastAsia="Times New Roman"/>
          <w:lang w:eastAsia="ru-RU"/>
        </w:rPr>
      </w:pPr>
      <w:r w:rsidRPr="006F5F7B">
        <w:rPr>
          <w:rFonts w:eastAsia="Times New Roman"/>
          <w:lang w:eastAsia="ru-RU"/>
        </w:rPr>
        <w:t>обеспечение герметизации сальников запорной арматуры, скважин, трубопроводов, аппаратов и насосных агрегатов;</w:t>
      </w:r>
    </w:p>
    <w:p w14:paraId="316C24AF" w14:textId="77777777" w:rsidR="006F5F7B" w:rsidRPr="006F5F7B" w:rsidRDefault="006F5F7B" w:rsidP="006F5F7B">
      <w:pPr>
        <w:numPr>
          <w:ilvl w:val="0"/>
          <w:numId w:val="8"/>
        </w:numPr>
        <w:tabs>
          <w:tab w:val="left" w:pos="0"/>
          <w:tab w:val="left" w:pos="993"/>
        </w:tabs>
        <w:ind w:left="0" w:firstLine="709"/>
        <w:jc w:val="both"/>
        <w:rPr>
          <w:rFonts w:eastAsia="Times New Roman"/>
          <w:lang w:eastAsia="ru-RU"/>
        </w:rPr>
      </w:pPr>
      <w:r w:rsidRPr="006F5F7B">
        <w:rPr>
          <w:rFonts w:eastAsia="Times New Roman"/>
          <w:lang w:eastAsia="ru-RU"/>
        </w:rPr>
        <w:t>обеспечение герметизации дренажных систем и канализационных колодцев, нефтеловушек закрытого типа;</w:t>
      </w:r>
    </w:p>
    <w:p w14:paraId="1CC82AA3" w14:textId="77777777" w:rsidR="006F5F7B" w:rsidRPr="006F5F7B" w:rsidRDefault="006F5F7B" w:rsidP="006F5F7B">
      <w:pPr>
        <w:numPr>
          <w:ilvl w:val="0"/>
          <w:numId w:val="8"/>
        </w:numPr>
        <w:tabs>
          <w:tab w:val="left" w:pos="0"/>
          <w:tab w:val="left" w:pos="993"/>
        </w:tabs>
        <w:ind w:left="0" w:firstLine="709"/>
        <w:jc w:val="both"/>
        <w:rPr>
          <w:rFonts w:eastAsia="Times New Roman"/>
          <w:lang w:eastAsia="ru-RU"/>
        </w:rPr>
      </w:pPr>
      <w:r w:rsidRPr="006F5F7B">
        <w:rPr>
          <w:rFonts w:eastAsia="Times New Roman"/>
          <w:lang w:eastAsia="ru-RU"/>
        </w:rPr>
        <w:t>обеспечение, при возможности, утилизации попутно добываемого газа в целях сокращения его сжигания на факелах. Сжигание газа должно производиться при соблюдении процесса бессажевого горения.</w:t>
      </w:r>
    </w:p>
    <w:p w14:paraId="4618799E" w14:textId="77777777" w:rsidR="006F5F7B" w:rsidRPr="006F5F7B" w:rsidRDefault="006F5F7B" w:rsidP="006F5F7B">
      <w:pPr>
        <w:ind w:firstLine="708"/>
        <w:jc w:val="both"/>
        <w:rPr>
          <w:rFonts w:eastAsia="Times New Roman"/>
          <w:lang w:eastAsia="ru-RU"/>
        </w:rPr>
      </w:pPr>
      <w:r w:rsidRPr="006F5F7B">
        <w:rPr>
          <w:rFonts w:eastAsia="Times New Roman"/>
          <w:lang w:eastAsia="ru-RU"/>
        </w:rPr>
        <w:t xml:space="preserve">В целом воздействия рассматриваемых работ на состояние атмосферного воздуха, может быть оценено, как </w:t>
      </w:r>
      <w:r w:rsidRPr="006F5F7B">
        <w:rPr>
          <w:rFonts w:eastAsia="Times New Roman"/>
          <w:b/>
          <w:i/>
          <w:lang w:eastAsia="ru-RU"/>
        </w:rPr>
        <w:t xml:space="preserve">ограниченное, продолжительное </w:t>
      </w:r>
      <w:r w:rsidRPr="006F5F7B">
        <w:rPr>
          <w:rFonts w:eastAsia="Times New Roman"/>
          <w:lang w:eastAsia="ru-RU"/>
        </w:rPr>
        <w:t xml:space="preserve">и </w:t>
      </w:r>
      <w:r w:rsidRPr="006F5F7B">
        <w:rPr>
          <w:rFonts w:eastAsia="Times New Roman"/>
          <w:b/>
          <w:i/>
          <w:lang w:eastAsia="ru-RU"/>
        </w:rPr>
        <w:t>умеренное</w:t>
      </w:r>
      <w:r w:rsidRPr="006F5F7B">
        <w:rPr>
          <w:rFonts w:eastAsia="Times New Roman"/>
          <w:lang w:eastAsia="ru-RU"/>
        </w:rPr>
        <w:t xml:space="preserve"> по воздействию.</w:t>
      </w:r>
    </w:p>
    <w:p w14:paraId="33FE8A66" w14:textId="77777777" w:rsidR="006F5F7B" w:rsidRPr="006F5F7B" w:rsidRDefault="006F5F7B" w:rsidP="006F5F7B">
      <w:pPr>
        <w:ind w:firstLine="708"/>
        <w:jc w:val="both"/>
        <w:rPr>
          <w:rFonts w:eastAsia="Times New Roman"/>
          <w:lang w:eastAsia="ru-RU"/>
        </w:rPr>
      </w:pPr>
      <w:r w:rsidRPr="006F5F7B">
        <w:rPr>
          <w:rFonts w:eastAsia="Times New Roman"/>
          <w:bCs/>
          <w:lang w:eastAsia="ru-RU"/>
        </w:rPr>
        <w:t>Источниками загрязнения подземных вод при разработке нефтяных месторождении могут быть: пластовые воды, извлекаемые из скважин вместе с нефтью; отработанные технические и бытовые воды, химические реагенты. Крупные очаги загрязнения могут возникнуть при аварийных ситуациях, ведущих к большим разливам нефти и пластовых вод на поверхность, при плохой изоляции нефтесодержащих пластов, при устройстве неэкранированных емкостей для отстоя и хранения нефти и пластовых вод и т.д.</w:t>
      </w:r>
    </w:p>
    <w:p w14:paraId="47104964" w14:textId="77777777" w:rsidR="006F5F7B" w:rsidRPr="006F5F7B" w:rsidRDefault="006F5F7B" w:rsidP="006F5F7B">
      <w:pPr>
        <w:tabs>
          <w:tab w:val="left" w:pos="993"/>
        </w:tabs>
        <w:ind w:firstLine="709"/>
        <w:jc w:val="both"/>
        <w:rPr>
          <w:rFonts w:eastAsia="Times New Roman"/>
          <w:lang w:eastAsia="ru-RU"/>
        </w:rPr>
      </w:pPr>
      <w:r w:rsidRPr="006F5F7B">
        <w:rPr>
          <w:rFonts w:eastAsia="Times New Roman"/>
          <w:lang w:eastAsia="ru-RU"/>
        </w:rPr>
        <w:t xml:space="preserve">В целях предупреждения загрязнения и истощения подземных вод при </w:t>
      </w:r>
      <w:r w:rsidRPr="006F5F7B">
        <w:rPr>
          <w:rFonts w:eastAsia="Times New Roman"/>
          <w:lang w:val="kk-KZ" w:eastAsia="ru-RU"/>
        </w:rPr>
        <w:t xml:space="preserve">строительстве скважин на </w:t>
      </w:r>
      <w:r w:rsidRPr="006F5F7B">
        <w:rPr>
          <w:rFonts w:eastAsia="Times New Roman"/>
          <w:lang w:eastAsia="ru-RU"/>
        </w:rPr>
        <w:t>месторождени</w:t>
      </w:r>
      <w:r w:rsidRPr="006F5F7B">
        <w:rPr>
          <w:rFonts w:eastAsia="Times New Roman"/>
          <w:lang w:val="kk-KZ" w:eastAsia="ru-RU"/>
        </w:rPr>
        <w:t>и</w:t>
      </w:r>
      <w:r w:rsidRPr="006F5F7B">
        <w:rPr>
          <w:rFonts w:eastAsia="Times New Roman"/>
          <w:lang w:eastAsia="ru-RU"/>
        </w:rPr>
        <w:t xml:space="preserve"> </w:t>
      </w:r>
      <w:r w:rsidRPr="006F5F7B">
        <w:rPr>
          <w:rFonts w:eastAsia="Times New Roman"/>
          <w:lang w:val="kk-KZ" w:eastAsia="ru-RU"/>
        </w:rPr>
        <w:t>Каратобе Южное</w:t>
      </w:r>
      <w:r w:rsidRPr="006F5F7B">
        <w:rPr>
          <w:rFonts w:eastAsia="Times New Roman"/>
          <w:lang w:eastAsia="ru-RU"/>
        </w:rPr>
        <w:t xml:space="preserve"> предусматриваются следующие мероприятия:</w:t>
      </w:r>
    </w:p>
    <w:p w14:paraId="56DC4F1A" w14:textId="77777777" w:rsidR="006F5F7B" w:rsidRPr="006F5F7B" w:rsidRDefault="006F5F7B" w:rsidP="006F5F7B">
      <w:pPr>
        <w:tabs>
          <w:tab w:val="left" w:pos="8205"/>
        </w:tabs>
        <w:autoSpaceDE w:val="0"/>
        <w:autoSpaceDN w:val="0"/>
        <w:ind w:firstLine="709"/>
        <w:jc w:val="both"/>
        <w:rPr>
          <w:rFonts w:eastAsia="Times New Roman"/>
          <w:i/>
          <w:sz w:val="20"/>
          <w:szCs w:val="20"/>
          <w:lang w:eastAsia="ru-RU"/>
        </w:rPr>
      </w:pPr>
      <w:r w:rsidRPr="006F5F7B">
        <w:rPr>
          <w:rFonts w:eastAsia="Times New Roman"/>
          <w:i/>
          <w:lang w:eastAsia="ru-RU"/>
        </w:rPr>
        <w:t>К мероприятиям по предупреждению истощения подземных вод относят:</w:t>
      </w:r>
    </w:p>
    <w:p w14:paraId="5CD3871D" w14:textId="77777777" w:rsidR="006F5F7B" w:rsidRPr="006F5F7B" w:rsidRDefault="006F5F7B" w:rsidP="006F5F7B">
      <w:pPr>
        <w:numPr>
          <w:ilvl w:val="0"/>
          <w:numId w:val="7"/>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строгое соблюдение установленных лимитов на воду;</w:t>
      </w:r>
    </w:p>
    <w:p w14:paraId="39F3483D" w14:textId="77777777" w:rsidR="006F5F7B" w:rsidRPr="006F5F7B" w:rsidRDefault="006F5F7B" w:rsidP="006F5F7B">
      <w:pPr>
        <w:numPr>
          <w:ilvl w:val="0"/>
          <w:numId w:val="7"/>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отказ от размещения водоемких производств в районах с недостаточной обеспеченностью водой;</w:t>
      </w:r>
    </w:p>
    <w:p w14:paraId="45272ACB" w14:textId="77777777" w:rsidR="006F5F7B" w:rsidRPr="006F5F7B" w:rsidRDefault="006F5F7B" w:rsidP="006F5F7B">
      <w:pPr>
        <w:numPr>
          <w:ilvl w:val="0"/>
          <w:numId w:val="3"/>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проведение гидрогеологического контроля за предотвращением истощения эксплуатационных запасов подземных вод;</w:t>
      </w:r>
    </w:p>
    <w:p w14:paraId="0AA19766" w14:textId="77777777" w:rsidR="006F5F7B" w:rsidRPr="006F5F7B" w:rsidRDefault="006F5F7B" w:rsidP="006F5F7B">
      <w:pPr>
        <w:numPr>
          <w:ilvl w:val="0"/>
          <w:numId w:val="3"/>
        </w:numPr>
        <w:autoSpaceDE w:val="0"/>
        <w:autoSpaceDN w:val="0"/>
        <w:ind w:hanging="295"/>
        <w:jc w:val="both"/>
        <w:rPr>
          <w:rFonts w:eastAsia="Times New Roman"/>
          <w:sz w:val="20"/>
          <w:szCs w:val="20"/>
          <w:lang w:eastAsia="ru-RU"/>
        </w:rPr>
      </w:pPr>
      <w:r w:rsidRPr="006F5F7B">
        <w:rPr>
          <w:rFonts w:eastAsia="Times New Roman"/>
          <w:lang w:val="kk-KZ" w:eastAsia="ru-RU"/>
        </w:rPr>
        <w:t>повторное использования сточных вод  с применением оборотных систем.</w:t>
      </w:r>
    </w:p>
    <w:p w14:paraId="7439DBE0" w14:textId="77777777" w:rsidR="006F5F7B" w:rsidRPr="006F5F7B" w:rsidRDefault="006F5F7B" w:rsidP="006F5F7B">
      <w:pPr>
        <w:tabs>
          <w:tab w:val="left" w:pos="8040"/>
        </w:tabs>
        <w:autoSpaceDE w:val="0"/>
        <w:autoSpaceDN w:val="0"/>
        <w:ind w:firstLine="709"/>
        <w:jc w:val="both"/>
        <w:rPr>
          <w:rFonts w:eastAsia="Times New Roman"/>
          <w:i/>
          <w:lang w:val="kk-KZ" w:eastAsia="ru-RU"/>
        </w:rPr>
      </w:pPr>
      <w:r w:rsidRPr="006F5F7B">
        <w:rPr>
          <w:rFonts w:eastAsia="Times New Roman"/>
          <w:i/>
          <w:lang w:eastAsia="ru-RU"/>
        </w:rPr>
        <w:t>К мероприятиям по предотвращению загрязнения подземных вод относят:</w:t>
      </w:r>
    </w:p>
    <w:p w14:paraId="6AB50693" w14:textId="77777777" w:rsidR="006F5F7B" w:rsidRPr="006F5F7B" w:rsidRDefault="006F5F7B" w:rsidP="006F5F7B">
      <w:pPr>
        <w:numPr>
          <w:ilvl w:val="0"/>
          <w:numId w:val="4"/>
        </w:numPr>
        <w:tabs>
          <w:tab w:val="left" w:pos="1134"/>
        </w:tabs>
        <w:autoSpaceDE w:val="0"/>
        <w:autoSpaceDN w:val="0"/>
        <w:ind w:left="0" w:firstLine="709"/>
        <w:jc w:val="both"/>
        <w:rPr>
          <w:rFonts w:eastAsia="Times New Roman"/>
          <w:sz w:val="20"/>
          <w:szCs w:val="20"/>
          <w:lang w:val="kk-KZ" w:eastAsia="ru-RU"/>
        </w:rPr>
      </w:pPr>
      <w:r w:rsidRPr="006F5F7B">
        <w:rPr>
          <w:rFonts w:eastAsia="Times New Roman"/>
          <w:lang w:eastAsia="ru-RU"/>
        </w:rPr>
        <w:t>осуществление мер по предотвращению и ликвидации утечек сточных вод и загрязняющих веществ с поверхности земли в горизонты подземных вод;</w:t>
      </w:r>
      <w:r w:rsidRPr="006F5F7B">
        <w:rPr>
          <w:rFonts w:eastAsia="Times New Roman"/>
          <w:lang w:val="kk-KZ" w:eastAsia="ru-RU"/>
        </w:rPr>
        <w:t xml:space="preserve"> </w:t>
      </w:r>
    </w:p>
    <w:p w14:paraId="3DCA2C50" w14:textId="77777777" w:rsidR="006F5F7B" w:rsidRPr="006F5F7B" w:rsidRDefault="006F5F7B" w:rsidP="006F5F7B">
      <w:pPr>
        <w:numPr>
          <w:ilvl w:val="0"/>
          <w:numId w:val="3"/>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организация регулярных режимных наблюдений за уровнями и качеством подземных вод;</w:t>
      </w:r>
    </w:p>
    <w:p w14:paraId="1012DD05" w14:textId="77777777" w:rsidR="006F5F7B" w:rsidRPr="006F5F7B" w:rsidRDefault="006F5F7B" w:rsidP="006F5F7B">
      <w:pPr>
        <w:numPr>
          <w:ilvl w:val="0"/>
          <w:numId w:val="3"/>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устройство защитной гидроизоляции сооружений, являющихся потенциальными источниками загрязнения подземных вод;</w:t>
      </w:r>
    </w:p>
    <w:p w14:paraId="3EB5C822" w14:textId="77777777" w:rsidR="006F5F7B" w:rsidRPr="006F5F7B" w:rsidRDefault="006F5F7B" w:rsidP="006F5F7B">
      <w:pPr>
        <w:numPr>
          <w:ilvl w:val="0"/>
          <w:numId w:val="3"/>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организацию зон санитарной охраны на территории, являющейся источником питания подземных вод;</w:t>
      </w:r>
    </w:p>
    <w:p w14:paraId="5ECB867C" w14:textId="77777777" w:rsidR="006F5F7B" w:rsidRPr="006F5F7B" w:rsidRDefault="006F5F7B" w:rsidP="006F5F7B">
      <w:pPr>
        <w:numPr>
          <w:ilvl w:val="0"/>
          <w:numId w:val="3"/>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организацию регулярных режимных наблюдений за условиями залегания, уровнем и качеством подземных вод на участках существующего и потенциального загрязнения, связанного со строительством проектируемого объекта;</w:t>
      </w:r>
    </w:p>
    <w:p w14:paraId="40F31D7C" w14:textId="77777777" w:rsidR="006F5F7B" w:rsidRPr="006F5F7B" w:rsidRDefault="006F5F7B" w:rsidP="006F5F7B">
      <w:pPr>
        <w:numPr>
          <w:ilvl w:val="0"/>
          <w:numId w:val="3"/>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 xml:space="preserve">необходимым условием применения химических реагентов при разработке месторождения является изучение геологического строения залежи и гидрогеологических </w:t>
      </w:r>
      <w:r w:rsidRPr="006F5F7B">
        <w:rPr>
          <w:rFonts w:eastAsia="Times New Roman"/>
          <w:lang w:eastAsia="ru-RU"/>
        </w:rPr>
        <w:lastRenderedPageBreak/>
        <w:t>условий. При выборе химического реагента для воздействия на пласт необходимо учитывать их класс опасности, растворимость в воде, летучесть;</w:t>
      </w:r>
    </w:p>
    <w:p w14:paraId="49BF011A" w14:textId="77777777" w:rsidR="006F5F7B" w:rsidRPr="006F5F7B" w:rsidRDefault="006F5F7B" w:rsidP="006F5F7B">
      <w:pPr>
        <w:numPr>
          <w:ilvl w:val="0"/>
          <w:numId w:val="3"/>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необходимо предотвращать возможные утечки и разлив химических реагенто</w:t>
      </w:r>
      <w:r w:rsidRPr="006F5F7B">
        <w:rPr>
          <w:rFonts w:eastAsia="Times New Roman"/>
          <w:lang w:val="kk-KZ" w:eastAsia="ru-RU"/>
        </w:rPr>
        <w:t>в</w:t>
      </w:r>
      <w:r w:rsidRPr="006F5F7B">
        <w:rPr>
          <w:rFonts w:eastAsia="Times New Roman"/>
          <w:lang w:eastAsia="ru-RU"/>
        </w:rPr>
        <w:t>, возникающие при подготовке скважин и оборудования к проведению основной технологической операции, при исследовании скважин; предотвращать использовании неисправной или непроверенной запорно-регулирующей аппаратуры, механизмов, агрегатов, нарушение ведения основного процесса, негерметичности эксплуатационных колонн;</w:t>
      </w:r>
    </w:p>
    <w:p w14:paraId="3F9A213B" w14:textId="77777777" w:rsidR="006F5F7B" w:rsidRPr="006F5F7B" w:rsidRDefault="006F5F7B" w:rsidP="006F5F7B">
      <w:pPr>
        <w:numPr>
          <w:ilvl w:val="0"/>
          <w:numId w:val="3"/>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если в процессе разработки месторождения появились признаки подземных утечек или межпластовых перетоков нефти, газа и воды, которые могут привести не только к безвозвратным потерям нефти и газа, но и загрязнению водоносных горизонтов, организация обязана установить и ликвидировать причину неуправляемого движения пластовых флюидов;</w:t>
      </w:r>
    </w:p>
    <w:p w14:paraId="16F9A5A9" w14:textId="77777777" w:rsidR="006F5F7B" w:rsidRPr="006F5F7B" w:rsidRDefault="006F5F7B" w:rsidP="006F5F7B">
      <w:pPr>
        <w:numPr>
          <w:ilvl w:val="0"/>
          <w:numId w:val="3"/>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четкая организация учета, сбора и вывоза всех отходов производства и потребления;</w:t>
      </w:r>
    </w:p>
    <w:p w14:paraId="0254F3FA" w14:textId="77777777" w:rsidR="006F5F7B" w:rsidRPr="006F5F7B" w:rsidRDefault="006F5F7B" w:rsidP="006F5F7B">
      <w:pPr>
        <w:numPr>
          <w:ilvl w:val="0"/>
          <w:numId w:val="3"/>
        </w:numPr>
        <w:tabs>
          <w:tab w:val="left" w:pos="1134"/>
        </w:tabs>
        <w:autoSpaceDE w:val="0"/>
        <w:autoSpaceDN w:val="0"/>
        <w:ind w:left="0" w:firstLine="709"/>
        <w:jc w:val="both"/>
        <w:rPr>
          <w:rFonts w:eastAsia="Times New Roman"/>
          <w:sz w:val="20"/>
          <w:szCs w:val="20"/>
          <w:lang w:eastAsia="ru-RU"/>
        </w:rPr>
      </w:pPr>
      <w:r w:rsidRPr="006F5F7B">
        <w:rPr>
          <w:rFonts w:eastAsia="Times New Roman"/>
          <w:lang w:eastAsia="ru-RU"/>
        </w:rPr>
        <w:t>обязательно ежеквартально должен осуществляться производственный экологический контроль через сеть инженерных (наблюдательных) скважин за состоянием подземных вод (по периметру месторождения).</w:t>
      </w:r>
    </w:p>
    <w:p w14:paraId="10207E69" w14:textId="77777777" w:rsidR="006F5F7B" w:rsidRPr="006F5F7B" w:rsidRDefault="006F5F7B" w:rsidP="006F5F7B">
      <w:pPr>
        <w:ind w:firstLine="708"/>
        <w:jc w:val="both"/>
        <w:rPr>
          <w:rFonts w:eastAsia="Times New Roman"/>
          <w:b/>
          <w:i/>
          <w:lang w:eastAsia="ru-RU"/>
        </w:rPr>
      </w:pPr>
      <w:r w:rsidRPr="006F5F7B">
        <w:rPr>
          <w:rFonts w:eastAsia="Times New Roman"/>
          <w:b/>
          <w:i/>
          <w:lang w:val="kk-KZ" w:eastAsia="ru-RU"/>
        </w:rPr>
        <w:t>Мероприятия по охране поверхностных вод от истощения и загрязнения:</w:t>
      </w:r>
    </w:p>
    <w:p w14:paraId="499E4BA7" w14:textId="77777777" w:rsidR="006F5F7B" w:rsidRPr="006F5F7B" w:rsidRDefault="006F5F7B" w:rsidP="006F5F7B">
      <w:pPr>
        <w:numPr>
          <w:ilvl w:val="0"/>
          <w:numId w:val="6"/>
        </w:numPr>
        <w:tabs>
          <w:tab w:val="left" w:pos="993"/>
        </w:tabs>
        <w:ind w:left="0" w:firstLine="709"/>
        <w:contextualSpacing/>
        <w:jc w:val="both"/>
        <w:rPr>
          <w:rFonts w:eastAsia="Calibri"/>
          <w:lang w:eastAsia="ru-RU"/>
        </w:rPr>
      </w:pPr>
      <w:r w:rsidRPr="006F5F7B">
        <w:rPr>
          <w:rFonts w:eastAsia="Calibri"/>
          <w:lang w:eastAsia="ru-RU"/>
        </w:rPr>
        <w:t>рациональное использование водных ресурсов;</w:t>
      </w:r>
    </w:p>
    <w:p w14:paraId="58C9176A" w14:textId="77777777" w:rsidR="006F5F7B" w:rsidRPr="006F5F7B" w:rsidRDefault="006F5F7B" w:rsidP="006F5F7B">
      <w:pPr>
        <w:numPr>
          <w:ilvl w:val="0"/>
          <w:numId w:val="6"/>
        </w:numPr>
        <w:tabs>
          <w:tab w:val="left" w:pos="993"/>
        </w:tabs>
        <w:ind w:left="0" w:firstLine="709"/>
        <w:contextualSpacing/>
        <w:jc w:val="both"/>
        <w:rPr>
          <w:rFonts w:eastAsia="Calibri"/>
          <w:lang w:eastAsia="ru-RU"/>
        </w:rPr>
      </w:pPr>
      <w:r w:rsidRPr="006F5F7B">
        <w:rPr>
          <w:rFonts w:eastAsia="Calibri"/>
          <w:lang w:eastAsia="ru-RU"/>
        </w:rPr>
        <w:t>предотвращение и устранение загрязнения поверхностных вод;</w:t>
      </w:r>
    </w:p>
    <w:p w14:paraId="35941DDE" w14:textId="77777777" w:rsidR="006F5F7B" w:rsidRPr="006F5F7B" w:rsidRDefault="006F5F7B" w:rsidP="006F5F7B">
      <w:pPr>
        <w:numPr>
          <w:ilvl w:val="0"/>
          <w:numId w:val="6"/>
        </w:numPr>
        <w:tabs>
          <w:tab w:val="left" w:pos="993"/>
        </w:tabs>
        <w:ind w:left="0" w:firstLine="709"/>
        <w:contextualSpacing/>
        <w:jc w:val="both"/>
        <w:rPr>
          <w:rFonts w:eastAsia="Calibri"/>
          <w:lang w:eastAsia="ru-RU"/>
        </w:rPr>
      </w:pPr>
      <w:r w:rsidRPr="006F5F7B">
        <w:rPr>
          <w:rFonts w:eastAsia="Calibri"/>
          <w:lang w:eastAsia="ru-RU"/>
        </w:rPr>
        <w:t>соблюдение установленного режима использования водоохранных зон;</w:t>
      </w:r>
    </w:p>
    <w:p w14:paraId="0E4A97C2" w14:textId="77777777" w:rsidR="006F5F7B" w:rsidRPr="006F5F7B" w:rsidRDefault="006F5F7B" w:rsidP="006F5F7B">
      <w:pPr>
        <w:numPr>
          <w:ilvl w:val="0"/>
          <w:numId w:val="6"/>
        </w:numPr>
        <w:tabs>
          <w:tab w:val="left" w:pos="993"/>
        </w:tabs>
        <w:ind w:left="0" w:firstLine="709"/>
        <w:contextualSpacing/>
        <w:jc w:val="both"/>
        <w:rPr>
          <w:rFonts w:eastAsia="Calibri"/>
          <w:lang w:eastAsia="ru-RU"/>
        </w:rPr>
      </w:pPr>
      <w:r w:rsidRPr="006F5F7B">
        <w:rPr>
          <w:rFonts w:eastAsia="Calibri"/>
          <w:lang w:eastAsia="ru-RU"/>
        </w:rPr>
        <w:t>предотвращение попадания продуктов производства и сопутствующих ему загрязняющих веществ на территорию производственной площадки промышленного объекта и непосредственно в водные объекты;</w:t>
      </w:r>
    </w:p>
    <w:p w14:paraId="5EAC933D" w14:textId="77777777" w:rsidR="006F5F7B" w:rsidRPr="006F5F7B" w:rsidRDefault="006F5F7B" w:rsidP="006F5F7B">
      <w:pPr>
        <w:numPr>
          <w:ilvl w:val="0"/>
          <w:numId w:val="6"/>
        </w:numPr>
        <w:tabs>
          <w:tab w:val="left" w:pos="993"/>
        </w:tabs>
        <w:ind w:left="0" w:firstLine="709"/>
        <w:contextualSpacing/>
        <w:jc w:val="both"/>
        <w:rPr>
          <w:rFonts w:eastAsia="Calibri"/>
          <w:lang w:eastAsia="ru-RU"/>
        </w:rPr>
      </w:pPr>
      <w:r w:rsidRPr="006F5F7B">
        <w:rPr>
          <w:rFonts w:eastAsia="Calibri"/>
          <w:lang w:eastAsia="ru-RU"/>
        </w:rPr>
        <w:t>разработка плана мероприятий на случай возможного экстремального загрязнения водного объекта.</w:t>
      </w:r>
    </w:p>
    <w:p w14:paraId="1D9979FB" w14:textId="77777777" w:rsidR="006F5F7B" w:rsidRPr="006F5F7B" w:rsidRDefault="006F5F7B" w:rsidP="006F5F7B">
      <w:pPr>
        <w:numPr>
          <w:ilvl w:val="0"/>
          <w:numId w:val="6"/>
        </w:numPr>
        <w:tabs>
          <w:tab w:val="left" w:pos="993"/>
        </w:tabs>
        <w:ind w:left="0" w:firstLine="709"/>
        <w:contextualSpacing/>
        <w:jc w:val="both"/>
        <w:rPr>
          <w:rFonts w:eastAsia="Calibri"/>
          <w:lang w:eastAsia="ru-RU"/>
        </w:rPr>
      </w:pPr>
      <w:r w:rsidRPr="006F5F7B">
        <w:rPr>
          <w:rFonts w:eastAsia="Calibri"/>
          <w:lang w:eastAsia="ru-RU"/>
        </w:rPr>
        <w:t>качество и содержание в поверхностных водах различных компонентов должно соответствовать требованиям, указанным в «Правилах охраны поверхностных вод РК»: на поверхности воды не должно быть плавающих примесей, пятен масел, нефтепродуктов; запахи и привкусы не должны присутствовать в воде, кислотность воды должна находится в пределах 6,5-8,5; в воде не должны содержаться ядовитые вещества в концентрациях, оказывающих вредное действие на людей и животных; количество растворенного в воде кислорода должно быть не менее 4 мг/л; БПК</w:t>
      </w:r>
      <w:r w:rsidRPr="006F5F7B">
        <w:rPr>
          <w:rFonts w:eastAsia="Calibri"/>
          <w:vertAlign w:val="subscript"/>
          <w:lang w:eastAsia="ru-RU"/>
        </w:rPr>
        <w:t xml:space="preserve">полн </w:t>
      </w:r>
      <w:r w:rsidRPr="006F5F7B">
        <w:rPr>
          <w:rFonts w:eastAsia="Calibri"/>
          <w:lang w:eastAsia="ru-RU"/>
        </w:rPr>
        <w:t>при 20</w:t>
      </w:r>
      <w:r w:rsidRPr="006F5F7B">
        <w:rPr>
          <w:rFonts w:eastAsia="Calibri"/>
          <w:vertAlign w:val="superscript"/>
          <w:lang w:eastAsia="ru-RU"/>
        </w:rPr>
        <w:t>0</w:t>
      </w:r>
      <w:r w:rsidRPr="006F5F7B">
        <w:rPr>
          <w:rFonts w:eastAsia="Calibri"/>
          <w:lang w:eastAsia="ru-RU"/>
        </w:rPr>
        <w:t>С не должна превышать 3 мг/л; минеральный осадок не должен быть более 1000 мг/л, в том числе хлоридов 350 и сульфатов 500 мг/л и т.д.;</w:t>
      </w:r>
    </w:p>
    <w:p w14:paraId="23E95E76" w14:textId="77777777" w:rsidR="006F5F7B" w:rsidRPr="006F5F7B" w:rsidRDefault="006F5F7B" w:rsidP="006F5F7B">
      <w:pPr>
        <w:numPr>
          <w:ilvl w:val="0"/>
          <w:numId w:val="6"/>
        </w:numPr>
        <w:tabs>
          <w:tab w:val="left" w:pos="993"/>
        </w:tabs>
        <w:ind w:left="0" w:firstLine="709"/>
        <w:contextualSpacing/>
        <w:jc w:val="both"/>
        <w:rPr>
          <w:rFonts w:eastAsia="Calibri"/>
          <w:lang w:eastAsia="ru-RU"/>
        </w:rPr>
      </w:pPr>
      <w:r w:rsidRPr="006F5F7B">
        <w:rPr>
          <w:rFonts w:eastAsia="Calibri"/>
          <w:lang w:eastAsia="ru-RU"/>
        </w:rPr>
        <w:t>обязательное проведение мониторинговых исследований речной (поверхностной) воды (минимум 1 раз в год).</w:t>
      </w:r>
    </w:p>
    <w:p w14:paraId="4AD9AB42" w14:textId="77777777" w:rsidR="006F5F7B" w:rsidRPr="006F5F7B" w:rsidRDefault="006F5F7B" w:rsidP="006F5F7B">
      <w:pPr>
        <w:ind w:firstLine="708"/>
        <w:jc w:val="both"/>
        <w:rPr>
          <w:rFonts w:eastAsia="Times New Roman"/>
          <w:lang w:eastAsia="ru-RU"/>
        </w:rPr>
      </w:pPr>
      <w:r w:rsidRPr="006F5F7B">
        <w:rPr>
          <w:rFonts w:eastAsia="Times New Roman"/>
          <w:lang w:eastAsia="ru-RU"/>
        </w:rPr>
        <w:t xml:space="preserve">Учитывая проектные решения с соблюдением требований законодательных и нормативных актов Республики Казахстан, негативное воздействие на подземные воды от намечаемой хозяйственной деятельности в рамках проекта не прогнозируется. Воздействие на подземные воды при строительстве скважин оценивается: в пространственном масштабе как </w:t>
      </w:r>
      <w:r w:rsidRPr="006F5F7B">
        <w:rPr>
          <w:rFonts w:eastAsia="Times New Roman"/>
          <w:b/>
          <w:i/>
          <w:lang w:eastAsia="ru-RU"/>
        </w:rPr>
        <w:t>ограниченное</w:t>
      </w:r>
      <w:r w:rsidRPr="006F5F7B">
        <w:rPr>
          <w:rFonts w:eastAsia="Times New Roman"/>
          <w:lang w:eastAsia="ru-RU"/>
        </w:rPr>
        <w:t xml:space="preserve">, во временном как </w:t>
      </w:r>
      <w:r w:rsidRPr="006F5F7B">
        <w:rPr>
          <w:rFonts w:eastAsia="Times New Roman"/>
          <w:b/>
          <w:i/>
          <w:lang w:eastAsia="ru-RU"/>
        </w:rPr>
        <w:t xml:space="preserve">продолжительное </w:t>
      </w:r>
      <w:r w:rsidRPr="006F5F7B">
        <w:rPr>
          <w:rFonts w:eastAsia="Times New Roman"/>
          <w:lang w:eastAsia="ru-RU"/>
        </w:rPr>
        <w:t xml:space="preserve">и по величине как </w:t>
      </w:r>
      <w:r w:rsidRPr="006F5F7B">
        <w:rPr>
          <w:rFonts w:eastAsia="Times New Roman"/>
          <w:b/>
          <w:i/>
          <w:lang w:eastAsia="ru-RU"/>
        </w:rPr>
        <w:t>умеренное.</w:t>
      </w:r>
    </w:p>
    <w:p w14:paraId="1B8BED61" w14:textId="77777777" w:rsidR="006F5F7B" w:rsidRPr="006F5F7B" w:rsidRDefault="006F5F7B" w:rsidP="006F5F7B">
      <w:pPr>
        <w:tabs>
          <w:tab w:val="left" w:pos="0"/>
        </w:tabs>
        <w:jc w:val="both"/>
        <w:rPr>
          <w:rFonts w:eastAsia="Times New Roman"/>
          <w:lang w:eastAsia="ru-RU"/>
        </w:rPr>
      </w:pPr>
      <w:r w:rsidRPr="006F5F7B">
        <w:rPr>
          <w:rFonts w:eastAsia="Times New Roman"/>
          <w:lang w:eastAsia="ru-RU"/>
        </w:rPr>
        <w:tab/>
        <w:t>Основными факторами воздействия на геологическую среду в процессе бурения являются следующие виды работ:</w:t>
      </w:r>
    </w:p>
    <w:p w14:paraId="621E5304" w14:textId="77777777" w:rsidR="006F5F7B" w:rsidRPr="006F5F7B" w:rsidRDefault="006F5F7B" w:rsidP="006F5F7B">
      <w:pPr>
        <w:numPr>
          <w:ilvl w:val="0"/>
          <w:numId w:val="14"/>
        </w:numPr>
        <w:tabs>
          <w:tab w:val="left" w:pos="0"/>
          <w:tab w:val="num" w:pos="1080"/>
        </w:tabs>
        <w:ind w:left="0" w:firstLine="720"/>
        <w:jc w:val="both"/>
        <w:rPr>
          <w:rFonts w:eastAsia="Times New Roman"/>
          <w:lang w:eastAsia="ru-RU"/>
        </w:rPr>
      </w:pPr>
      <w:r w:rsidRPr="006F5F7B">
        <w:rPr>
          <w:rFonts w:eastAsia="Times New Roman"/>
          <w:lang w:eastAsia="ru-RU"/>
        </w:rPr>
        <w:t>строительство скважин;</w:t>
      </w:r>
    </w:p>
    <w:p w14:paraId="4063A3CF" w14:textId="77777777" w:rsidR="006F5F7B" w:rsidRPr="006F5F7B" w:rsidRDefault="006F5F7B" w:rsidP="006F5F7B">
      <w:pPr>
        <w:numPr>
          <w:ilvl w:val="0"/>
          <w:numId w:val="14"/>
        </w:numPr>
        <w:tabs>
          <w:tab w:val="left" w:pos="0"/>
          <w:tab w:val="num" w:pos="1080"/>
        </w:tabs>
        <w:ind w:left="0" w:firstLine="720"/>
        <w:jc w:val="both"/>
        <w:rPr>
          <w:rFonts w:eastAsia="Times New Roman"/>
          <w:lang w:eastAsia="ru-RU"/>
        </w:rPr>
      </w:pPr>
      <w:r w:rsidRPr="006F5F7B">
        <w:rPr>
          <w:rFonts w:eastAsia="Times New Roman"/>
          <w:lang w:eastAsia="ru-RU"/>
        </w:rPr>
        <w:t>движение транспорта.</w:t>
      </w:r>
    </w:p>
    <w:p w14:paraId="4990107E" w14:textId="77777777" w:rsidR="006F5F7B" w:rsidRPr="006F5F7B" w:rsidRDefault="006F5F7B" w:rsidP="006F5F7B">
      <w:pPr>
        <w:ind w:firstLine="720"/>
        <w:jc w:val="both"/>
        <w:rPr>
          <w:rFonts w:eastAsia="Times New Roman"/>
          <w:b/>
          <w:i/>
          <w:lang w:eastAsia="ru-RU"/>
        </w:rPr>
      </w:pPr>
    </w:p>
    <w:p w14:paraId="36D598E0" w14:textId="77777777" w:rsidR="006F5F7B" w:rsidRPr="006F5F7B" w:rsidRDefault="006F5F7B" w:rsidP="006F5F7B">
      <w:pPr>
        <w:ind w:firstLine="720"/>
        <w:jc w:val="both"/>
        <w:rPr>
          <w:rFonts w:eastAsia="Times New Roman"/>
          <w:b/>
          <w:i/>
          <w:lang w:eastAsia="ru-RU"/>
        </w:rPr>
      </w:pPr>
      <w:r w:rsidRPr="006F5F7B">
        <w:rPr>
          <w:rFonts w:eastAsia="Times New Roman"/>
          <w:b/>
          <w:i/>
          <w:lang w:eastAsia="ru-RU"/>
        </w:rPr>
        <w:t>Природоохранные мероприятия:</w:t>
      </w:r>
    </w:p>
    <w:p w14:paraId="3B56A0D1" w14:textId="77777777" w:rsidR="006F5F7B" w:rsidRPr="006F5F7B" w:rsidRDefault="006F5F7B" w:rsidP="006F5F7B">
      <w:pPr>
        <w:numPr>
          <w:ilvl w:val="0"/>
          <w:numId w:val="10"/>
        </w:numPr>
        <w:tabs>
          <w:tab w:val="left" w:pos="1134"/>
        </w:tabs>
        <w:ind w:left="0" w:firstLine="709"/>
        <w:jc w:val="both"/>
        <w:rPr>
          <w:rFonts w:eastAsia="Times New Roman"/>
          <w:lang w:eastAsia="ru-RU"/>
        </w:rPr>
      </w:pPr>
      <w:r w:rsidRPr="006F5F7B">
        <w:rPr>
          <w:rFonts w:eastAsia="Times New Roman"/>
          <w:spacing w:val="-1"/>
          <w:lang w:eastAsia="ru-RU"/>
        </w:rPr>
        <w:t xml:space="preserve">комплекс мер по предотвращению выбросов, грифонообразования, обвалов стенок скважин, поглощения промывочной жидкости и других осложнений. Для этого нефтяные, газовые и водоносные интервалы изолируются друг от друга, обеспечивается </w:t>
      </w:r>
      <w:r w:rsidRPr="006F5F7B">
        <w:rPr>
          <w:rFonts w:eastAsia="Times New Roman"/>
          <w:spacing w:val="-1"/>
          <w:lang w:eastAsia="ru-RU"/>
        </w:rPr>
        <w:lastRenderedPageBreak/>
        <w:t xml:space="preserve">герметичность колонн, </w:t>
      </w:r>
      <w:r w:rsidRPr="006F5F7B">
        <w:rPr>
          <w:rFonts w:eastAsia="Times New Roman"/>
          <w:spacing w:val="-2"/>
          <w:lang w:eastAsia="ru-RU"/>
        </w:rPr>
        <w:t xml:space="preserve">крепление ствола скважин кондуктором, промежуточными эксплуатационными </w:t>
      </w:r>
      <w:r w:rsidRPr="006F5F7B">
        <w:rPr>
          <w:rFonts w:eastAsia="Times New Roman"/>
          <w:spacing w:val="-1"/>
          <w:lang w:eastAsia="ru-RU"/>
        </w:rPr>
        <w:t>колоннами с высоким качеством их цементажа</w:t>
      </w:r>
      <w:r w:rsidRPr="006F5F7B">
        <w:rPr>
          <w:rFonts w:eastAsia="Times New Roman"/>
          <w:lang w:eastAsia="ru-RU"/>
        </w:rPr>
        <w:t>;</w:t>
      </w:r>
    </w:p>
    <w:p w14:paraId="05644ACB" w14:textId="77777777" w:rsidR="006F5F7B" w:rsidRPr="006F5F7B" w:rsidRDefault="006F5F7B" w:rsidP="006F5F7B">
      <w:pPr>
        <w:numPr>
          <w:ilvl w:val="0"/>
          <w:numId w:val="10"/>
        </w:numPr>
        <w:tabs>
          <w:tab w:val="left" w:pos="1134"/>
        </w:tabs>
        <w:ind w:left="0" w:firstLine="709"/>
        <w:jc w:val="both"/>
        <w:rPr>
          <w:rFonts w:eastAsia="Times New Roman"/>
          <w:lang w:eastAsia="ru-RU"/>
        </w:rPr>
      </w:pPr>
      <w:r w:rsidRPr="006F5F7B">
        <w:rPr>
          <w:rFonts w:eastAsia="Times New Roman"/>
          <w:spacing w:val="-2"/>
          <w:lang w:eastAsia="ru-RU"/>
        </w:rPr>
        <w:t xml:space="preserve">обеспечение максимальной герметичности подземного и наземного </w:t>
      </w:r>
      <w:r w:rsidRPr="006F5F7B">
        <w:rPr>
          <w:rFonts w:eastAsia="Times New Roman"/>
          <w:lang w:eastAsia="ru-RU"/>
        </w:rPr>
        <w:t>оборудования;</w:t>
      </w:r>
    </w:p>
    <w:p w14:paraId="7396118E" w14:textId="77777777" w:rsidR="006F5F7B" w:rsidRPr="006F5F7B" w:rsidRDefault="006F5F7B" w:rsidP="006F5F7B">
      <w:pPr>
        <w:numPr>
          <w:ilvl w:val="0"/>
          <w:numId w:val="10"/>
        </w:numPr>
        <w:tabs>
          <w:tab w:val="left" w:pos="1134"/>
        </w:tabs>
        <w:ind w:left="0" w:firstLine="709"/>
        <w:jc w:val="both"/>
        <w:rPr>
          <w:rFonts w:eastAsia="Times New Roman"/>
          <w:lang w:eastAsia="ru-RU"/>
        </w:rPr>
      </w:pPr>
      <w:r w:rsidRPr="006F5F7B">
        <w:rPr>
          <w:rFonts w:eastAsia="Times New Roman"/>
          <w:spacing w:val="-1"/>
          <w:lang w:eastAsia="ru-RU"/>
        </w:rPr>
        <w:t>выполнение запроектированных противокоррозионных мероприятий;</w:t>
      </w:r>
    </w:p>
    <w:p w14:paraId="5F2C5D2F" w14:textId="77777777" w:rsidR="006F5F7B" w:rsidRPr="006F5F7B" w:rsidRDefault="006F5F7B" w:rsidP="006F5F7B">
      <w:pPr>
        <w:numPr>
          <w:ilvl w:val="0"/>
          <w:numId w:val="10"/>
        </w:numPr>
        <w:tabs>
          <w:tab w:val="left" w:pos="1134"/>
        </w:tabs>
        <w:ind w:left="0" w:firstLine="709"/>
        <w:jc w:val="both"/>
        <w:rPr>
          <w:rFonts w:eastAsia="Times New Roman"/>
          <w:lang w:eastAsia="ru-RU"/>
        </w:rPr>
      </w:pPr>
      <w:r w:rsidRPr="006F5F7B">
        <w:rPr>
          <w:rFonts w:eastAsia="Times New Roman"/>
          <w:spacing w:val="-2"/>
          <w:lang w:eastAsia="ru-RU"/>
        </w:rPr>
        <w:t xml:space="preserve">введение замкнутой системы водоснабжения, с максимальным использованием </w:t>
      </w:r>
      <w:r w:rsidRPr="006F5F7B">
        <w:rPr>
          <w:rFonts w:eastAsia="Times New Roman"/>
          <w:lang w:eastAsia="ru-RU"/>
        </w:rPr>
        <w:t>для заводнения промысловых сточных вод;</w:t>
      </w:r>
    </w:p>
    <w:p w14:paraId="43FFC3CB" w14:textId="77777777" w:rsidR="006F5F7B" w:rsidRPr="006F5F7B" w:rsidRDefault="006F5F7B" w:rsidP="006F5F7B">
      <w:pPr>
        <w:numPr>
          <w:ilvl w:val="0"/>
          <w:numId w:val="10"/>
        </w:numPr>
        <w:tabs>
          <w:tab w:val="left" w:pos="1134"/>
        </w:tabs>
        <w:ind w:left="0" w:firstLine="709"/>
        <w:jc w:val="both"/>
        <w:rPr>
          <w:rFonts w:eastAsia="Times New Roman"/>
          <w:lang w:eastAsia="ru-RU"/>
        </w:rPr>
      </w:pPr>
      <w:r w:rsidRPr="006F5F7B">
        <w:rPr>
          <w:rFonts w:eastAsia="Times New Roman"/>
          <w:spacing w:val="-2"/>
          <w:lang w:eastAsia="ru-RU"/>
        </w:rPr>
        <w:t xml:space="preserve">работу скважин на установленных технологических режимах, обеспечивающих </w:t>
      </w:r>
      <w:r w:rsidRPr="006F5F7B">
        <w:rPr>
          <w:rFonts w:eastAsia="Times New Roman"/>
          <w:spacing w:val="-1"/>
          <w:lang w:eastAsia="ru-RU"/>
        </w:rPr>
        <w:t xml:space="preserve">сохранность скелета пласта и не допускающих преждевременного обводнения </w:t>
      </w:r>
      <w:r w:rsidRPr="006F5F7B">
        <w:rPr>
          <w:rFonts w:eastAsia="Times New Roman"/>
          <w:lang w:eastAsia="ru-RU"/>
        </w:rPr>
        <w:t>скважин;</w:t>
      </w:r>
    </w:p>
    <w:p w14:paraId="460715EB" w14:textId="77777777" w:rsidR="006F5F7B" w:rsidRPr="006F5F7B" w:rsidRDefault="006F5F7B" w:rsidP="006F5F7B">
      <w:pPr>
        <w:numPr>
          <w:ilvl w:val="0"/>
          <w:numId w:val="10"/>
        </w:numPr>
        <w:tabs>
          <w:tab w:val="left" w:pos="1134"/>
        </w:tabs>
        <w:ind w:left="0" w:firstLine="709"/>
        <w:jc w:val="both"/>
        <w:rPr>
          <w:rFonts w:eastAsia="Times New Roman"/>
          <w:lang w:eastAsia="ru-RU"/>
        </w:rPr>
      </w:pPr>
      <w:r w:rsidRPr="006F5F7B">
        <w:rPr>
          <w:rFonts w:eastAsia="Times New Roman"/>
          <w:spacing w:val="-2"/>
          <w:lang w:eastAsia="ru-RU"/>
        </w:rPr>
        <w:t xml:space="preserve">обеспечение надежной, безаварийной работы систем сбора, подготовки, </w:t>
      </w:r>
      <w:r w:rsidRPr="006F5F7B">
        <w:rPr>
          <w:rFonts w:eastAsia="Times New Roman"/>
          <w:lang w:eastAsia="ru-RU"/>
        </w:rPr>
        <w:t>транспорта и хранения нефти;</w:t>
      </w:r>
    </w:p>
    <w:p w14:paraId="18E0A3AD" w14:textId="77777777" w:rsidR="006F5F7B" w:rsidRPr="006F5F7B" w:rsidRDefault="006F5F7B" w:rsidP="006F5F7B">
      <w:pPr>
        <w:ind w:firstLine="720"/>
        <w:jc w:val="both"/>
        <w:rPr>
          <w:rFonts w:eastAsia="Times New Roman"/>
          <w:lang w:eastAsia="ru-RU"/>
        </w:rPr>
      </w:pPr>
      <w:r w:rsidRPr="006F5F7B">
        <w:rPr>
          <w:rFonts w:eastAsia="Times New Roman"/>
          <w:b/>
          <w:i/>
          <w:lang w:eastAsia="ru-RU"/>
        </w:rPr>
        <w:t>Выводы:</w:t>
      </w:r>
      <w:r w:rsidRPr="006F5F7B">
        <w:rPr>
          <w:rFonts w:eastAsia="Times New Roman"/>
          <w:lang w:eastAsia="ru-RU"/>
        </w:rPr>
        <w:t xml:space="preserve"> Воздействие на геологическую среду оценивается: в пространственном масштабе как </w:t>
      </w:r>
      <w:r w:rsidRPr="006F5F7B">
        <w:rPr>
          <w:rFonts w:eastAsia="Times New Roman"/>
          <w:b/>
          <w:i/>
          <w:lang w:eastAsia="ru-RU"/>
        </w:rPr>
        <w:t>ограниченное</w:t>
      </w:r>
      <w:r w:rsidRPr="006F5F7B">
        <w:rPr>
          <w:rFonts w:eastAsia="Times New Roman"/>
          <w:lang w:eastAsia="ru-RU"/>
        </w:rPr>
        <w:t xml:space="preserve">, во временном как </w:t>
      </w:r>
      <w:r w:rsidRPr="006F5F7B">
        <w:rPr>
          <w:rFonts w:eastAsia="Times New Roman"/>
          <w:b/>
          <w:i/>
          <w:lang w:eastAsia="ru-RU"/>
        </w:rPr>
        <w:t>кратковременное</w:t>
      </w:r>
      <w:r w:rsidRPr="006F5F7B">
        <w:rPr>
          <w:rFonts w:eastAsia="Times New Roman"/>
          <w:lang w:eastAsia="ru-RU"/>
        </w:rPr>
        <w:t xml:space="preserve"> и по интенсивности, как </w:t>
      </w:r>
      <w:r w:rsidRPr="006F5F7B">
        <w:rPr>
          <w:rFonts w:eastAsia="Times New Roman"/>
          <w:b/>
          <w:i/>
          <w:lang w:eastAsia="ru-RU"/>
        </w:rPr>
        <w:t>умеренное</w:t>
      </w:r>
      <w:r w:rsidRPr="006F5F7B">
        <w:rPr>
          <w:rFonts w:eastAsia="Times New Roman"/>
          <w:lang w:eastAsia="ru-RU"/>
        </w:rPr>
        <w:t xml:space="preserve">. </w:t>
      </w:r>
    </w:p>
    <w:p w14:paraId="7CF3EC60" w14:textId="77777777" w:rsidR="006F5F7B" w:rsidRPr="006F5F7B" w:rsidRDefault="006F5F7B" w:rsidP="006F5F7B">
      <w:pPr>
        <w:ind w:firstLine="737"/>
        <w:jc w:val="both"/>
        <w:rPr>
          <w:rFonts w:eastAsia="Times New Roman"/>
          <w:iCs/>
          <w:lang w:eastAsia="ru-RU"/>
        </w:rPr>
      </w:pPr>
      <w:r w:rsidRPr="006F5F7B">
        <w:rPr>
          <w:rFonts w:eastAsia="Times New Roman"/>
          <w:iCs/>
          <w:lang w:eastAsia="ru-RU"/>
        </w:rPr>
        <w:t>Воздействие физических факторов в большей степени характеризуется механическим воздействием на почвенный покров:</w:t>
      </w:r>
    </w:p>
    <w:p w14:paraId="34C0187C" w14:textId="77777777" w:rsidR="006F5F7B" w:rsidRPr="006F5F7B" w:rsidRDefault="006F5F7B" w:rsidP="006F5F7B">
      <w:pPr>
        <w:numPr>
          <w:ilvl w:val="0"/>
          <w:numId w:val="2"/>
        </w:numPr>
        <w:ind w:left="1080"/>
        <w:jc w:val="both"/>
        <w:rPr>
          <w:rFonts w:eastAsia="Times New Roman"/>
          <w:iCs/>
          <w:lang w:eastAsia="ru-RU"/>
        </w:rPr>
      </w:pPr>
      <w:r w:rsidRPr="006F5F7B">
        <w:rPr>
          <w:rFonts w:eastAsia="Times New Roman"/>
          <w:iCs/>
          <w:lang w:eastAsia="ru-RU"/>
        </w:rPr>
        <w:t>при движении автотранспорта;</w:t>
      </w:r>
    </w:p>
    <w:p w14:paraId="48781F65" w14:textId="77777777" w:rsidR="006F5F7B" w:rsidRPr="006F5F7B" w:rsidRDefault="006F5F7B" w:rsidP="006F5F7B">
      <w:pPr>
        <w:numPr>
          <w:ilvl w:val="0"/>
          <w:numId w:val="2"/>
        </w:numPr>
        <w:tabs>
          <w:tab w:val="left" w:pos="1134"/>
        </w:tabs>
        <w:ind w:left="0" w:firstLine="720"/>
        <w:jc w:val="both"/>
        <w:rPr>
          <w:rFonts w:eastAsia="Times New Roman"/>
          <w:iCs/>
          <w:lang w:eastAsia="ru-RU"/>
        </w:rPr>
      </w:pPr>
      <w:r w:rsidRPr="006F5F7B">
        <w:rPr>
          <w:rFonts w:eastAsia="Times New Roman"/>
          <w:iCs/>
          <w:lang w:eastAsia="ru-RU"/>
        </w:rPr>
        <w:t xml:space="preserve">при бурении и обустройстве скважин, монтаж и демонтаж технологического оборудования. </w:t>
      </w:r>
    </w:p>
    <w:p w14:paraId="43593112" w14:textId="77777777" w:rsidR="006F5F7B" w:rsidRPr="006F5F7B" w:rsidRDefault="006F5F7B" w:rsidP="006F5F7B">
      <w:pPr>
        <w:ind w:firstLine="708"/>
        <w:jc w:val="both"/>
        <w:rPr>
          <w:rFonts w:eastAsia="Times New Roman"/>
          <w:lang w:eastAsia="ru-RU"/>
        </w:rPr>
      </w:pPr>
      <w:r w:rsidRPr="006F5F7B">
        <w:rPr>
          <w:rFonts w:eastAsia="Times New Roman"/>
          <w:lang w:eastAsia="ru-RU"/>
        </w:rPr>
        <w:t>Основными задачами охраны окружающей среды, заложенных в проекте являются максимально возможное сохранение почвенного покрова, возможность соблюдения установленных нормативов земельного отвода, проведение рекультивации почвенно-растительного покрова.</w:t>
      </w:r>
    </w:p>
    <w:p w14:paraId="4FBC4F0A" w14:textId="77777777" w:rsidR="006F5F7B" w:rsidRPr="006F5F7B" w:rsidRDefault="006F5F7B" w:rsidP="006F5F7B">
      <w:pPr>
        <w:ind w:firstLine="708"/>
        <w:jc w:val="both"/>
        <w:rPr>
          <w:rFonts w:eastAsia="Times New Roman"/>
          <w:lang w:eastAsia="ru-RU"/>
        </w:rPr>
      </w:pPr>
      <w:r w:rsidRPr="006F5F7B">
        <w:rPr>
          <w:rFonts w:eastAsia="Times New Roman"/>
          <w:lang w:eastAsia="ru-RU"/>
        </w:rPr>
        <w:t>Для эффективной охраны почв от загрязнения и нарушения необходимо разработать план-график конкретных мероприятий, который наряду с имеющимися проектными решениями, направленными на охрану почв, должен включать следующие мероприятия:</w:t>
      </w:r>
    </w:p>
    <w:p w14:paraId="063101C3" w14:textId="77777777" w:rsidR="006F5F7B" w:rsidRPr="006F5F7B" w:rsidRDefault="006F5F7B" w:rsidP="006F5F7B">
      <w:pPr>
        <w:numPr>
          <w:ilvl w:val="0"/>
          <w:numId w:val="11"/>
        </w:numPr>
        <w:tabs>
          <w:tab w:val="left" w:pos="993"/>
        </w:tabs>
        <w:autoSpaceDE w:val="0"/>
        <w:autoSpaceDN w:val="0"/>
        <w:adjustRightInd w:val="0"/>
        <w:ind w:left="0" w:firstLine="709"/>
        <w:jc w:val="both"/>
        <w:rPr>
          <w:rFonts w:eastAsia="Times New Roman"/>
          <w:lang w:eastAsia="ru-RU"/>
        </w:rPr>
      </w:pPr>
      <w:r w:rsidRPr="006F5F7B">
        <w:rPr>
          <w:rFonts w:eastAsia="Times New Roman"/>
          <w:lang w:eastAsia="ru-RU"/>
        </w:rPr>
        <w:t>своевременный контроль состояния существующих временных (полевых) дорог для транспортировки временных сооружений, оборудования, материалов, людей;</w:t>
      </w:r>
    </w:p>
    <w:p w14:paraId="211D4220" w14:textId="77777777" w:rsidR="006F5F7B" w:rsidRPr="006F5F7B" w:rsidRDefault="006F5F7B" w:rsidP="006F5F7B">
      <w:pPr>
        <w:numPr>
          <w:ilvl w:val="0"/>
          <w:numId w:val="11"/>
        </w:numPr>
        <w:tabs>
          <w:tab w:val="left" w:pos="993"/>
        </w:tabs>
        <w:autoSpaceDE w:val="0"/>
        <w:autoSpaceDN w:val="0"/>
        <w:adjustRightInd w:val="0"/>
        <w:ind w:left="0" w:firstLine="709"/>
        <w:jc w:val="both"/>
        <w:rPr>
          <w:rFonts w:eastAsia="Times New Roman"/>
          <w:lang w:eastAsia="ru-RU"/>
        </w:rPr>
      </w:pPr>
      <w:r w:rsidRPr="006F5F7B">
        <w:rPr>
          <w:rFonts w:eastAsia="Times New Roman"/>
          <w:lang w:eastAsia="ru-RU"/>
        </w:rPr>
        <w:t>организация передвижения техники исключительно по санкционированным мар</w:t>
      </w:r>
      <w:r w:rsidRPr="006F5F7B">
        <w:rPr>
          <w:rFonts w:eastAsia="Times New Roman"/>
          <w:lang w:eastAsia="ru-RU"/>
        </w:rPr>
        <w:softHyphen/>
        <w:t>шрутам с сокращением до минимума движения по бездорожью;</w:t>
      </w:r>
    </w:p>
    <w:p w14:paraId="7A7E8682" w14:textId="77777777" w:rsidR="006F5F7B" w:rsidRPr="006F5F7B" w:rsidRDefault="006F5F7B" w:rsidP="006F5F7B">
      <w:pPr>
        <w:numPr>
          <w:ilvl w:val="0"/>
          <w:numId w:val="11"/>
        </w:numPr>
        <w:tabs>
          <w:tab w:val="left" w:pos="993"/>
        </w:tabs>
        <w:autoSpaceDE w:val="0"/>
        <w:autoSpaceDN w:val="0"/>
        <w:adjustRightInd w:val="0"/>
        <w:ind w:left="0" w:firstLine="709"/>
        <w:jc w:val="both"/>
        <w:rPr>
          <w:rFonts w:eastAsia="Times New Roman"/>
          <w:lang w:eastAsia="ru-RU"/>
        </w:rPr>
      </w:pPr>
      <w:r w:rsidRPr="006F5F7B">
        <w:rPr>
          <w:rFonts w:eastAsia="Times New Roman"/>
          <w:lang w:eastAsia="ru-RU"/>
        </w:rPr>
        <w:t>использование автотранспорта с низким давлением шин;</w:t>
      </w:r>
    </w:p>
    <w:p w14:paraId="62FB34F7" w14:textId="77777777" w:rsidR="006F5F7B" w:rsidRPr="006F5F7B" w:rsidRDefault="006F5F7B" w:rsidP="006F5F7B">
      <w:pPr>
        <w:numPr>
          <w:ilvl w:val="0"/>
          <w:numId w:val="11"/>
        </w:numPr>
        <w:tabs>
          <w:tab w:val="left" w:pos="993"/>
        </w:tabs>
        <w:autoSpaceDE w:val="0"/>
        <w:autoSpaceDN w:val="0"/>
        <w:adjustRightInd w:val="0"/>
        <w:ind w:left="0" w:firstLine="709"/>
        <w:jc w:val="both"/>
        <w:rPr>
          <w:rFonts w:eastAsia="Times New Roman"/>
          <w:lang w:eastAsia="ru-RU"/>
        </w:rPr>
      </w:pPr>
      <w:r w:rsidRPr="006F5F7B">
        <w:rPr>
          <w:rFonts w:eastAsia="Times New Roman"/>
          <w:lang w:eastAsia="ru-RU"/>
        </w:rPr>
        <w:t>принятие мер по ограничению распространения загрязнений в случаях разлива нефти, нефтепродуктов, сточных вод и различных химических веществ;</w:t>
      </w:r>
    </w:p>
    <w:p w14:paraId="5A2BDECA" w14:textId="77777777" w:rsidR="006F5F7B" w:rsidRPr="006F5F7B" w:rsidRDefault="006F5F7B" w:rsidP="006F5F7B">
      <w:pPr>
        <w:numPr>
          <w:ilvl w:val="0"/>
          <w:numId w:val="11"/>
        </w:numPr>
        <w:tabs>
          <w:tab w:val="left" w:pos="993"/>
        </w:tabs>
        <w:autoSpaceDE w:val="0"/>
        <w:autoSpaceDN w:val="0"/>
        <w:adjustRightInd w:val="0"/>
        <w:ind w:left="0" w:firstLine="709"/>
        <w:jc w:val="both"/>
        <w:rPr>
          <w:rFonts w:eastAsia="Times New Roman"/>
          <w:lang w:eastAsia="ru-RU"/>
        </w:rPr>
      </w:pPr>
      <w:r w:rsidRPr="006F5F7B">
        <w:rPr>
          <w:rFonts w:eastAsia="Times New Roman"/>
          <w:lang w:eastAsia="ru-RU"/>
        </w:rPr>
        <w:t>принятие мер по оперативной очистке территории, загрязненной нефтью, нефте</w:t>
      </w:r>
      <w:r w:rsidRPr="006F5F7B">
        <w:rPr>
          <w:rFonts w:eastAsia="Times New Roman"/>
          <w:lang w:eastAsia="ru-RU"/>
        </w:rPr>
        <w:softHyphen/>
        <w:t>продуктами и другими загрязнителями;</w:t>
      </w:r>
    </w:p>
    <w:p w14:paraId="600EDD46" w14:textId="77777777" w:rsidR="006F5F7B" w:rsidRPr="006F5F7B" w:rsidRDefault="006F5F7B" w:rsidP="006F5F7B">
      <w:pPr>
        <w:numPr>
          <w:ilvl w:val="0"/>
          <w:numId w:val="11"/>
        </w:numPr>
        <w:tabs>
          <w:tab w:val="left" w:pos="993"/>
        </w:tabs>
        <w:autoSpaceDE w:val="0"/>
        <w:autoSpaceDN w:val="0"/>
        <w:adjustRightInd w:val="0"/>
        <w:ind w:left="0" w:firstLine="709"/>
        <w:jc w:val="both"/>
        <w:rPr>
          <w:rFonts w:eastAsia="Times New Roman"/>
          <w:lang w:eastAsia="ru-RU"/>
        </w:rPr>
      </w:pPr>
      <w:r w:rsidRPr="006F5F7B">
        <w:rPr>
          <w:rFonts w:eastAsia="Times New Roman"/>
          <w:lang w:eastAsia="ru-RU"/>
        </w:rPr>
        <w:t>неукоснительное выполнение мер по охране земель от загрязнения, разрушения</w:t>
      </w:r>
      <w:r w:rsidRPr="006F5F7B">
        <w:rPr>
          <w:rFonts w:eastAsia="Times New Roman"/>
          <w:noProof/>
          <w:lang w:eastAsia="ru-RU"/>
        </w:rPr>
        <w:t xml:space="preserve"> и</w:t>
      </w:r>
      <w:r w:rsidRPr="006F5F7B">
        <w:rPr>
          <w:rFonts w:eastAsia="Times New Roman"/>
          <w:i/>
          <w:noProof/>
          <w:lang w:eastAsia="ru-RU"/>
        </w:rPr>
        <w:t xml:space="preserve"> </w:t>
      </w:r>
      <w:r w:rsidRPr="006F5F7B">
        <w:rPr>
          <w:rFonts w:eastAsia="Times New Roman"/>
          <w:lang w:eastAsia="ru-RU"/>
        </w:rPr>
        <w:t>истощения;</w:t>
      </w:r>
    </w:p>
    <w:p w14:paraId="354BA3DE" w14:textId="77777777" w:rsidR="006F5F7B" w:rsidRPr="006F5F7B" w:rsidRDefault="006F5F7B" w:rsidP="006F5F7B">
      <w:pPr>
        <w:numPr>
          <w:ilvl w:val="0"/>
          <w:numId w:val="11"/>
        </w:numPr>
        <w:tabs>
          <w:tab w:val="left" w:pos="993"/>
        </w:tabs>
        <w:autoSpaceDE w:val="0"/>
        <w:autoSpaceDN w:val="0"/>
        <w:adjustRightInd w:val="0"/>
        <w:ind w:left="0" w:firstLine="709"/>
        <w:jc w:val="both"/>
        <w:rPr>
          <w:rFonts w:eastAsia="Times New Roman"/>
          <w:noProof/>
          <w:lang w:eastAsia="ru-RU"/>
        </w:rPr>
      </w:pPr>
      <w:r w:rsidRPr="006F5F7B">
        <w:rPr>
          <w:rFonts w:eastAsia="Times New Roman"/>
          <w:lang w:eastAsia="ru-RU"/>
        </w:rPr>
        <w:t>разработать и осуществить мероприятия по ликвидации очагов нефтезагрязнения</w:t>
      </w:r>
      <w:r w:rsidRPr="006F5F7B">
        <w:rPr>
          <w:rFonts w:eastAsia="Times New Roman"/>
          <w:noProof/>
          <w:lang w:eastAsia="ru-RU"/>
        </w:rPr>
        <w:t xml:space="preserve"> и</w:t>
      </w:r>
      <w:r w:rsidRPr="006F5F7B">
        <w:rPr>
          <w:rFonts w:eastAsia="Times New Roman"/>
          <w:i/>
          <w:noProof/>
          <w:lang w:eastAsia="ru-RU"/>
        </w:rPr>
        <w:t xml:space="preserve"> </w:t>
      </w:r>
      <w:r w:rsidRPr="006F5F7B">
        <w:rPr>
          <w:rFonts w:eastAsia="Times New Roman"/>
          <w:lang w:eastAsia="ru-RU"/>
        </w:rPr>
        <w:t>по рекультивации замазученных участков, в случае возникновения.</w:t>
      </w:r>
    </w:p>
    <w:p w14:paraId="31DA4288" w14:textId="77777777" w:rsidR="006F5F7B" w:rsidRPr="006F5F7B" w:rsidRDefault="006F5F7B" w:rsidP="006F5F7B">
      <w:pPr>
        <w:ind w:firstLine="708"/>
        <w:jc w:val="both"/>
        <w:rPr>
          <w:rFonts w:eastAsia="Times New Roman"/>
          <w:i/>
          <w:lang w:eastAsia="ru-RU"/>
        </w:rPr>
      </w:pPr>
      <w:r w:rsidRPr="006F5F7B">
        <w:rPr>
          <w:rFonts w:eastAsia="Times New Roman"/>
          <w:b/>
          <w:i/>
          <w:lang w:eastAsia="ru-RU"/>
        </w:rPr>
        <w:t>Вывод:</w:t>
      </w:r>
      <w:r w:rsidRPr="006F5F7B">
        <w:rPr>
          <w:rFonts w:eastAsia="Times New Roman"/>
          <w:lang w:eastAsia="ru-RU"/>
        </w:rPr>
        <w:t xml:space="preserve"> Воздействие на состояние почвенного покрова можно принять как </w:t>
      </w:r>
      <w:r w:rsidRPr="006F5F7B">
        <w:rPr>
          <w:rFonts w:eastAsia="Times New Roman"/>
          <w:b/>
          <w:i/>
          <w:lang w:eastAsia="ru-RU"/>
        </w:rPr>
        <w:t>умеренное</w:t>
      </w:r>
      <w:r w:rsidRPr="006F5F7B">
        <w:rPr>
          <w:rFonts w:eastAsia="Times New Roman"/>
          <w:i/>
          <w:lang w:eastAsia="ru-RU"/>
        </w:rPr>
        <w:t xml:space="preserve">, </w:t>
      </w:r>
      <w:r w:rsidRPr="006F5F7B">
        <w:rPr>
          <w:rFonts w:eastAsia="Times New Roman"/>
          <w:b/>
          <w:i/>
          <w:lang w:eastAsia="ru-RU"/>
        </w:rPr>
        <w:t>ограниченное</w:t>
      </w:r>
      <w:r w:rsidRPr="006F5F7B">
        <w:rPr>
          <w:rFonts w:eastAsia="Times New Roman"/>
          <w:i/>
          <w:lang w:eastAsia="ru-RU"/>
        </w:rPr>
        <w:t xml:space="preserve"> </w:t>
      </w:r>
      <w:r w:rsidRPr="006F5F7B">
        <w:rPr>
          <w:rFonts w:eastAsia="Times New Roman"/>
          <w:b/>
          <w:i/>
          <w:lang w:eastAsia="ru-RU"/>
        </w:rPr>
        <w:t>и</w:t>
      </w:r>
      <w:r w:rsidRPr="006F5F7B">
        <w:rPr>
          <w:rFonts w:eastAsia="Times New Roman"/>
          <w:i/>
          <w:lang w:eastAsia="ru-RU"/>
        </w:rPr>
        <w:t xml:space="preserve"> </w:t>
      </w:r>
      <w:r w:rsidRPr="006F5F7B">
        <w:rPr>
          <w:rFonts w:eastAsia="Times New Roman"/>
          <w:b/>
          <w:i/>
          <w:lang w:eastAsia="ru-RU"/>
        </w:rPr>
        <w:t>кратковременное.</w:t>
      </w:r>
    </w:p>
    <w:p w14:paraId="1D372ECE" w14:textId="77777777" w:rsidR="006F5F7B" w:rsidRPr="006F5F7B" w:rsidRDefault="006F5F7B" w:rsidP="006F5F7B">
      <w:pPr>
        <w:ind w:firstLine="737"/>
        <w:jc w:val="both"/>
        <w:rPr>
          <w:rFonts w:eastAsia="Times New Roman"/>
          <w:lang w:eastAsia="ru-RU"/>
        </w:rPr>
      </w:pPr>
      <w:r w:rsidRPr="006F5F7B">
        <w:rPr>
          <w:rFonts w:eastAsia="Times New Roman"/>
          <w:lang w:eastAsia="ru-RU"/>
        </w:rPr>
        <w:t xml:space="preserve">На состояние растительности территории, оказывают воздействие как </w:t>
      </w:r>
      <w:proofErr w:type="gramStart"/>
      <w:r w:rsidRPr="006F5F7B">
        <w:rPr>
          <w:rFonts w:eastAsia="Times New Roman"/>
          <w:lang w:eastAsia="ru-RU"/>
        </w:rPr>
        <w:t>природные</w:t>
      </w:r>
      <w:proofErr w:type="gramEnd"/>
      <w:r w:rsidRPr="006F5F7B">
        <w:rPr>
          <w:rFonts w:eastAsia="Times New Roman"/>
          <w:lang w:eastAsia="ru-RU"/>
        </w:rPr>
        <w:t xml:space="preserve"> так и антропогенные факторы, кумулятивный эффект которых выражается в развитии и направлении процессов динамики как растительности, так и экосистем в целом.</w:t>
      </w:r>
    </w:p>
    <w:p w14:paraId="690B4EAE" w14:textId="77777777" w:rsidR="006F5F7B" w:rsidRPr="006F5F7B" w:rsidRDefault="006F5F7B" w:rsidP="006F5F7B">
      <w:pPr>
        <w:ind w:firstLine="737"/>
        <w:jc w:val="both"/>
        <w:rPr>
          <w:rFonts w:eastAsia="Times New Roman"/>
          <w:lang w:eastAsia="ru-RU"/>
        </w:rPr>
      </w:pPr>
      <w:r w:rsidRPr="006F5F7B">
        <w:rPr>
          <w:rFonts w:eastAsia="Times New Roman"/>
          <w:lang w:eastAsia="ru-RU"/>
        </w:rPr>
        <w:t>Проведение работ по разработке отразится на почвенно-растительном покрове в виде следующих изменений:</w:t>
      </w:r>
    </w:p>
    <w:p w14:paraId="71D64BBD" w14:textId="77777777" w:rsidR="006F5F7B" w:rsidRPr="006F5F7B" w:rsidRDefault="006F5F7B" w:rsidP="006F5F7B">
      <w:pPr>
        <w:numPr>
          <w:ilvl w:val="1"/>
          <w:numId w:val="1"/>
        </w:numPr>
        <w:tabs>
          <w:tab w:val="left" w:pos="0"/>
          <w:tab w:val="left" w:pos="993"/>
        </w:tabs>
        <w:ind w:hanging="731"/>
        <w:contextualSpacing/>
        <w:jc w:val="both"/>
        <w:rPr>
          <w:rFonts w:eastAsia="Times New Roman"/>
          <w:lang w:eastAsia="ru-RU"/>
        </w:rPr>
      </w:pPr>
      <w:r w:rsidRPr="006F5F7B">
        <w:rPr>
          <w:rFonts w:eastAsia="Times New Roman"/>
          <w:lang w:eastAsia="ru-RU"/>
        </w:rPr>
        <w:t>Полное (реже частичное) уничтожение растительности будет при:</w:t>
      </w:r>
    </w:p>
    <w:p w14:paraId="45248C65" w14:textId="77777777" w:rsidR="006F5F7B" w:rsidRPr="006F5F7B" w:rsidRDefault="006F5F7B" w:rsidP="006F5F7B">
      <w:pPr>
        <w:numPr>
          <w:ilvl w:val="0"/>
          <w:numId w:val="16"/>
        </w:numPr>
        <w:tabs>
          <w:tab w:val="left" w:pos="993"/>
        </w:tabs>
        <w:ind w:left="0" w:firstLine="709"/>
        <w:contextualSpacing/>
        <w:jc w:val="both"/>
        <w:rPr>
          <w:rFonts w:eastAsia="Times New Roman"/>
          <w:lang w:eastAsia="ru-RU"/>
        </w:rPr>
      </w:pPr>
      <w:r w:rsidRPr="006F5F7B">
        <w:rPr>
          <w:rFonts w:eastAsia="Times New Roman"/>
          <w:lang w:eastAsia="ru-RU"/>
        </w:rPr>
        <w:t>трассировке временных грунтовых дорог в условиях отсутствия специально оборудованных;</w:t>
      </w:r>
    </w:p>
    <w:p w14:paraId="262AC68D" w14:textId="77777777" w:rsidR="006F5F7B" w:rsidRPr="006F5F7B" w:rsidRDefault="006F5F7B" w:rsidP="006F5F7B">
      <w:pPr>
        <w:numPr>
          <w:ilvl w:val="0"/>
          <w:numId w:val="16"/>
        </w:numPr>
        <w:tabs>
          <w:tab w:val="left" w:pos="993"/>
        </w:tabs>
        <w:ind w:left="0" w:firstLine="709"/>
        <w:contextualSpacing/>
        <w:jc w:val="both"/>
        <w:rPr>
          <w:rFonts w:eastAsia="Times New Roman"/>
          <w:lang w:eastAsia="ru-RU"/>
        </w:rPr>
      </w:pPr>
      <w:r w:rsidRPr="006F5F7B">
        <w:rPr>
          <w:rFonts w:eastAsia="Times New Roman"/>
          <w:lang w:eastAsia="ru-RU"/>
        </w:rPr>
        <w:t>транспортировке бурового оборудования и технологического оборудования;</w:t>
      </w:r>
    </w:p>
    <w:p w14:paraId="520FCA1E" w14:textId="77777777" w:rsidR="006F5F7B" w:rsidRPr="006F5F7B" w:rsidRDefault="006F5F7B" w:rsidP="006F5F7B">
      <w:pPr>
        <w:numPr>
          <w:ilvl w:val="0"/>
          <w:numId w:val="16"/>
        </w:numPr>
        <w:tabs>
          <w:tab w:val="left" w:pos="993"/>
        </w:tabs>
        <w:ind w:left="0" w:firstLine="709"/>
        <w:contextualSpacing/>
        <w:jc w:val="both"/>
        <w:rPr>
          <w:rFonts w:eastAsia="Times New Roman"/>
          <w:lang w:eastAsia="ru-RU"/>
        </w:rPr>
      </w:pPr>
      <w:r w:rsidRPr="006F5F7B">
        <w:rPr>
          <w:rFonts w:eastAsia="Times New Roman"/>
          <w:lang w:eastAsia="ru-RU"/>
        </w:rPr>
        <w:lastRenderedPageBreak/>
        <w:t>транспортировке реагентов буровых растворов, ГСМ, шламов и других материалов;</w:t>
      </w:r>
    </w:p>
    <w:p w14:paraId="42C9B1E5" w14:textId="77777777" w:rsidR="006F5F7B" w:rsidRPr="006F5F7B" w:rsidRDefault="006F5F7B" w:rsidP="006F5F7B">
      <w:pPr>
        <w:numPr>
          <w:ilvl w:val="0"/>
          <w:numId w:val="16"/>
        </w:numPr>
        <w:tabs>
          <w:tab w:val="left" w:pos="993"/>
        </w:tabs>
        <w:ind w:left="0" w:firstLine="709"/>
        <w:contextualSpacing/>
        <w:jc w:val="both"/>
        <w:rPr>
          <w:rFonts w:eastAsia="Times New Roman"/>
          <w:lang w:eastAsia="ru-RU"/>
        </w:rPr>
      </w:pPr>
      <w:r w:rsidRPr="006F5F7B">
        <w:rPr>
          <w:rFonts w:eastAsia="Times New Roman"/>
          <w:lang w:eastAsia="ru-RU"/>
        </w:rPr>
        <w:t>обустройстве площадки (строительство терминала, бетонирование устьев скважин, строительство вахтового поселка, внутрипромысловых трубопроводных систем).</w:t>
      </w:r>
    </w:p>
    <w:p w14:paraId="4EBA8598" w14:textId="77777777" w:rsidR="006F5F7B" w:rsidRPr="006F5F7B" w:rsidRDefault="006F5F7B" w:rsidP="006F5F7B">
      <w:pPr>
        <w:tabs>
          <w:tab w:val="left" w:pos="0"/>
        </w:tabs>
        <w:ind w:firstLine="737"/>
        <w:jc w:val="both"/>
        <w:rPr>
          <w:rFonts w:eastAsia="Times New Roman"/>
          <w:lang w:eastAsia="ru-RU"/>
        </w:rPr>
      </w:pPr>
      <w:r w:rsidRPr="006F5F7B">
        <w:rPr>
          <w:rFonts w:eastAsia="Times New Roman"/>
          <w:lang w:eastAsia="ru-RU"/>
        </w:rPr>
        <w:t>2. Частичное повреждение растений (реже уничтожение) будет при:</w:t>
      </w:r>
    </w:p>
    <w:p w14:paraId="64A3E52B" w14:textId="77777777" w:rsidR="006F5F7B" w:rsidRPr="006F5F7B" w:rsidRDefault="006F5F7B" w:rsidP="006F5F7B">
      <w:pPr>
        <w:numPr>
          <w:ilvl w:val="0"/>
          <w:numId w:val="12"/>
        </w:numPr>
        <w:tabs>
          <w:tab w:val="num" w:pos="360"/>
          <w:tab w:val="left" w:pos="993"/>
        </w:tabs>
        <w:ind w:left="0" w:firstLine="709"/>
        <w:jc w:val="both"/>
        <w:rPr>
          <w:rFonts w:eastAsia="Times New Roman"/>
          <w:lang w:eastAsia="ru-RU"/>
        </w:rPr>
      </w:pPr>
      <w:r w:rsidRPr="006F5F7B">
        <w:rPr>
          <w:rFonts w:eastAsia="Times New Roman"/>
          <w:lang w:eastAsia="ru-RU"/>
        </w:rPr>
        <w:t>загрязнении почвенно-растительного покрова выхлопными газами,</w:t>
      </w:r>
      <w:r w:rsidRPr="006F5F7B">
        <w:rPr>
          <w:rFonts w:eastAsia="Times New Roman"/>
          <w:b/>
          <w:bCs/>
          <w:lang w:eastAsia="ru-RU"/>
        </w:rPr>
        <w:t xml:space="preserve"> </w:t>
      </w:r>
      <w:r w:rsidRPr="006F5F7B">
        <w:rPr>
          <w:rFonts w:eastAsia="Times New Roman"/>
          <w:lang w:eastAsia="ru-RU"/>
        </w:rPr>
        <w:t>ГСМ, отработанными буровыми растворами, буровыми шламами, нефтью;</w:t>
      </w:r>
    </w:p>
    <w:p w14:paraId="7E9B915D" w14:textId="77777777" w:rsidR="006F5F7B" w:rsidRPr="006F5F7B" w:rsidRDefault="006F5F7B" w:rsidP="006F5F7B">
      <w:pPr>
        <w:numPr>
          <w:ilvl w:val="0"/>
          <w:numId w:val="12"/>
        </w:numPr>
        <w:tabs>
          <w:tab w:val="num" w:pos="360"/>
          <w:tab w:val="left" w:pos="993"/>
        </w:tabs>
        <w:ind w:left="0" w:firstLine="709"/>
        <w:jc w:val="both"/>
        <w:rPr>
          <w:rFonts w:eastAsia="Times New Roman"/>
          <w:lang w:eastAsia="ru-RU"/>
        </w:rPr>
      </w:pPr>
      <w:r w:rsidRPr="006F5F7B">
        <w:rPr>
          <w:rFonts w:eastAsia="Times New Roman"/>
          <w:lang w:eastAsia="ru-RU"/>
        </w:rPr>
        <w:t>запылении придорожной растительности;</w:t>
      </w:r>
    </w:p>
    <w:p w14:paraId="31248875" w14:textId="77777777" w:rsidR="006F5F7B" w:rsidRPr="006F5F7B" w:rsidRDefault="006F5F7B" w:rsidP="006F5F7B">
      <w:pPr>
        <w:numPr>
          <w:ilvl w:val="0"/>
          <w:numId w:val="12"/>
        </w:numPr>
        <w:tabs>
          <w:tab w:val="num" w:pos="360"/>
          <w:tab w:val="left" w:pos="993"/>
        </w:tabs>
        <w:ind w:left="0" w:firstLine="709"/>
        <w:jc w:val="both"/>
        <w:rPr>
          <w:rFonts w:eastAsia="Times New Roman"/>
          <w:lang w:eastAsia="ru-RU"/>
        </w:rPr>
      </w:pPr>
      <w:r w:rsidRPr="006F5F7B">
        <w:rPr>
          <w:rFonts w:eastAsia="Times New Roman"/>
          <w:lang w:eastAsia="ru-RU"/>
        </w:rPr>
        <w:t>бурении скважин.</w:t>
      </w:r>
    </w:p>
    <w:p w14:paraId="6193CB17" w14:textId="77777777" w:rsidR="006F5F7B" w:rsidRPr="006F5F7B" w:rsidRDefault="006F5F7B" w:rsidP="006F5F7B">
      <w:pPr>
        <w:tabs>
          <w:tab w:val="left" w:pos="0"/>
        </w:tabs>
        <w:jc w:val="both"/>
        <w:rPr>
          <w:rFonts w:eastAsia="Times New Roman"/>
          <w:b/>
          <w:i/>
          <w:lang w:eastAsia="ru-RU"/>
        </w:rPr>
      </w:pPr>
      <w:r w:rsidRPr="006F5F7B">
        <w:rPr>
          <w:rFonts w:eastAsia="Times New Roman"/>
          <w:b/>
          <w:i/>
          <w:lang w:eastAsia="ru-RU"/>
        </w:rPr>
        <w:t>Природоохранные мероприятия</w:t>
      </w:r>
    </w:p>
    <w:p w14:paraId="7DE32258" w14:textId="77777777" w:rsidR="006F5F7B" w:rsidRPr="006F5F7B" w:rsidRDefault="006F5F7B" w:rsidP="006F5F7B">
      <w:pPr>
        <w:ind w:firstLine="737"/>
        <w:jc w:val="both"/>
        <w:rPr>
          <w:rFonts w:eastAsia="Times New Roman"/>
          <w:lang w:eastAsia="ru-RU"/>
        </w:rPr>
      </w:pPr>
      <w:r w:rsidRPr="006F5F7B">
        <w:rPr>
          <w:rFonts w:eastAsia="Times New Roman"/>
          <w:lang w:eastAsia="ru-RU"/>
        </w:rPr>
        <w:t>Для предотвращения нежелательных последствий при проведении планируемых работ и сокращения площадей уничтоженной и трансформированной растительностью необходимо выполнение комплекса мероприятий по охране растительности:</w:t>
      </w:r>
    </w:p>
    <w:p w14:paraId="0DA986E1" w14:textId="77777777" w:rsidR="006F5F7B" w:rsidRPr="006F5F7B" w:rsidRDefault="006F5F7B" w:rsidP="006F5F7B">
      <w:pPr>
        <w:numPr>
          <w:ilvl w:val="0"/>
          <w:numId w:val="13"/>
        </w:numPr>
        <w:ind w:left="1080"/>
        <w:jc w:val="both"/>
        <w:rPr>
          <w:rFonts w:eastAsia="Times New Roman"/>
          <w:lang w:eastAsia="ru-RU"/>
        </w:rPr>
      </w:pPr>
      <w:r w:rsidRPr="006F5F7B">
        <w:rPr>
          <w:rFonts w:eastAsia="Times New Roman"/>
          <w:lang w:eastAsia="ru-RU"/>
        </w:rPr>
        <w:t>свести к минимуму количество вновь прокладываемых грунтовых дорог;</w:t>
      </w:r>
    </w:p>
    <w:p w14:paraId="3BA8116C" w14:textId="77777777" w:rsidR="006F5F7B" w:rsidRPr="006F5F7B" w:rsidRDefault="006F5F7B" w:rsidP="006F5F7B">
      <w:pPr>
        <w:numPr>
          <w:ilvl w:val="0"/>
          <w:numId w:val="13"/>
        </w:numPr>
        <w:ind w:left="1080"/>
        <w:jc w:val="both"/>
        <w:rPr>
          <w:rFonts w:eastAsia="Times New Roman"/>
          <w:lang w:eastAsia="ru-RU"/>
        </w:rPr>
      </w:pPr>
      <w:r w:rsidRPr="006F5F7B">
        <w:rPr>
          <w:rFonts w:eastAsia="Times New Roman"/>
          <w:lang w:eastAsia="ru-RU"/>
        </w:rPr>
        <w:t>не допускать расширения дорожного полотна;</w:t>
      </w:r>
    </w:p>
    <w:p w14:paraId="39B1321A" w14:textId="77777777" w:rsidR="006F5F7B" w:rsidRPr="006F5F7B" w:rsidRDefault="006F5F7B" w:rsidP="006F5F7B">
      <w:pPr>
        <w:numPr>
          <w:ilvl w:val="0"/>
          <w:numId w:val="13"/>
        </w:numPr>
        <w:ind w:left="1080"/>
        <w:jc w:val="both"/>
        <w:rPr>
          <w:rFonts w:eastAsia="Times New Roman"/>
          <w:lang w:eastAsia="ru-RU"/>
        </w:rPr>
      </w:pPr>
      <w:r w:rsidRPr="006F5F7B">
        <w:rPr>
          <w:rFonts w:eastAsia="Times New Roman"/>
          <w:lang w:eastAsia="ru-RU"/>
        </w:rPr>
        <w:t>осуществить профилактические мероприятия, способствующие прекращению роста площадей, подвергаемых воздействию при производстве работ;</w:t>
      </w:r>
    </w:p>
    <w:p w14:paraId="5DDBEF6D" w14:textId="77777777" w:rsidR="006F5F7B" w:rsidRPr="006F5F7B" w:rsidRDefault="006F5F7B" w:rsidP="006F5F7B">
      <w:pPr>
        <w:numPr>
          <w:ilvl w:val="0"/>
          <w:numId w:val="13"/>
        </w:numPr>
        <w:ind w:left="1080"/>
        <w:jc w:val="both"/>
        <w:rPr>
          <w:rFonts w:eastAsia="Times New Roman"/>
          <w:lang w:eastAsia="ru-RU"/>
        </w:rPr>
      </w:pPr>
      <w:r w:rsidRPr="006F5F7B">
        <w:rPr>
          <w:rFonts w:eastAsia="Times New Roman"/>
          <w:lang w:eastAsia="ru-RU"/>
        </w:rPr>
        <w:t>во избежание возгорания кустарников и травы необходимо соблюдать правила по технике безопасности;</w:t>
      </w:r>
    </w:p>
    <w:p w14:paraId="597D1C96" w14:textId="77777777" w:rsidR="006F5F7B" w:rsidRPr="006F5F7B" w:rsidRDefault="006F5F7B" w:rsidP="006F5F7B">
      <w:pPr>
        <w:numPr>
          <w:ilvl w:val="0"/>
          <w:numId w:val="13"/>
        </w:numPr>
        <w:ind w:left="1080"/>
        <w:jc w:val="both"/>
        <w:rPr>
          <w:rFonts w:eastAsia="Times New Roman"/>
          <w:lang w:eastAsia="ru-RU"/>
        </w:rPr>
      </w:pPr>
      <w:r w:rsidRPr="006F5F7B">
        <w:rPr>
          <w:rFonts w:eastAsia="Times New Roman"/>
          <w:lang w:eastAsia="ru-RU"/>
        </w:rPr>
        <w:t>запретить ломку кустарниковой флоры для хозяйственных нужд;</w:t>
      </w:r>
    </w:p>
    <w:p w14:paraId="2FBE873A" w14:textId="77777777" w:rsidR="006F5F7B" w:rsidRPr="006F5F7B" w:rsidRDefault="006F5F7B" w:rsidP="006F5F7B">
      <w:pPr>
        <w:numPr>
          <w:ilvl w:val="0"/>
          <w:numId w:val="13"/>
        </w:numPr>
        <w:ind w:left="1080"/>
        <w:jc w:val="both"/>
        <w:rPr>
          <w:rFonts w:eastAsia="Times New Roman"/>
          <w:lang w:eastAsia="ru-RU"/>
        </w:rPr>
      </w:pPr>
      <w:r w:rsidRPr="006F5F7B">
        <w:rPr>
          <w:rFonts w:eastAsia="Times New Roman"/>
          <w:lang w:eastAsia="ru-RU"/>
        </w:rPr>
        <w:t>провести мониторинг орнитофауны;</w:t>
      </w:r>
    </w:p>
    <w:p w14:paraId="3B5682A7" w14:textId="77777777" w:rsidR="006F5F7B" w:rsidRPr="006F5F7B" w:rsidRDefault="006F5F7B" w:rsidP="006F5F7B">
      <w:pPr>
        <w:numPr>
          <w:ilvl w:val="0"/>
          <w:numId w:val="13"/>
        </w:numPr>
        <w:ind w:left="1080"/>
        <w:jc w:val="both"/>
        <w:rPr>
          <w:rFonts w:eastAsia="Times New Roman"/>
          <w:lang w:eastAsia="ru-RU"/>
        </w:rPr>
      </w:pPr>
      <w:r w:rsidRPr="006F5F7B">
        <w:rPr>
          <w:rFonts w:eastAsia="Times New Roman"/>
          <w:lang w:eastAsia="ru-RU"/>
        </w:rPr>
        <w:t>озеленение территории (посадка саженцев, полив зеленных насаждений).</w:t>
      </w:r>
    </w:p>
    <w:p w14:paraId="00DF1E8F" w14:textId="77777777" w:rsidR="006F5F7B" w:rsidRPr="006F5F7B" w:rsidRDefault="006F5F7B" w:rsidP="006F5F7B">
      <w:pPr>
        <w:ind w:firstLine="708"/>
        <w:jc w:val="both"/>
        <w:rPr>
          <w:rFonts w:eastAsia="Times New Roman"/>
          <w:i/>
          <w:lang w:eastAsia="ru-RU"/>
        </w:rPr>
      </w:pPr>
      <w:r w:rsidRPr="006F5F7B">
        <w:rPr>
          <w:rFonts w:eastAsia="Times New Roman"/>
          <w:b/>
          <w:i/>
          <w:lang w:eastAsia="ru-RU"/>
        </w:rPr>
        <w:t>Вывод:</w:t>
      </w:r>
      <w:r w:rsidRPr="006F5F7B">
        <w:rPr>
          <w:rFonts w:eastAsia="Times New Roman"/>
          <w:lang w:eastAsia="ru-RU"/>
        </w:rPr>
        <w:t xml:space="preserve"> Воздействие на состояние растительности можно принять как </w:t>
      </w:r>
      <w:r w:rsidRPr="006F5F7B">
        <w:rPr>
          <w:rFonts w:eastAsia="Times New Roman"/>
          <w:b/>
          <w:i/>
          <w:lang w:eastAsia="ru-RU"/>
        </w:rPr>
        <w:t>умеренное</w:t>
      </w:r>
      <w:r w:rsidRPr="006F5F7B">
        <w:rPr>
          <w:rFonts w:eastAsia="Times New Roman"/>
          <w:i/>
          <w:lang w:eastAsia="ru-RU"/>
        </w:rPr>
        <w:t xml:space="preserve">, </w:t>
      </w:r>
      <w:r w:rsidRPr="006F5F7B">
        <w:rPr>
          <w:rFonts w:eastAsia="Times New Roman"/>
          <w:b/>
          <w:i/>
          <w:lang w:eastAsia="ru-RU"/>
        </w:rPr>
        <w:t>ограниченное</w:t>
      </w:r>
      <w:r w:rsidRPr="006F5F7B">
        <w:rPr>
          <w:rFonts w:eastAsia="Times New Roman"/>
          <w:i/>
          <w:lang w:eastAsia="ru-RU"/>
        </w:rPr>
        <w:t xml:space="preserve"> </w:t>
      </w:r>
      <w:r w:rsidRPr="006F5F7B">
        <w:rPr>
          <w:rFonts w:eastAsia="Times New Roman"/>
          <w:b/>
          <w:i/>
          <w:lang w:eastAsia="ru-RU"/>
        </w:rPr>
        <w:t>и</w:t>
      </w:r>
      <w:r w:rsidRPr="006F5F7B">
        <w:rPr>
          <w:rFonts w:eastAsia="Times New Roman"/>
          <w:i/>
          <w:lang w:eastAsia="ru-RU"/>
        </w:rPr>
        <w:t xml:space="preserve"> </w:t>
      </w:r>
      <w:r w:rsidRPr="006F5F7B">
        <w:rPr>
          <w:rFonts w:eastAsia="Times New Roman"/>
          <w:b/>
          <w:i/>
          <w:lang w:eastAsia="ru-RU"/>
        </w:rPr>
        <w:t>кратковременное</w:t>
      </w:r>
      <w:r w:rsidRPr="006F5F7B">
        <w:rPr>
          <w:rFonts w:eastAsia="Times New Roman"/>
          <w:i/>
          <w:lang w:eastAsia="ru-RU"/>
        </w:rPr>
        <w:t>.</w:t>
      </w:r>
    </w:p>
    <w:p w14:paraId="0AA3F7EB" w14:textId="77777777" w:rsidR="006F5F7B" w:rsidRPr="006F5F7B" w:rsidRDefault="006F5F7B" w:rsidP="006F5F7B">
      <w:pPr>
        <w:ind w:firstLine="708"/>
        <w:jc w:val="both"/>
        <w:rPr>
          <w:rFonts w:eastAsia="Times New Roman"/>
          <w:lang w:eastAsia="ru-RU"/>
        </w:rPr>
      </w:pPr>
      <w:r w:rsidRPr="006F5F7B">
        <w:rPr>
          <w:rFonts w:eastAsia="Times New Roman"/>
          <w:lang w:eastAsia="ru-RU"/>
        </w:rPr>
        <w:t>Разработка месторождения на контрактной территории оказывает прямое и косвенное благоприятное воздействие на финансовое положение области (увеличению поступлений денежных средств в местный бюджет, развитию системы пенсионного обеспечения, образования и здравоохранения), а также увеличивает первичную и вторичную занятость местного населения.</w:t>
      </w:r>
    </w:p>
    <w:p w14:paraId="4F6AAD0A" w14:textId="77777777" w:rsidR="006F5F7B" w:rsidRPr="006F5F7B" w:rsidRDefault="006F5F7B" w:rsidP="006F5F7B">
      <w:pPr>
        <w:ind w:firstLine="720"/>
        <w:jc w:val="both"/>
        <w:rPr>
          <w:rFonts w:eastAsia="Times New Roman"/>
          <w:lang w:eastAsia="ru-RU"/>
        </w:rPr>
      </w:pPr>
      <w:r w:rsidRPr="006F5F7B">
        <w:rPr>
          <w:rFonts w:eastAsia="Times New Roman"/>
          <w:lang w:eastAsia="ru-RU"/>
        </w:rPr>
        <w:t>Воздействие на здоровье работающего пер</w:t>
      </w:r>
      <w:r w:rsidRPr="006F5F7B">
        <w:rPr>
          <w:rFonts w:eastAsia="Times New Roman"/>
          <w:lang w:eastAsia="ru-RU"/>
        </w:rPr>
        <w:softHyphen/>
        <w:t xml:space="preserve">сонала мало, так как предельно-допустимые концентрации загрязняющих веществ в атмосфере ниже нормативных требований к рабочей зоне. Из анализа технологических проектных решений установлено, что уровень производства высокий и созданы условия для значительного облегчения труда и оздоровления производственной среды на рабочих местах. Воздействие на другие близлежащие жилые массивы отсутствует. В целом воздействие при разработке месторождения </w:t>
      </w:r>
      <w:r w:rsidRPr="006F5F7B">
        <w:rPr>
          <w:rFonts w:eastAsia="Times New Roman"/>
          <w:lang w:val="kk-KZ" w:eastAsia="ru-RU"/>
        </w:rPr>
        <w:t xml:space="preserve">Каратобе </w:t>
      </w:r>
      <w:proofErr w:type="gramStart"/>
      <w:r w:rsidRPr="006F5F7B">
        <w:rPr>
          <w:rFonts w:eastAsia="Times New Roman"/>
          <w:lang w:val="kk-KZ" w:eastAsia="ru-RU"/>
        </w:rPr>
        <w:t xml:space="preserve">Южное  </w:t>
      </w:r>
      <w:r w:rsidRPr="006F5F7B">
        <w:rPr>
          <w:rFonts w:eastAsia="Times New Roman"/>
          <w:lang w:eastAsia="ru-RU"/>
        </w:rPr>
        <w:t>на</w:t>
      </w:r>
      <w:proofErr w:type="gramEnd"/>
      <w:r w:rsidRPr="006F5F7B">
        <w:rPr>
          <w:rFonts w:eastAsia="Times New Roman"/>
          <w:lang w:eastAsia="ru-RU"/>
        </w:rPr>
        <w:t xml:space="preserve"> состояние здоровья населения может быть оценено, как минимальное,  и продолжительное.</w:t>
      </w:r>
    </w:p>
    <w:p w14:paraId="4A7D4697" w14:textId="77777777" w:rsidR="006F5F7B" w:rsidRPr="006F5F7B" w:rsidRDefault="006F5F7B" w:rsidP="006F5F7B">
      <w:pPr>
        <w:tabs>
          <w:tab w:val="left" w:pos="0"/>
        </w:tabs>
        <w:ind w:firstLine="708"/>
        <w:jc w:val="both"/>
        <w:rPr>
          <w:rFonts w:eastAsia="Times New Roman"/>
          <w:lang w:eastAsia="ru-RU"/>
        </w:rPr>
      </w:pPr>
      <w:r w:rsidRPr="006F5F7B">
        <w:rPr>
          <w:rFonts w:eastAsia="Times New Roman"/>
          <w:lang w:eastAsia="ru-RU"/>
        </w:rPr>
        <w:t xml:space="preserve">Для предотвращения или предупреждения аварийных ситуаций при производстве </w:t>
      </w:r>
      <w:proofErr w:type="gramStart"/>
      <w:r w:rsidRPr="006F5F7B">
        <w:rPr>
          <w:rFonts w:eastAsia="Times New Roman"/>
          <w:lang w:eastAsia="ru-RU"/>
        </w:rPr>
        <w:t>работ  предлагаем</w:t>
      </w:r>
      <w:proofErr w:type="gramEnd"/>
      <w:r w:rsidRPr="006F5F7B">
        <w:rPr>
          <w:rFonts w:eastAsia="Times New Roman"/>
          <w:lang w:eastAsia="ru-RU"/>
        </w:rPr>
        <w:t xml:space="preserve"> следующий перечень рекомендуемых мероприятий:</w:t>
      </w:r>
    </w:p>
    <w:p w14:paraId="4309EADE" w14:textId="77777777" w:rsidR="006F5F7B" w:rsidRPr="006F5F7B" w:rsidRDefault="006F5F7B" w:rsidP="006F5F7B">
      <w:pPr>
        <w:numPr>
          <w:ilvl w:val="0"/>
          <w:numId w:val="5"/>
        </w:numPr>
        <w:tabs>
          <w:tab w:val="left" w:pos="993"/>
        </w:tabs>
        <w:ind w:left="0" w:firstLine="709"/>
        <w:jc w:val="both"/>
        <w:rPr>
          <w:rFonts w:eastAsia="Times New Roman"/>
          <w:lang w:eastAsia="ru-RU"/>
        </w:rPr>
      </w:pPr>
      <w:r w:rsidRPr="006F5F7B">
        <w:rPr>
          <w:rFonts w:eastAsia="Times New Roman"/>
          <w:lang w:eastAsia="ru-RU"/>
        </w:rPr>
        <w:t>обязательное соблюдение всех нормативных правил работ по бурению скважин;</w:t>
      </w:r>
    </w:p>
    <w:p w14:paraId="6E842295" w14:textId="77777777" w:rsidR="006F5F7B" w:rsidRPr="006F5F7B" w:rsidRDefault="006F5F7B" w:rsidP="006F5F7B">
      <w:pPr>
        <w:numPr>
          <w:ilvl w:val="0"/>
          <w:numId w:val="5"/>
        </w:numPr>
        <w:tabs>
          <w:tab w:val="left" w:pos="993"/>
        </w:tabs>
        <w:ind w:left="0" w:firstLine="709"/>
        <w:jc w:val="both"/>
        <w:rPr>
          <w:rFonts w:eastAsia="Times New Roman"/>
          <w:lang w:eastAsia="ru-RU"/>
        </w:rPr>
      </w:pPr>
      <w:r w:rsidRPr="006F5F7B">
        <w:rPr>
          <w:rFonts w:eastAsia="Times New Roman"/>
          <w:lang w:eastAsia="ru-RU"/>
        </w:rPr>
        <w:t>периодическое проведение инструктажей и занятий по технике безопасности;</w:t>
      </w:r>
    </w:p>
    <w:p w14:paraId="5E2FA976" w14:textId="77777777" w:rsidR="006F5F7B" w:rsidRPr="006F5F7B" w:rsidRDefault="006F5F7B" w:rsidP="006F5F7B">
      <w:pPr>
        <w:numPr>
          <w:ilvl w:val="0"/>
          <w:numId w:val="5"/>
        </w:numPr>
        <w:tabs>
          <w:tab w:val="left" w:pos="993"/>
        </w:tabs>
        <w:ind w:left="0" w:firstLine="709"/>
        <w:jc w:val="both"/>
        <w:rPr>
          <w:rFonts w:eastAsia="Times New Roman"/>
          <w:lang w:eastAsia="ru-RU"/>
        </w:rPr>
      </w:pPr>
      <w:r w:rsidRPr="006F5F7B">
        <w:rPr>
          <w:rFonts w:eastAsia="Times New Roman"/>
          <w:lang w:eastAsia="ru-RU"/>
        </w:rPr>
        <w:t>регулярное проведение учений по тревоге, контроль за тем, чтобы спасательное и защитное оборудование всегда имелось в наличии, а персонал умел им пользоваться.</w:t>
      </w:r>
    </w:p>
    <w:p w14:paraId="6584ED1B" w14:textId="77777777" w:rsidR="006F5F7B" w:rsidRPr="006F5F7B" w:rsidRDefault="006F5F7B" w:rsidP="006F5F7B">
      <w:pPr>
        <w:numPr>
          <w:ilvl w:val="0"/>
          <w:numId w:val="5"/>
        </w:numPr>
        <w:tabs>
          <w:tab w:val="left" w:pos="993"/>
        </w:tabs>
        <w:ind w:left="0" w:firstLine="709"/>
        <w:jc w:val="both"/>
        <w:rPr>
          <w:rFonts w:eastAsia="Times New Roman"/>
          <w:lang w:eastAsia="ru-RU"/>
        </w:rPr>
      </w:pPr>
      <w:r w:rsidRPr="006F5F7B">
        <w:rPr>
          <w:rFonts w:eastAsia="Times New Roman"/>
          <w:lang w:eastAsia="ru-RU"/>
        </w:rPr>
        <w:t>установка в стволах скважин клапанов–отсекателей для предупреждения открытого фонтанирования в аварийных ситуациях;</w:t>
      </w:r>
    </w:p>
    <w:p w14:paraId="37890B76" w14:textId="77777777" w:rsidR="006F5F7B" w:rsidRPr="006F5F7B" w:rsidRDefault="006F5F7B" w:rsidP="006F5F7B">
      <w:pPr>
        <w:numPr>
          <w:ilvl w:val="0"/>
          <w:numId w:val="5"/>
        </w:numPr>
        <w:tabs>
          <w:tab w:val="left" w:pos="993"/>
        </w:tabs>
        <w:ind w:left="0" w:firstLine="709"/>
        <w:jc w:val="both"/>
        <w:rPr>
          <w:rFonts w:eastAsia="Times New Roman"/>
          <w:lang w:eastAsia="ru-RU"/>
        </w:rPr>
      </w:pPr>
      <w:r w:rsidRPr="006F5F7B">
        <w:rPr>
          <w:rFonts w:eastAsia="Times New Roman"/>
          <w:lang w:eastAsia="ru-RU"/>
        </w:rPr>
        <w:t>все операции по заправке, хранению и транспортировке горючего и смазочных материалов должны проходить под контролем ответственных лиц и строго придерживаться правил безопасности;</w:t>
      </w:r>
    </w:p>
    <w:p w14:paraId="1F8981DD" w14:textId="77777777" w:rsidR="006F5F7B" w:rsidRPr="006F5F7B" w:rsidRDefault="006F5F7B" w:rsidP="006F5F7B">
      <w:pPr>
        <w:numPr>
          <w:ilvl w:val="0"/>
          <w:numId w:val="5"/>
        </w:numPr>
        <w:tabs>
          <w:tab w:val="left" w:pos="993"/>
        </w:tabs>
        <w:ind w:left="0" w:firstLine="709"/>
        <w:jc w:val="both"/>
        <w:rPr>
          <w:rFonts w:eastAsia="Times New Roman"/>
          <w:lang w:eastAsia="ru-RU"/>
        </w:rPr>
      </w:pPr>
      <w:r w:rsidRPr="006F5F7B">
        <w:rPr>
          <w:rFonts w:eastAsia="Times New Roman"/>
          <w:lang w:eastAsia="ru-RU"/>
        </w:rPr>
        <w:t>использование контейнеров для сбора отработанных масел.</w:t>
      </w:r>
    </w:p>
    <w:p w14:paraId="7947C683" w14:textId="77777777" w:rsidR="006F5F7B" w:rsidRPr="006F5F7B" w:rsidRDefault="006F5F7B" w:rsidP="006F5F7B">
      <w:pPr>
        <w:ind w:firstLine="708"/>
        <w:jc w:val="both"/>
        <w:rPr>
          <w:rFonts w:eastAsia="Times New Roman"/>
          <w:lang w:eastAsia="ru-RU"/>
        </w:rPr>
      </w:pPr>
      <w:r w:rsidRPr="006F5F7B">
        <w:rPr>
          <w:rFonts w:eastAsia="Times New Roman"/>
          <w:lang w:eastAsia="ru-RU"/>
        </w:rPr>
        <w:t>В целом, сорменное состояние окружающей среды оценивается локальным,</w:t>
      </w:r>
    </w:p>
    <w:p w14:paraId="51977784" w14:textId="77777777" w:rsidR="006F5F7B" w:rsidRPr="006F5F7B" w:rsidRDefault="006F5F7B" w:rsidP="006F5F7B">
      <w:pPr>
        <w:jc w:val="both"/>
        <w:rPr>
          <w:rFonts w:eastAsia="Times New Roman"/>
          <w:lang w:eastAsia="ru-RU"/>
        </w:rPr>
      </w:pPr>
      <w:r w:rsidRPr="006F5F7B">
        <w:rPr>
          <w:rFonts w:eastAsia="Times New Roman"/>
          <w:lang w:eastAsia="ru-RU"/>
        </w:rPr>
        <w:t>продолжительным, где значимость показывает низкий уровень.</w:t>
      </w:r>
    </w:p>
    <w:p w14:paraId="3AD0DA65" w14:textId="77777777" w:rsidR="006F5F7B" w:rsidRPr="006F5F7B" w:rsidRDefault="006F5F7B" w:rsidP="006F5F7B">
      <w:pPr>
        <w:ind w:firstLine="708"/>
        <w:jc w:val="both"/>
        <w:rPr>
          <w:rFonts w:eastAsia="Times New Roman"/>
          <w:lang w:eastAsia="ru-RU"/>
        </w:rPr>
      </w:pPr>
      <w:r w:rsidRPr="006F5F7B">
        <w:rPr>
          <w:rFonts w:eastAsia="Times New Roman"/>
          <w:lang w:val="kk-KZ" w:eastAsia="ru-RU"/>
        </w:rPr>
        <w:lastRenderedPageBreak/>
        <w:t>ТО</w:t>
      </w:r>
      <w:r w:rsidRPr="006F5F7B">
        <w:rPr>
          <w:rFonts w:eastAsia="Times New Roman"/>
          <w:lang w:eastAsia="ru-RU"/>
        </w:rPr>
        <w:t>О «</w:t>
      </w:r>
      <w:r w:rsidRPr="006F5F7B">
        <w:rPr>
          <w:rFonts w:eastAsia="Times New Roman"/>
          <w:lang w:val="kk-KZ" w:eastAsia="ru-RU"/>
        </w:rPr>
        <w:t>Казахтуркмунай</w:t>
      </w:r>
      <w:r w:rsidRPr="006F5F7B">
        <w:rPr>
          <w:rFonts w:eastAsia="Times New Roman"/>
          <w:lang w:eastAsia="ru-RU"/>
        </w:rPr>
        <w:t>» соблюдает все законодательные требования по защите охраны окружающей среды: ежеквартально проводится мониторинговые исследования согласны Программе производственного контроля по атмосферному воздуху, подземным и грунтовым водам, почвенного покрова и контролируется радиационный фон обстановка месторождения.</w:t>
      </w:r>
    </w:p>
    <w:p w14:paraId="79572D8E" w14:textId="77777777" w:rsidR="006F5F7B" w:rsidRPr="006F5F7B" w:rsidRDefault="006F5F7B" w:rsidP="006F5F7B">
      <w:pPr>
        <w:ind w:firstLine="708"/>
        <w:jc w:val="both"/>
        <w:rPr>
          <w:rFonts w:eastAsia="Times New Roman"/>
          <w:lang w:eastAsia="ru-RU"/>
        </w:rPr>
      </w:pPr>
      <w:r w:rsidRPr="006F5F7B">
        <w:rPr>
          <w:rFonts w:eastAsia="Times New Roman"/>
          <w:lang w:eastAsia="ru-RU"/>
        </w:rPr>
        <w:t>Использование объектов животного мира, их частей, дериватов, полезных свойств и продуктов жизнедеятельности животных проектом не предполагается.</w:t>
      </w:r>
    </w:p>
    <w:p w14:paraId="207B8AC3" w14:textId="77777777" w:rsidR="006F5F7B" w:rsidRPr="006F5F7B" w:rsidRDefault="006F5F7B" w:rsidP="006F5F7B">
      <w:pPr>
        <w:ind w:firstLine="708"/>
        <w:jc w:val="both"/>
        <w:rPr>
          <w:rFonts w:eastAsia="Times New Roman"/>
          <w:lang w:eastAsia="ru-RU"/>
        </w:rPr>
      </w:pPr>
      <w:r w:rsidRPr="006F5F7B">
        <w:rPr>
          <w:rFonts w:eastAsia="Times New Roman"/>
          <w:lang w:eastAsia="ru-RU"/>
        </w:rPr>
        <w:t>Использование природных ресурсов, обусловленных их дефицитностью, уникальностью и (или) невозобновляемостью исключается. Риски отсутствуют.</w:t>
      </w:r>
    </w:p>
    <w:p w14:paraId="3E871D27" w14:textId="77777777" w:rsidR="006F5F7B" w:rsidRPr="006F5F7B" w:rsidRDefault="006F5F7B" w:rsidP="006F5F7B">
      <w:pPr>
        <w:ind w:firstLine="709"/>
        <w:jc w:val="both"/>
        <w:rPr>
          <w:rFonts w:eastAsia="Calibri"/>
          <w:lang w:eastAsia="ru-RU"/>
        </w:rPr>
      </w:pPr>
      <w:r w:rsidRPr="006F5F7B">
        <w:rPr>
          <w:rFonts w:eastAsia="Calibri"/>
          <w:lang w:eastAsia="ru-RU"/>
        </w:rPr>
        <w:t>На площадке строительства и эксплуатации организованы места временного</w:t>
      </w:r>
    </w:p>
    <w:p w14:paraId="6076317D" w14:textId="77777777" w:rsidR="006F5F7B" w:rsidRPr="006F5F7B" w:rsidRDefault="006F5F7B" w:rsidP="006F5F7B">
      <w:pPr>
        <w:jc w:val="both"/>
        <w:rPr>
          <w:rFonts w:eastAsia="Calibri"/>
          <w:lang w:eastAsia="ru-RU"/>
        </w:rPr>
      </w:pPr>
      <w:r w:rsidRPr="006F5F7B">
        <w:rPr>
          <w:rFonts w:eastAsia="Calibri"/>
          <w:lang w:eastAsia="ru-RU"/>
        </w:rPr>
        <w:t>хранения (накопления) отходов, откуда они по мере накопления вывозятся по договору на предприятия, осуществляющие переработку, использование, обезвреживание или захоронение отходов. При организации мест временного хранения (накопления) отходов приняты меры по обеспечению экологической безопасности. Обеспечение мест временного хранения (накопления) проведено с учетом класса опасности (маркировано по типу отхода), физико-химических свойств, реакционной способности образующихся отходов, а также с учетом требований соответствующих требований.</w:t>
      </w:r>
    </w:p>
    <w:p w14:paraId="31557DD3" w14:textId="77777777" w:rsidR="006F5F7B" w:rsidRPr="006F5F7B" w:rsidRDefault="006F5F7B" w:rsidP="006F5F7B">
      <w:pPr>
        <w:ind w:firstLine="709"/>
        <w:jc w:val="both"/>
        <w:rPr>
          <w:rFonts w:eastAsia="Times New Roman"/>
          <w:i/>
          <w:lang w:eastAsia="ru-RU"/>
        </w:rPr>
      </w:pPr>
      <w:r w:rsidRPr="006F5F7B">
        <w:rPr>
          <w:rFonts w:eastAsia="Times New Roman"/>
          <w:i/>
          <w:lang w:eastAsia="ru-RU"/>
        </w:rPr>
        <w:t>Мероприятия по минимизации воздействия в окружающую среду</w:t>
      </w:r>
    </w:p>
    <w:p w14:paraId="37C8D355" w14:textId="77777777" w:rsidR="006F5F7B" w:rsidRPr="006F5F7B" w:rsidRDefault="006F5F7B" w:rsidP="006F5F7B">
      <w:pPr>
        <w:ind w:firstLine="709"/>
        <w:jc w:val="both"/>
        <w:rPr>
          <w:rFonts w:eastAsia="Times New Roman"/>
          <w:lang w:eastAsia="ru-RU"/>
        </w:rPr>
      </w:pPr>
      <w:r w:rsidRPr="006F5F7B">
        <w:rPr>
          <w:rFonts w:eastAsia="Times New Roman"/>
          <w:lang w:eastAsia="ru-RU"/>
        </w:rPr>
        <w:t>Добыча углеводородного сырья обуславливает постоянное пополнение воздушной среды новыми объемами загрязняющих веществ. Основными мероприятиями по уменьшению выбросов загрязняющих веществ в атмосферу являются:</w:t>
      </w:r>
    </w:p>
    <w:p w14:paraId="2E6028E4" w14:textId="77777777" w:rsidR="006F5F7B" w:rsidRPr="006F5F7B" w:rsidRDefault="006F5F7B" w:rsidP="006F5F7B">
      <w:pPr>
        <w:ind w:firstLine="709"/>
        <w:jc w:val="both"/>
        <w:rPr>
          <w:rFonts w:eastAsia="Times New Roman"/>
          <w:lang w:eastAsia="ru-RU"/>
        </w:rPr>
      </w:pPr>
      <w:r w:rsidRPr="006F5F7B">
        <w:rPr>
          <w:rFonts w:eastAsia="Times New Roman"/>
          <w:lang w:eastAsia="ru-RU"/>
        </w:rPr>
        <w:t>• разработка технологического регламента на период НМУ;</w:t>
      </w:r>
    </w:p>
    <w:p w14:paraId="3A0D7178" w14:textId="77777777" w:rsidR="006F5F7B" w:rsidRPr="006F5F7B" w:rsidRDefault="006F5F7B" w:rsidP="006F5F7B">
      <w:pPr>
        <w:ind w:firstLine="709"/>
        <w:jc w:val="both"/>
        <w:rPr>
          <w:rFonts w:eastAsia="Times New Roman"/>
          <w:lang w:eastAsia="ru-RU"/>
        </w:rPr>
      </w:pPr>
      <w:r w:rsidRPr="006F5F7B">
        <w:rPr>
          <w:rFonts w:eastAsia="Times New Roman"/>
          <w:lang w:eastAsia="ru-RU"/>
        </w:rPr>
        <w:t>• обучение персонала реагированию на аварийные ситуации;</w:t>
      </w:r>
    </w:p>
    <w:p w14:paraId="30C6DCBD" w14:textId="77777777" w:rsidR="006F5F7B" w:rsidRPr="006F5F7B" w:rsidRDefault="006F5F7B" w:rsidP="006F5F7B">
      <w:pPr>
        <w:ind w:firstLine="709"/>
        <w:jc w:val="both"/>
        <w:rPr>
          <w:rFonts w:eastAsia="Times New Roman"/>
          <w:lang w:eastAsia="ru-RU"/>
        </w:rPr>
      </w:pPr>
      <w:r w:rsidRPr="006F5F7B">
        <w:rPr>
          <w:rFonts w:eastAsia="Times New Roman"/>
          <w:lang w:eastAsia="ru-RU"/>
        </w:rPr>
        <w:t>• соблюдение норм и правил противопожарной безопасности;</w:t>
      </w:r>
    </w:p>
    <w:p w14:paraId="580F17D3" w14:textId="77777777" w:rsidR="006F5F7B" w:rsidRPr="006F5F7B" w:rsidRDefault="006F5F7B" w:rsidP="006F5F7B">
      <w:pPr>
        <w:jc w:val="both"/>
        <w:rPr>
          <w:rFonts w:eastAsia="Times New Roman"/>
          <w:lang w:eastAsia="ru-RU"/>
        </w:rPr>
      </w:pPr>
      <w:r w:rsidRPr="006F5F7B">
        <w:rPr>
          <w:rFonts w:eastAsia="Times New Roman"/>
          <w:lang w:eastAsia="ru-RU"/>
        </w:rPr>
        <w:t>хранить производственные отходы в строго определенных местах;</w:t>
      </w:r>
    </w:p>
    <w:p w14:paraId="5611D956" w14:textId="77777777" w:rsidR="006F5F7B" w:rsidRPr="006F5F7B" w:rsidRDefault="006F5F7B" w:rsidP="006F5F7B">
      <w:pPr>
        <w:ind w:firstLine="709"/>
        <w:jc w:val="both"/>
        <w:rPr>
          <w:rFonts w:eastAsia="Times New Roman"/>
          <w:lang w:eastAsia="ru-RU"/>
        </w:rPr>
      </w:pPr>
      <w:r w:rsidRPr="006F5F7B">
        <w:rPr>
          <w:rFonts w:eastAsia="Times New Roman"/>
          <w:lang w:eastAsia="ru-RU"/>
        </w:rPr>
        <w:t>• ежегодно провести производственный мониторинг по атмосферному воздуху.</w:t>
      </w:r>
    </w:p>
    <w:p w14:paraId="05CB905D" w14:textId="77777777" w:rsidR="006F5F7B" w:rsidRPr="006F5F7B" w:rsidRDefault="006F5F7B" w:rsidP="006F5F7B">
      <w:pPr>
        <w:ind w:firstLine="709"/>
        <w:jc w:val="both"/>
        <w:rPr>
          <w:rFonts w:eastAsia="Times New Roman"/>
          <w:lang w:eastAsia="ru-RU"/>
        </w:rPr>
      </w:pPr>
      <w:r w:rsidRPr="006F5F7B">
        <w:rPr>
          <w:rFonts w:eastAsia="Times New Roman"/>
          <w:lang w:eastAsia="ru-RU"/>
        </w:rPr>
        <w:t>Для сведения к минимуму отрицательного действия, сопровождающее промышленное производство энергетического и химического сырья, необходимы способы борьбы за уменьшение его потерь. В технологии добычи ими будут:</w:t>
      </w:r>
    </w:p>
    <w:p w14:paraId="6D6DE446" w14:textId="77777777" w:rsidR="006F5F7B" w:rsidRPr="006F5F7B" w:rsidRDefault="006F5F7B" w:rsidP="006F5F7B">
      <w:pPr>
        <w:ind w:firstLine="709"/>
        <w:jc w:val="both"/>
        <w:rPr>
          <w:rFonts w:eastAsia="Times New Roman"/>
          <w:lang w:eastAsia="ru-RU"/>
        </w:rPr>
      </w:pPr>
      <w:r w:rsidRPr="006F5F7B">
        <w:rPr>
          <w:rFonts w:eastAsia="Times New Roman"/>
          <w:lang w:eastAsia="ru-RU"/>
        </w:rPr>
        <w:t>• герметизация напорной системы сбора нефти.</w:t>
      </w:r>
    </w:p>
    <w:p w14:paraId="2BDB3CE1" w14:textId="77777777" w:rsidR="006F5F7B" w:rsidRPr="006F5F7B" w:rsidRDefault="006F5F7B" w:rsidP="006F5F7B">
      <w:pPr>
        <w:ind w:firstLine="709"/>
        <w:jc w:val="both"/>
        <w:rPr>
          <w:rFonts w:eastAsia="Times New Roman"/>
          <w:lang w:eastAsia="ru-RU"/>
        </w:rPr>
      </w:pPr>
      <w:r w:rsidRPr="006F5F7B">
        <w:rPr>
          <w:rFonts w:eastAsia="Times New Roman"/>
          <w:lang w:eastAsia="ru-RU"/>
        </w:rPr>
        <w:t>• подавление наружной (изоляционное покрытие) и внутренней коррозии (подача ингибитора коррозии).</w:t>
      </w:r>
    </w:p>
    <w:p w14:paraId="14BB4980" w14:textId="77777777" w:rsidR="006F5F7B" w:rsidRPr="006F5F7B" w:rsidRDefault="006F5F7B" w:rsidP="006F5F7B">
      <w:pPr>
        <w:ind w:firstLine="709"/>
        <w:jc w:val="both"/>
        <w:rPr>
          <w:rFonts w:eastAsia="Times New Roman"/>
          <w:lang w:eastAsia="ru-RU"/>
        </w:rPr>
      </w:pPr>
      <w:r w:rsidRPr="006F5F7B">
        <w:rPr>
          <w:rFonts w:eastAsia="Times New Roman"/>
          <w:lang w:eastAsia="ru-RU"/>
        </w:rPr>
        <w:t>Указанные выше меры по снижению вредного воздействия нефтедобывающего объекта оказываются достаточными, по расчетным показателям загрязнения воздушного бассейна при нормальном режиме работ, так как обеспечивают санитарные требования к качеству воздуха.</w:t>
      </w:r>
    </w:p>
    <w:p w14:paraId="6FFF6B18" w14:textId="77777777" w:rsidR="006F5F7B" w:rsidRPr="006F5F7B" w:rsidRDefault="006F5F7B" w:rsidP="006F5F7B">
      <w:pPr>
        <w:ind w:firstLine="709"/>
        <w:jc w:val="both"/>
        <w:rPr>
          <w:rFonts w:eastAsia="Times New Roman"/>
          <w:lang w:eastAsia="ru-RU"/>
        </w:rPr>
      </w:pPr>
      <w:r w:rsidRPr="006F5F7B">
        <w:rPr>
          <w:rFonts w:eastAsia="Times New Roman"/>
          <w:lang w:eastAsia="ru-RU"/>
        </w:rPr>
        <w:t>Проектом предусматриваются следующие мероприятия по охране окружающей</w:t>
      </w:r>
    </w:p>
    <w:p w14:paraId="34BC6F61" w14:textId="77777777" w:rsidR="006F5F7B" w:rsidRPr="006F5F7B" w:rsidRDefault="006F5F7B" w:rsidP="006F5F7B">
      <w:pPr>
        <w:jc w:val="both"/>
        <w:rPr>
          <w:rFonts w:eastAsia="Times New Roman"/>
          <w:lang w:eastAsia="ru-RU"/>
        </w:rPr>
      </w:pPr>
      <w:r w:rsidRPr="006F5F7B">
        <w:rPr>
          <w:rFonts w:eastAsia="Times New Roman"/>
          <w:lang w:eastAsia="ru-RU"/>
        </w:rPr>
        <w:t>среды:</w:t>
      </w:r>
    </w:p>
    <w:p w14:paraId="3C09B93A"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соблюдение всех правил проведения работ;</w:t>
      </w:r>
    </w:p>
    <w:p w14:paraId="5C13A981"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проведение работ в пределах отведенной во временное пользование территории;</w:t>
      </w:r>
    </w:p>
    <w:p w14:paraId="795AA5FB"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контроль уровня шума на участках работ;</w:t>
      </w:r>
    </w:p>
    <w:p w14:paraId="259E9282"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 xml:space="preserve">своевременное устранение утечки горюче-смазочных веществ </w:t>
      </w:r>
      <w:proofErr w:type="gramStart"/>
      <w:r w:rsidRPr="006F5F7B">
        <w:rPr>
          <w:rFonts w:eastAsia="Times New Roman"/>
          <w:lang w:eastAsia="ru-RU"/>
        </w:rPr>
        <w:t>во время</w:t>
      </w:r>
      <w:proofErr w:type="gramEnd"/>
    </w:p>
    <w:p w14:paraId="4F6756AC"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работы механизмов и дизелей и не допущение загрязнения почв;</w:t>
      </w:r>
    </w:p>
    <w:p w14:paraId="4A74EF55"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использование специальных емкостей для сбора отработанных масел;</w:t>
      </w:r>
    </w:p>
    <w:p w14:paraId="030E6A79"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после окончания работ участки будут очищены от бытовых и производственных отходов, остатков ГСМ;</w:t>
      </w:r>
    </w:p>
    <w:p w14:paraId="5B174839"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утилизация отходов (отработанных масел и топлива);</w:t>
      </w:r>
    </w:p>
    <w:p w14:paraId="273A8941"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приготовление и обработка бурового раствора в циркуляционной системе;</w:t>
      </w:r>
    </w:p>
    <w:p w14:paraId="0BB0453A"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хранение материалов и химических реагентов в закрытых помещениях;</w:t>
      </w:r>
    </w:p>
    <w:p w14:paraId="045C87E8"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оборотное водоснабжение (повторное использование БСВ);</w:t>
      </w:r>
    </w:p>
    <w:p w14:paraId="6CD68DD8" w14:textId="77777777" w:rsidR="006F5F7B" w:rsidRPr="006F5F7B" w:rsidRDefault="006F5F7B" w:rsidP="006F5F7B">
      <w:pPr>
        <w:numPr>
          <w:ilvl w:val="0"/>
          <w:numId w:val="15"/>
        </w:numPr>
        <w:tabs>
          <w:tab w:val="left" w:pos="1134"/>
        </w:tabs>
        <w:ind w:hanging="11"/>
        <w:contextualSpacing/>
        <w:jc w:val="both"/>
        <w:rPr>
          <w:rFonts w:eastAsia="Times New Roman"/>
          <w:lang w:eastAsia="ru-RU"/>
        </w:rPr>
      </w:pPr>
      <w:r w:rsidRPr="006F5F7B">
        <w:rPr>
          <w:rFonts w:eastAsia="Times New Roman"/>
          <w:lang w:eastAsia="ru-RU"/>
        </w:rPr>
        <w:t>рекультивация земель, выданных во временное пользование.</w:t>
      </w:r>
    </w:p>
    <w:p w14:paraId="7E0C8B01" w14:textId="77777777" w:rsidR="006F5F7B" w:rsidRPr="006F5F7B" w:rsidRDefault="006F5F7B" w:rsidP="006F5F7B">
      <w:pPr>
        <w:rPr>
          <w:lang w:eastAsia="ru-RU"/>
        </w:rPr>
      </w:pPr>
    </w:p>
    <w:bookmarkEnd w:id="2"/>
    <w:p w14:paraId="62BA682E" w14:textId="77777777" w:rsidR="009F1285" w:rsidRPr="006F5F7B" w:rsidRDefault="009F1285"/>
    <w:sectPr w:rsidR="009F1285" w:rsidRPr="006F5F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4125"/>
    <w:multiLevelType w:val="hybridMultilevel"/>
    <w:tmpl w:val="D8BE7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9D2FDD"/>
    <w:multiLevelType w:val="hybridMultilevel"/>
    <w:tmpl w:val="D78C8CE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122D00D5"/>
    <w:multiLevelType w:val="hybridMultilevel"/>
    <w:tmpl w:val="98068E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C9A69E5"/>
    <w:multiLevelType w:val="hybridMultilevel"/>
    <w:tmpl w:val="6D2A82D2"/>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4" w15:restartNumberingAfterBreak="0">
    <w:nsid w:val="2F03314F"/>
    <w:multiLevelType w:val="hybridMultilevel"/>
    <w:tmpl w:val="B40E2590"/>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6D72B7"/>
    <w:multiLevelType w:val="hybridMultilevel"/>
    <w:tmpl w:val="3A482F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E75C43"/>
    <w:multiLevelType w:val="hybridMultilevel"/>
    <w:tmpl w:val="9D9269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4A446574"/>
    <w:multiLevelType w:val="hybridMultilevel"/>
    <w:tmpl w:val="AAAADC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D339AC"/>
    <w:multiLevelType w:val="hybridMultilevel"/>
    <w:tmpl w:val="AABA3AC0"/>
    <w:lvl w:ilvl="0" w:tplc="633A2A7A">
      <w:start w:val="1"/>
      <w:numFmt w:val="bullet"/>
      <w:lvlText w:val=""/>
      <w:lvlJc w:val="left"/>
      <w:pPr>
        <w:ind w:left="142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592C2E35"/>
    <w:multiLevelType w:val="hybridMultilevel"/>
    <w:tmpl w:val="ACC6DD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085EF4"/>
    <w:multiLevelType w:val="hybridMultilevel"/>
    <w:tmpl w:val="0230445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5C347A4D"/>
    <w:multiLevelType w:val="hybridMultilevel"/>
    <w:tmpl w:val="8166A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DB1943"/>
    <w:multiLevelType w:val="hybridMultilevel"/>
    <w:tmpl w:val="95F2116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15:restartNumberingAfterBreak="0">
    <w:nsid w:val="736258AE"/>
    <w:multiLevelType w:val="hybridMultilevel"/>
    <w:tmpl w:val="05E46BCE"/>
    <w:styleLink w:val="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615859"/>
    <w:multiLevelType w:val="hybridMultilevel"/>
    <w:tmpl w:val="DD221DE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75A91F5C"/>
    <w:multiLevelType w:val="hybridMultilevel"/>
    <w:tmpl w:val="6E540D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CE53008"/>
    <w:multiLevelType w:val="hybridMultilevel"/>
    <w:tmpl w:val="D34C95AC"/>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17" w15:restartNumberingAfterBreak="0">
    <w:nsid w:val="7D5A3127"/>
    <w:multiLevelType w:val="hybridMultilevel"/>
    <w:tmpl w:val="B27CCE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5867744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1899695">
    <w:abstractNumId w:val="5"/>
  </w:num>
  <w:num w:numId="3" w16cid:durableId="1279796880">
    <w:abstractNumId w:val="1"/>
  </w:num>
  <w:num w:numId="4" w16cid:durableId="162670161">
    <w:abstractNumId w:val="12"/>
  </w:num>
  <w:num w:numId="5" w16cid:durableId="592906539">
    <w:abstractNumId w:val="17"/>
  </w:num>
  <w:num w:numId="6" w16cid:durableId="428742875">
    <w:abstractNumId w:val="2"/>
  </w:num>
  <w:num w:numId="7" w16cid:durableId="365258925">
    <w:abstractNumId w:val="3"/>
  </w:num>
  <w:num w:numId="8" w16cid:durableId="919868785">
    <w:abstractNumId w:val="11"/>
  </w:num>
  <w:num w:numId="9" w16cid:durableId="1032346508">
    <w:abstractNumId w:val="6"/>
  </w:num>
  <w:num w:numId="10" w16cid:durableId="1605503568">
    <w:abstractNumId w:val="0"/>
  </w:num>
  <w:num w:numId="11" w16cid:durableId="260065649">
    <w:abstractNumId w:val="9"/>
  </w:num>
  <w:num w:numId="12" w16cid:durableId="824592365">
    <w:abstractNumId w:val="16"/>
  </w:num>
  <w:num w:numId="13" w16cid:durableId="1929071222">
    <w:abstractNumId w:val="4"/>
  </w:num>
  <w:num w:numId="14" w16cid:durableId="1621760039">
    <w:abstractNumId w:val="7"/>
  </w:num>
  <w:num w:numId="15" w16cid:durableId="1248151533">
    <w:abstractNumId w:val="13"/>
  </w:num>
  <w:num w:numId="16" w16cid:durableId="2051105000">
    <w:abstractNumId w:val="15"/>
  </w:num>
  <w:num w:numId="17" w16cid:durableId="448549248">
    <w:abstractNumId w:val="14"/>
  </w:num>
  <w:num w:numId="18" w16cid:durableId="6746954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59"/>
    <w:rsid w:val="00031F59"/>
    <w:rsid w:val="000604E6"/>
    <w:rsid w:val="002D7A6B"/>
    <w:rsid w:val="0038106C"/>
    <w:rsid w:val="003B1F59"/>
    <w:rsid w:val="00692D72"/>
    <w:rsid w:val="006E641C"/>
    <w:rsid w:val="006F5F7B"/>
    <w:rsid w:val="007218EC"/>
    <w:rsid w:val="0084075A"/>
    <w:rsid w:val="00874F7C"/>
    <w:rsid w:val="00912354"/>
    <w:rsid w:val="009F1285"/>
    <w:rsid w:val="00A848F8"/>
    <w:rsid w:val="00C4235E"/>
    <w:rsid w:val="00EF1F8F"/>
    <w:rsid w:val="00F10FEB"/>
    <w:rsid w:val="00FD60C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ED847"/>
  <w15:chartTrackingRefBased/>
  <w15:docId w15:val="{3799B84B-FD1E-42E0-A227-8A73249B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5F7B"/>
    <w:pPr>
      <w:spacing w:after="0" w:line="240" w:lineRule="auto"/>
    </w:pPr>
    <w:rPr>
      <w:rFonts w:ascii="Times New Roman" w:eastAsia="Batang" w:hAnsi="Times New Roman" w:cs="Times New Roman"/>
      <w:kern w:val="0"/>
      <w:sz w:val="24"/>
      <w:szCs w:val="24"/>
      <w:lang w:val="ru-RU" w:eastAsia="ko-KR"/>
      <w14:ligatures w14:val="none"/>
    </w:rPr>
  </w:style>
  <w:style w:type="paragraph" w:styleId="1">
    <w:name w:val="heading 1"/>
    <w:aliases w:val="Глава,Заголовок  Бурение,Заголов,H1, РАЗДЕЛ,ГЛАВА,Заголовок 1 Знак1 Знак,Заголовок 1 Знак2 Знак Знак,Заголовок 1 Знак Знак1 Знак Знак,Заголовок 1 Знак1 Знак Знак Знак Знак,Заголовок 1 Знак Знак Знак Знак Знак Знак,h1,Подглава 1.1."/>
    <w:basedOn w:val="a0"/>
    <w:next w:val="a0"/>
    <w:link w:val="10"/>
    <w:uiPriority w:val="9"/>
    <w:qFormat/>
    <w:rsid w:val="003B1F59"/>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aliases w:val="Раздел,Paragraaf,Chapter Title,OG Heading 2,hseHeading 2,A Head Знак,A Head,hseHeading 2 Знак Знак,(Подраздел),Подразд. доклада,Heading R 2,Heading R 21,Heading R 22,Heading R 23,Heading R 24,Heading R 25"/>
    <w:basedOn w:val="a0"/>
    <w:next w:val="a0"/>
    <w:link w:val="20"/>
    <w:unhideWhenUsed/>
    <w:qFormat/>
    <w:rsid w:val="003B1F59"/>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aliases w:val="B Head Знак,B Head"/>
    <w:basedOn w:val="a0"/>
    <w:next w:val="a0"/>
    <w:link w:val="30"/>
    <w:unhideWhenUsed/>
    <w:qFormat/>
    <w:rsid w:val="003B1F59"/>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nhideWhenUsed/>
    <w:qFormat/>
    <w:rsid w:val="003B1F59"/>
    <w:pPr>
      <w:keepNext/>
      <w:keepLines/>
      <w:numPr>
        <w:ilvl w:val="3"/>
        <w:numId w:val="1"/>
      </w:numPr>
      <w:spacing w:before="80" w:after="40"/>
      <w:outlineLvl w:val="3"/>
    </w:pPr>
    <w:rPr>
      <w:rFonts w:eastAsiaTheme="majorEastAsia" w:cstheme="majorBidi"/>
      <w:i/>
      <w:iCs/>
      <w:color w:val="0F4761" w:themeColor="accent1" w:themeShade="BF"/>
    </w:rPr>
  </w:style>
  <w:style w:type="paragraph" w:styleId="5">
    <w:name w:val="heading 5"/>
    <w:aliases w:val="D Head,RSKH5,RSKH5 Знак"/>
    <w:basedOn w:val="a0"/>
    <w:next w:val="a0"/>
    <w:link w:val="50"/>
    <w:unhideWhenUsed/>
    <w:qFormat/>
    <w:rsid w:val="003B1F59"/>
    <w:pPr>
      <w:keepNext/>
      <w:keepLines/>
      <w:numPr>
        <w:ilvl w:val="4"/>
        <w:numId w:val="1"/>
      </w:numPr>
      <w:spacing w:before="80" w:after="40"/>
      <w:outlineLvl w:val="4"/>
    </w:pPr>
    <w:rPr>
      <w:rFonts w:eastAsiaTheme="majorEastAsia" w:cstheme="majorBidi"/>
      <w:color w:val="0F4761" w:themeColor="accent1" w:themeShade="BF"/>
    </w:rPr>
  </w:style>
  <w:style w:type="paragraph" w:styleId="6">
    <w:name w:val="heading 6"/>
    <w:aliases w:val="Стиль 6"/>
    <w:basedOn w:val="a0"/>
    <w:next w:val="a0"/>
    <w:link w:val="60"/>
    <w:unhideWhenUsed/>
    <w:qFormat/>
    <w:rsid w:val="003B1F59"/>
    <w:pPr>
      <w:keepNext/>
      <w:keepLines/>
      <w:numPr>
        <w:ilvl w:val="5"/>
        <w:numId w:val="1"/>
      </w:numPr>
      <w:spacing w:before="40"/>
      <w:outlineLvl w:val="5"/>
    </w:pPr>
    <w:rPr>
      <w:rFonts w:eastAsiaTheme="majorEastAsia" w:cstheme="majorBidi"/>
      <w:i/>
      <w:iCs/>
      <w:color w:val="595959" w:themeColor="text1" w:themeTint="A6"/>
    </w:rPr>
  </w:style>
  <w:style w:type="paragraph" w:styleId="7">
    <w:name w:val="heading 7"/>
    <w:basedOn w:val="a0"/>
    <w:next w:val="a0"/>
    <w:link w:val="70"/>
    <w:unhideWhenUsed/>
    <w:qFormat/>
    <w:rsid w:val="003B1F59"/>
    <w:pPr>
      <w:keepNext/>
      <w:keepLines/>
      <w:numPr>
        <w:ilvl w:val="6"/>
        <w:numId w:val="1"/>
      </w:numPr>
      <w:spacing w:before="40"/>
      <w:outlineLvl w:val="6"/>
    </w:pPr>
    <w:rPr>
      <w:rFonts w:eastAsiaTheme="majorEastAsia" w:cstheme="majorBidi"/>
      <w:color w:val="595959" w:themeColor="text1" w:themeTint="A6"/>
    </w:rPr>
  </w:style>
  <w:style w:type="paragraph" w:styleId="8">
    <w:name w:val="heading 8"/>
    <w:basedOn w:val="a0"/>
    <w:next w:val="a0"/>
    <w:link w:val="80"/>
    <w:unhideWhenUsed/>
    <w:qFormat/>
    <w:rsid w:val="003B1F59"/>
    <w:pPr>
      <w:keepNext/>
      <w:keepLines/>
      <w:numPr>
        <w:ilvl w:val="7"/>
        <w:numId w:val="1"/>
      </w:numPr>
      <w:outlineLvl w:val="7"/>
    </w:pPr>
    <w:rPr>
      <w:rFonts w:eastAsiaTheme="majorEastAsia" w:cstheme="majorBidi"/>
      <w:i/>
      <w:iCs/>
      <w:color w:val="272727" w:themeColor="text1" w:themeTint="D8"/>
    </w:rPr>
  </w:style>
  <w:style w:type="paragraph" w:styleId="9">
    <w:name w:val="heading 9"/>
    <w:basedOn w:val="a0"/>
    <w:next w:val="a0"/>
    <w:link w:val="90"/>
    <w:unhideWhenUsed/>
    <w:qFormat/>
    <w:rsid w:val="003B1F59"/>
    <w:pPr>
      <w:keepNext/>
      <w:keepLines/>
      <w:numPr>
        <w:ilvl w:val="8"/>
        <w:numId w:val="1"/>
      </w:numPr>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Глава Знак,Заголовок  Бурение Знак,Заголов Знак,H1 Знак, РАЗДЕЛ Знак1,ГЛАВА Знак1,Заголовок 1 Знак1 Знак Знак1,Заголовок 1 Знак2 Знак Знак Знак1,Заголовок 1 Знак Знак1 Знак Знак Знак1,Заголовок 1 Знак1 Знак Знак Знак Знак Знак1,h1 Знак1"/>
    <w:basedOn w:val="a1"/>
    <w:link w:val="1"/>
    <w:uiPriority w:val="9"/>
    <w:rsid w:val="003B1F5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1"/>
    <w:link w:val="2"/>
    <w:uiPriority w:val="9"/>
    <w:semiHidden/>
    <w:rsid w:val="003B1F5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3B1F59"/>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3B1F59"/>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3B1F59"/>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3B1F59"/>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3B1F59"/>
    <w:rPr>
      <w:rFonts w:eastAsiaTheme="majorEastAsia" w:cstheme="majorBidi"/>
      <w:color w:val="595959" w:themeColor="text1" w:themeTint="A6"/>
    </w:rPr>
  </w:style>
  <w:style w:type="character" w:customStyle="1" w:styleId="80">
    <w:name w:val="Заголовок 8 Знак"/>
    <w:basedOn w:val="a1"/>
    <w:link w:val="8"/>
    <w:uiPriority w:val="9"/>
    <w:semiHidden/>
    <w:rsid w:val="003B1F59"/>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3B1F59"/>
    <w:rPr>
      <w:rFonts w:eastAsiaTheme="majorEastAsia" w:cstheme="majorBidi"/>
      <w:color w:val="272727" w:themeColor="text1" w:themeTint="D8"/>
    </w:rPr>
  </w:style>
  <w:style w:type="paragraph" w:styleId="a4">
    <w:name w:val="Title"/>
    <w:basedOn w:val="a0"/>
    <w:next w:val="a0"/>
    <w:link w:val="a5"/>
    <w:uiPriority w:val="10"/>
    <w:qFormat/>
    <w:rsid w:val="003B1F59"/>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3B1F59"/>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3B1F59"/>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3B1F59"/>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3B1F59"/>
    <w:pPr>
      <w:spacing w:before="160"/>
      <w:jc w:val="center"/>
    </w:pPr>
    <w:rPr>
      <w:i/>
      <w:iCs/>
      <w:color w:val="404040" w:themeColor="text1" w:themeTint="BF"/>
    </w:rPr>
  </w:style>
  <w:style w:type="character" w:customStyle="1" w:styleId="22">
    <w:name w:val="Цитата 2 Знак"/>
    <w:basedOn w:val="a1"/>
    <w:link w:val="21"/>
    <w:uiPriority w:val="29"/>
    <w:rsid w:val="003B1F59"/>
    <w:rPr>
      <w:i/>
      <w:iCs/>
      <w:color w:val="404040" w:themeColor="text1" w:themeTint="BF"/>
    </w:rPr>
  </w:style>
  <w:style w:type="paragraph" w:styleId="a8">
    <w:name w:val="List Paragraph"/>
    <w:aliases w:val="_список,Paragraph,Citation List,Resume Title,List Paragraph Char Char,Bullet 1,b1,Number_1,SGLText List Paragraph,new,lp1,Normal Sentence,Colorful List - Accent 11,ListPar1,List Paragraph2,List Paragraph11,list1,Figure_name,HEAD 3,PD_Bullet"/>
    <w:basedOn w:val="a0"/>
    <w:uiPriority w:val="34"/>
    <w:qFormat/>
    <w:rsid w:val="003B1F59"/>
    <w:pPr>
      <w:ind w:left="720"/>
      <w:contextualSpacing/>
    </w:pPr>
  </w:style>
  <w:style w:type="character" w:styleId="a9">
    <w:name w:val="Intense Emphasis"/>
    <w:basedOn w:val="a1"/>
    <w:uiPriority w:val="21"/>
    <w:qFormat/>
    <w:rsid w:val="003B1F59"/>
    <w:rPr>
      <w:i/>
      <w:iCs/>
      <w:color w:val="0F4761" w:themeColor="accent1" w:themeShade="BF"/>
    </w:rPr>
  </w:style>
  <w:style w:type="paragraph" w:styleId="aa">
    <w:name w:val="Intense Quote"/>
    <w:basedOn w:val="a0"/>
    <w:next w:val="a0"/>
    <w:link w:val="ab"/>
    <w:uiPriority w:val="30"/>
    <w:qFormat/>
    <w:rsid w:val="003B1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1"/>
    <w:link w:val="aa"/>
    <w:uiPriority w:val="30"/>
    <w:rsid w:val="003B1F59"/>
    <w:rPr>
      <w:i/>
      <w:iCs/>
      <w:color w:val="0F4761" w:themeColor="accent1" w:themeShade="BF"/>
    </w:rPr>
  </w:style>
  <w:style w:type="character" w:styleId="ac">
    <w:name w:val="Intense Reference"/>
    <w:basedOn w:val="a1"/>
    <w:uiPriority w:val="32"/>
    <w:qFormat/>
    <w:rsid w:val="003B1F59"/>
    <w:rPr>
      <w:b/>
      <w:bCs/>
      <w:smallCaps/>
      <w:color w:val="0F4761" w:themeColor="accent1" w:themeShade="BF"/>
      <w:spacing w:val="5"/>
    </w:rPr>
  </w:style>
  <w:style w:type="paragraph" w:styleId="ad">
    <w:name w:val="Body Text"/>
    <w:aliases w:val="Основной текст Знак Знак Знак Знак,Основной текст Знак Знак Знак Знак Знак Знак Знак Знак Знак Знак,Основной текст Знак1 Знак,Основной текст Знак Знак1 Знак1,Основной текст Знак Знак1 Знак Знак,AETC-Body,DNV-Body,AETC-Body1,DNV-Body1,gl"/>
    <w:basedOn w:val="a0"/>
    <w:link w:val="ae"/>
    <w:qFormat/>
    <w:rsid w:val="006F5F7B"/>
    <w:pPr>
      <w:spacing w:after="120"/>
    </w:pPr>
    <w:rPr>
      <w:rFonts w:eastAsia="Times New Roman"/>
      <w:lang w:eastAsia="ru-RU"/>
    </w:rPr>
  </w:style>
  <w:style w:type="character" w:customStyle="1" w:styleId="ae">
    <w:name w:val="Основной текст Знак"/>
    <w:aliases w:val="Основной текст Знак Знак Знак Знак Знак,Основной текст Знак Знак Знак Знак Знак Знак Знак Знак Знак Знак Знак,Основной текст Знак1 Знак Знак,Основной текст Знак Знак1 Знак1 Знак,Основной текст Знак Знак1 Знак Знак Знак,AETC-Body Знак"/>
    <w:basedOn w:val="a1"/>
    <w:link w:val="ad"/>
    <w:rsid w:val="006F5F7B"/>
    <w:rPr>
      <w:rFonts w:ascii="Times New Roman" w:eastAsia="Times New Roman" w:hAnsi="Times New Roman" w:cs="Times New Roman"/>
      <w:kern w:val="0"/>
      <w:sz w:val="24"/>
      <w:szCs w:val="24"/>
      <w:lang w:val="ru-RU" w:eastAsia="ru-RU"/>
      <w14:ligatures w14:val="none"/>
    </w:rPr>
  </w:style>
  <w:style w:type="paragraph" w:styleId="af">
    <w:name w:val="caption"/>
    <w:aliases w:val="Название объекта Знак,Название объекта Знак2 Знак,Название объекта Знак Знак1 Знак,название таблицы Знак Знак1 Знак,Название объекта Знак Знак Знак Знак,Название объекта Знак1 Знак Знак,название таблицы Знак Знак Знак Знак,З,таб,Pichers"/>
    <w:basedOn w:val="a0"/>
    <w:next w:val="a0"/>
    <w:link w:val="11"/>
    <w:qFormat/>
    <w:rsid w:val="006F5F7B"/>
    <w:pPr>
      <w:spacing w:before="120" w:after="120"/>
    </w:pPr>
    <w:rPr>
      <w:rFonts w:eastAsia="Times New Roman"/>
      <w:b/>
      <w:bCs/>
      <w:sz w:val="20"/>
      <w:szCs w:val="20"/>
      <w:lang w:eastAsia="ru-RU"/>
    </w:rPr>
  </w:style>
  <w:style w:type="character" w:customStyle="1" w:styleId="11">
    <w:name w:val="Название объекта Знак1"/>
    <w:aliases w:val="Название объекта Знак Знак,Название объекта Знак2 Знак Знак,Название объекта Знак Знак1 Знак Знак,название таблицы Знак Знак1 Знак Знак,Название объекта Знак Знак Знак Знак Знак,Название объекта Знак1 Знак Знак Знак,З Знак1"/>
    <w:link w:val="af"/>
    <w:rsid w:val="006F5F7B"/>
    <w:rPr>
      <w:rFonts w:ascii="Times New Roman" w:eastAsia="Times New Roman" w:hAnsi="Times New Roman" w:cs="Times New Roman"/>
      <w:b/>
      <w:bCs/>
      <w:kern w:val="0"/>
      <w:sz w:val="20"/>
      <w:szCs w:val="20"/>
      <w:lang w:val="ru-RU" w:eastAsia="ru-RU"/>
      <w14:ligatures w14:val="none"/>
    </w:rPr>
  </w:style>
  <w:style w:type="paragraph" w:customStyle="1" w:styleId="TCtipical">
    <w:name w:val="TC_tipical"/>
    <w:basedOn w:val="a0"/>
    <w:autoRedefine/>
    <w:uiPriority w:val="99"/>
    <w:qFormat/>
    <w:rsid w:val="006F5F7B"/>
    <w:pPr>
      <w:spacing w:line="360" w:lineRule="auto"/>
      <w:ind w:firstLine="737"/>
      <w:jc w:val="both"/>
    </w:pPr>
    <w:rPr>
      <w:rFonts w:eastAsia="SimSun"/>
      <w:lang w:eastAsia="en-US"/>
    </w:rPr>
  </w:style>
  <w:style w:type="paragraph" w:customStyle="1" w:styleId="af0">
    <w:name w:val="Шарб_текст"/>
    <w:basedOn w:val="a0"/>
    <w:link w:val="af1"/>
    <w:autoRedefine/>
    <w:qFormat/>
    <w:rsid w:val="006F5F7B"/>
    <w:pPr>
      <w:widowControl w:val="0"/>
      <w:ind w:firstLine="708"/>
      <w:jc w:val="both"/>
    </w:pPr>
    <w:rPr>
      <w:rFonts w:eastAsia="Times New Roman"/>
      <w:lang w:val="x-none" w:eastAsia="en-US"/>
    </w:rPr>
  </w:style>
  <w:style w:type="character" w:customStyle="1" w:styleId="af1">
    <w:name w:val="Шарб_текст Знак"/>
    <w:link w:val="af0"/>
    <w:rsid w:val="006F5F7B"/>
    <w:rPr>
      <w:rFonts w:ascii="Times New Roman" w:eastAsia="Times New Roman" w:hAnsi="Times New Roman" w:cs="Times New Roman"/>
      <w:kern w:val="0"/>
      <w:sz w:val="24"/>
      <w:szCs w:val="24"/>
      <w:lang w:val="x-none"/>
      <w14:ligatures w14:val="none"/>
    </w:rPr>
  </w:style>
  <w:style w:type="numbering" w:styleId="a">
    <w:name w:val="Outline List 3"/>
    <w:basedOn w:val="a3"/>
    <w:semiHidden/>
    <w:unhideWhenUsed/>
    <w:rsid w:val="006F5F7B"/>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4828</Words>
  <Characters>27521</Characters>
  <Application>Microsoft Office Word</Application>
  <DocSecurity>0</DocSecurity>
  <Lines>229</Lines>
  <Paragraphs>64</Paragraphs>
  <ScaleCrop>false</ScaleCrop>
  <Company/>
  <LinksUpToDate>false</LinksUpToDate>
  <CharactersWithSpaces>32285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Султанова Айнур Руслановна</dc:creator>
  <cp:keywords/>
  <dc:description/>
  <cp:lastModifiedBy>Султанова Айнур Руслановна</cp:lastModifiedBy>
  <cp:revision>2</cp:revision>
  <dcterms:created xsi:type="dcterms:W3CDTF">2026-07-29T09:32:00Z</dcterms:created>
  <dcterms:modified xsi:type="dcterms:W3CDTF">2026-07-29T09:32:00Z</dcterms:modified>
</cp:coreProperties>
</file>