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5DEED" w14:textId="77777777" w:rsidR="00010137" w:rsidRPr="00E12751" w:rsidRDefault="009214D4" w:rsidP="00DB554C">
      <w:pPr>
        <w:jc w:val="center"/>
        <w:rPr>
          <w:rFonts w:ascii="Times New Roman" w:hAnsi="Times New Roman" w:cs="Times New Roman"/>
          <w:b/>
          <w:sz w:val="24"/>
          <w:lang w:val="kk-KZ"/>
        </w:rPr>
      </w:pPr>
      <w:r w:rsidRPr="00E12751">
        <w:rPr>
          <w:rFonts w:ascii="Times New Roman" w:hAnsi="Times New Roman" w:cs="Times New Roman"/>
          <w:b/>
          <w:sz w:val="24"/>
          <w:lang w:val="kk-KZ"/>
        </w:rPr>
        <w:t>НЕТЕХНИЧЕСКОЕ РЕЗЮМЕ</w:t>
      </w:r>
    </w:p>
    <w:p w14:paraId="16528EEC" w14:textId="4B905CFE" w:rsidR="00E12751" w:rsidRDefault="00DB554C" w:rsidP="00D43799">
      <w:pPr>
        <w:tabs>
          <w:tab w:val="left" w:pos="709"/>
          <w:tab w:val="left" w:pos="8820"/>
        </w:tabs>
        <w:spacing w:after="0" w:line="240" w:lineRule="auto"/>
        <w:jc w:val="both"/>
        <w:rPr>
          <w:rFonts w:ascii="Times New Roman" w:hAnsi="Times New Roman" w:cs="Times New Roman"/>
          <w:sz w:val="24"/>
          <w:lang w:val="ru-RU"/>
        </w:rPr>
      </w:pPr>
      <w:r w:rsidRPr="00E12751">
        <w:rPr>
          <w:rFonts w:ascii="Times New Roman" w:hAnsi="Times New Roman" w:cs="Times New Roman"/>
          <w:sz w:val="24"/>
        </w:rPr>
        <w:tab/>
      </w:r>
      <w:r w:rsidR="009214D4" w:rsidRPr="00E12751">
        <w:rPr>
          <w:rFonts w:ascii="Times New Roman" w:hAnsi="Times New Roman" w:cs="Times New Roman"/>
          <w:sz w:val="24"/>
        </w:rPr>
        <w:t xml:space="preserve">Раздел охраны окружающей среды (РООС) выполнен </w:t>
      </w:r>
      <w:r w:rsidR="009214D4" w:rsidRPr="00E12751">
        <w:rPr>
          <w:rFonts w:ascii="Times New Roman" w:hAnsi="Times New Roman" w:cs="Times New Roman"/>
          <w:sz w:val="24"/>
          <w:lang w:val="kk-KZ"/>
        </w:rPr>
        <w:t>к</w:t>
      </w:r>
      <w:r w:rsidR="009214D4" w:rsidRPr="00E12751">
        <w:rPr>
          <w:rFonts w:ascii="Times New Roman" w:hAnsi="Times New Roman" w:cs="Times New Roman"/>
          <w:sz w:val="24"/>
        </w:rPr>
        <w:t xml:space="preserve"> проекту</w:t>
      </w:r>
      <w:r w:rsidR="009214D4" w:rsidRPr="00E12751">
        <w:rPr>
          <w:rFonts w:ascii="Times New Roman" w:hAnsi="Times New Roman" w:cs="Times New Roman"/>
          <w:sz w:val="24"/>
          <w:lang w:val="kk-KZ"/>
        </w:rPr>
        <w:t xml:space="preserve"> </w:t>
      </w:r>
      <w:r w:rsidR="00E12751" w:rsidRPr="00E12751">
        <w:rPr>
          <w:rFonts w:ascii="Times New Roman" w:hAnsi="Times New Roman" w:cs="Times New Roman"/>
          <w:sz w:val="24"/>
        </w:rPr>
        <w:t>«</w:t>
      </w:r>
      <w:r w:rsidR="001D18ED" w:rsidRPr="001D18ED">
        <w:t xml:space="preserve"> </w:t>
      </w:r>
      <w:r w:rsidR="001D18ED" w:rsidRPr="001D18ED">
        <w:rPr>
          <w:rFonts w:ascii="Times New Roman" w:hAnsi="Times New Roman" w:cs="Times New Roman"/>
          <w:sz w:val="24"/>
        </w:rPr>
        <w:t>Индивидуальный технический проект на зарезку бокового горизонтального ствола в скважине № 367 на месторождении С.Нуржанов</w:t>
      </w:r>
      <w:r w:rsidR="00E12751" w:rsidRPr="00E12751">
        <w:rPr>
          <w:rFonts w:ascii="Times New Roman" w:hAnsi="Times New Roman" w:cs="Times New Roman"/>
          <w:sz w:val="24"/>
        </w:rPr>
        <w:t>»</w:t>
      </w:r>
      <w:r w:rsidR="00E12751" w:rsidRPr="00E12751">
        <w:rPr>
          <w:rFonts w:ascii="Times New Roman" w:hAnsi="Times New Roman" w:cs="Times New Roman"/>
          <w:sz w:val="24"/>
          <w:lang w:val="ru-RU"/>
        </w:rPr>
        <w:t>.</w:t>
      </w:r>
    </w:p>
    <w:p w14:paraId="1225B23D" w14:textId="77777777" w:rsidR="0078349E" w:rsidRPr="0078349E" w:rsidRDefault="0078349E" w:rsidP="00D43799">
      <w:pPr>
        <w:spacing w:after="0" w:line="240" w:lineRule="auto"/>
        <w:ind w:firstLine="708"/>
        <w:jc w:val="both"/>
        <w:rPr>
          <w:rFonts w:ascii="Times New Roman" w:hAnsi="Times New Roman" w:cs="Times New Roman"/>
          <w:sz w:val="24"/>
        </w:rPr>
      </w:pPr>
      <w:r w:rsidRPr="0078349E">
        <w:rPr>
          <w:rFonts w:ascii="Times New Roman" w:hAnsi="Times New Roman" w:cs="Times New Roman"/>
          <w:sz w:val="24"/>
        </w:rPr>
        <w:t>Основанием для составления раздела ООС является:</w:t>
      </w:r>
    </w:p>
    <w:p w14:paraId="4B339BB6" w14:textId="77777777" w:rsidR="0078349E" w:rsidRPr="0078349E"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r>
      <w:bookmarkStart w:id="0" w:name="_Hlk196468853"/>
      <w:r w:rsidRPr="0078349E">
        <w:rPr>
          <w:rFonts w:ascii="Times New Roman" w:hAnsi="Times New Roman" w:cs="Times New Roman"/>
          <w:sz w:val="24"/>
        </w:rPr>
        <w:t xml:space="preserve">Статья 49, глава 7 «Экологическая оценка» Экологического кодекса РК; </w:t>
      </w:r>
    </w:p>
    <w:p w14:paraId="15E96EE2" w14:textId="77777777" w:rsidR="0078349E" w:rsidRPr="0078349E"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Договор на оказание услуг;</w:t>
      </w:r>
    </w:p>
    <w:p w14:paraId="374F9ECE" w14:textId="77777777" w:rsidR="0078349E" w:rsidRPr="0078349E"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Техническое задание.</w:t>
      </w:r>
    </w:p>
    <w:bookmarkEnd w:id="0"/>
    <w:p w14:paraId="52B87740" w14:textId="65DFF649" w:rsidR="009214D4" w:rsidRPr="00E12751" w:rsidRDefault="00E12751" w:rsidP="00D43799">
      <w:pPr>
        <w:tabs>
          <w:tab w:val="left" w:pos="709"/>
          <w:tab w:val="left" w:pos="8820"/>
        </w:tabs>
        <w:spacing w:after="0" w:line="240" w:lineRule="auto"/>
        <w:jc w:val="both"/>
        <w:rPr>
          <w:rFonts w:ascii="Times New Roman" w:hAnsi="Times New Roman" w:cs="Times New Roman"/>
          <w:sz w:val="24"/>
        </w:rPr>
      </w:pPr>
      <w:r w:rsidRPr="00E12751">
        <w:rPr>
          <w:rFonts w:ascii="Times New Roman" w:hAnsi="Times New Roman" w:cs="Times New Roman"/>
          <w:sz w:val="24"/>
        </w:rPr>
        <w:tab/>
      </w:r>
      <w:r w:rsidR="009214D4" w:rsidRPr="00E12751">
        <w:rPr>
          <w:rFonts w:ascii="Times New Roman" w:hAnsi="Times New Roman" w:cs="Times New Roman"/>
          <w:sz w:val="24"/>
        </w:rPr>
        <w:t xml:space="preserve">Раздел ООС выполнен </w:t>
      </w:r>
      <w:r w:rsidR="001D18ED">
        <w:rPr>
          <w:rFonts w:ascii="Times New Roman" w:hAnsi="Times New Roman" w:cs="Times New Roman"/>
          <w:sz w:val="24"/>
          <w:lang w:val="ru-RU"/>
        </w:rPr>
        <w:t>Управлением</w:t>
      </w:r>
      <w:r w:rsidR="009214D4" w:rsidRPr="00E12751">
        <w:rPr>
          <w:rFonts w:ascii="Times New Roman" w:hAnsi="Times New Roman" w:cs="Times New Roman"/>
          <w:sz w:val="24"/>
        </w:rPr>
        <w:t xml:space="preserve"> экологии Атырауского Филиала ТОО «КМГ Инжиниринг» согласно договору с </w:t>
      </w:r>
      <w:r w:rsidR="002406A3" w:rsidRPr="00E12751">
        <w:rPr>
          <w:rFonts w:ascii="Times New Roman" w:hAnsi="Times New Roman" w:cs="Times New Roman"/>
          <w:sz w:val="24"/>
          <w:lang w:val="kk-KZ"/>
        </w:rPr>
        <w:t>АО</w:t>
      </w:r>
      <w:r w:rsidR="009214D4" w:rsidRPr="00E12751">
        <w:rPr>
          <w:rFonts w:ascii="Times New Roman" w:hAnsi="Times New Roman" w:cs="Times New Roman"/>
          <w:sz w:val="24"/>
        </w:rPr>
        <w:t xml:space="preserve"> «</w:t>
      </w:r>
      <w:r w:rsidR="002406A3" w:rsidRPr="00E12751">
        <w:rPr>
          <w:rFonts w:ascii="Times New Roman" w:hAnsi="Times New Roman" w:cs="Times New Roman"/>
          <w:sz w:val="24"/>
          <w:lang w:val="kk-KZ"/>
        </w:rPr>
        <w:t>Эмба</w:t>
      </w:r>
      <w:r w:rsidR="009214D4" w:rsidRPr="00E12751">
        <w:rPr>
          <w:rFonts w:ascii="Times New Roman" w:hAnsi="Times New Roman" w:cs="Times New Roman"/>
          <w:sz w:val="24"/>
        </w:rPr>
        <w:t>мунай</w:t>
      </w:r>
      <w:r w:rsidR="002406A3" w:rsidRPr="00E12751">
        <w:rPr>
          <w:rFonts w:ascii="Times New Roman" w:hAnsi="Times New Roman" w:cs="Times New Roman"/>
          <w:sz w:val="24"/>
          <w:lang w:val="kk-KZ"/>
        </w:rPr>
        <w:t>газ</w:t>
      </w:r>
      <w:r w:rsidR="009214D4" w:rsidRPr="00E12751">
        <w:rPr>
          <w:rFonts w:ascii="Times New Roman" w:hAnsi="Times New Roman" w:cs="Times New Roman"/>
          <w:sz w:val="24"/>
        </w:rPr>
        <w:t>».</w:t>
      </w:r>
    </w:p>
    <w:p w14:paraId="09C3B5FC"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34292EF5"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Раздел ООС включает следующие этапы его проведения:</w:t>
      </w:r>
    </w:p>
    <w:p w14:paraId="2AFB3F80"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03BFEAD2"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4A01B2E"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комплексная прогнозная оценка ожидаемых изменений окружающей среды в результате планируемой деятельности на участке работ;</w:t>
      </w:r>
    </w:p>
    <w:p w14:paraId="3D3FA9F3"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природоохранные мероприятия по снижению антропогенной нагрузки на окружающую среду.</w:t>
      </w:r>
    </w:p>
    <w:p w14:paraId="4E679B07" w14:textId="77777777" w:rsidR="009214D4" w:rsidRPr="00654AF8"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 xml:space="preserve">РООС выполнен с соблюдением Законов Республики Казахстан в области охраны окружающей среды, </w:t>
      </w:r>
      <w:r w:rsidRPr="00654AF8">
        <w:rPr>
          <w:rFonts w:ascii="Times New Roman" w:hAnsi="Times New Roman" w:cs="Times New Roman"/>
          <w:sz w:val="24"/>
        </w:rPr>
        <w:t>нормативно-правовых требований и договорных обязательств.</w:t>
      </w:r>
    </w:p>
    <w:p w14:paraId="015CF190" w14:textId="77777777" w:rsidR="009A7FE5" w:rsidRPr="009A7FE5" w:rsidRDefault="009A7FE5" w:rsidP="009A7FE5">
      <w:pPr>
        <w:spacing w:after="0" w:line="240" w:lineRule="auto"/>
        <w:ind w:firstLine="709"/>
        <w:jc w:val="both"/>
        <w:rPr>
          <w:rFonts w:ascii="Times New Roman" w:hAnsi="Times New Roman" w:cs="Times New Roman"/>
          <w:sz w:val="24"/>
        </w:rPr>
      </w:pPr>
      <w:r w:rsidRPr="009A7FE5">
        <w:rPr>
          <w:rFonts w:ascii="Times New Roman" w:hAnsi="Times New Roman" w:cs="Times New Roman"/>
          <w:sz w:val="24"/>
        </w:rPr>
        <w:t>Основные проектные данные следующие: Проектная коммерческая скорость бурения составляет  715,25м/ст. месяц.</w:t>
      </w:r>
    </w:p>
    <w:p w14:paraId="65ABD529" w14:textId="77777777" w:rsidR="009A7FE5" w:rsidRPr="009A7FE5" w:rsidRDefault="009A7FE5" w:rsidP="009A7FE5">
      <w:pPr>
        <w:spacing w:after="0" w:line="240" w:lineRule="auto"/>
        <w:ind w:firstLine="709"/>
        <w:jc w:val="both"/>
        <w:rPr>
          <w:rFonts w:ascii="Times New Roman" w:hAnsi="Times New Roman" w:cs="Times New Roman"/>
          <w:sz w:val="24"/>
        </w:rPr>
      </w:pPr>
      <w:r w:rsidRPr="009A7FE5">
        <w:rPr>
          <w:rFonts w:ascii="Times New Roman" w:hAnsi="Times New Roman" w:cs="Times New Roman"/>
          <w:sz w:val="24"/>
        </w:rPr>
        <w:t>Общая продолжительность строительства скважины – 70,47 сут., с учетом монтажа БУ, бурения, крепления и испытания.</w:t>
      </w:r>
    </w:p>
    <w:p w14:paraId="0C1D7A6A" w14:textId="77777777" w:rsidR="009A7FE5" w:rsidRPr="009A7FE5" w:rsidRDefault="009A7FE5" w:rsidP="009A7FE5">
      <w:pPr>
        <w:spacing w:after="0" w:line="240" w:lineRule="auto"/>
        <w:ind w:firstLine="709"/>
        <w:jc w:val="both"/>
        <w:rPr>
          <w:rFonts w:ascii="Times New Roman" w:hAnsi="Times New Roman" w:cs="Times New Roman"/>
          <w:sz w:val="24"/>
        </w:rPr>
      </w:pPr>
      <w:r w:rsidRPr="009A7FE5">
        <w:rPr>
          <w:rFonts w:ascii="Times New Roman" w:hAnsi="Times New Roman" w:cs="Times New Roman"/>
          <w:sz w:val="24"/>
        </w:rPr>
        <w:t>Целью бурения проектируемой скважины является добыча нефти.</w:t>
      </w:r>
    </w:p>
    <w:p w14:paraId="02F29BB4" w14:textId="61EDDE64" w:rsidR="001D18ED" w:rsidRDefault="009A7FE5" w:rsidP="009A7FE5">
      <w:pPr>
        <w:spacing w:after="0" w:line="240" w:lineRule="auto"/>
        <w:ind w:firstLine="709"/>
        <w:jc w:val="both"/>
        <w:rPr>
          <w:rFonts w:ascii="Times New Roman" w:hAnsi="Times New Roman" w:cs="Times New Roman"/>
          <w:sz w:val="24"/>
        </w:rPr>
      </w:pPr>
      <w:r w:rsidRPr="009A7FE5">
        <w:rPr>
          <w:rFonts w:ascii="Times New Roman" w:hAnsi="Times New Roman" w:cs="Times New Roman"/>
          <w:sz w:val="24"/>
        </w:rPr>
        <w:t>Проектная глубина по вертикали/по стволу – 3129/3675м.</w:t>
      </w:r>
    </w:p>
    <w:p w14:paraId="34BFB7FC" w14:textId="2165BF2C" w:rsidR="00696604" w:rsidRPr="00654AF8" w:rsidRDefault="00696604" w:rsidP="00D43799">
      <w:pPr>
        <w:spacing w:after="0" w:line="240" w:lineRule="auto"/>
        <w:ind w:firstLine="709"/>
        <w:jc w:val="both"/>
        <w:rPr>
          <w:rFonts w:ascii="Times New Roman" w:eastAsia="Calibri" w:hAnsi="Times New Roman" w:cs="Times New Roman"/>
          <w:sz w:val="24"/>
          <w:lang w:val="kk-KZ"/>
        </w:rPr>
      </w:pPr>
      <w:r w:rsidRPr="00654AF8">
        <w:rPr>
          <w:rFonts w:ascii="Times New Roman" w:eastAsia="Calibri" w:hAnsi="Times New Roman" w:cs="Times New Roman"/>
          <w:b/>
          <w:i/>
          <w:sz w:val="24"/>
          <w:lang w:val="kk-KZ"/>
        </w:rPr>
        <w:t>Начало строительства:</w:t>
      </w:r>
      <w:r w:rsidRPr="00654AF8">
        <w:rPr>
          <w:rFonts w:ascii="Times New Roman" w:eastAsia="Calibri" w:hAnsi="Times New Roman" w:cs="Times New Roman"/>
          <w:sz w:val="24"/>
          <w:lang w:val="kk-KZ"/>
        </w:rPr>
        <w:t xml:space="preserve"> 20</w:t>
      </w:r>
      <w:r w:rsidR="00682CF6" w:rsidRPr="00654AF8">
        <w:rPr>
          <w:rFonts w:ascii="Times New Roman" w:eastAsia="Calibri" w:hAnsi="Times New Roman" w:cs="Times New Roman"/>
          <w:sz w:val="24"/>
          <w:lang w:val="kk-KZ"/>
        </w:rPr>
        <w:t>2</w:t>
      </w:r>
      <w:r w:rsidR="00BE3307">
        <w:rPr>
          <w:rFonts w:ascii="Times New Roman" w:eastAsia="Calibri" w:hAnsi="Times New Roman" w:cs="Times New Roman"/>
          <w:sz w:val="24"/>
          <w:lang w:val="kk-KZ"/>
        </w:rPr>
        <w:t>6</w:t>
      </w:r>
      <w:r w:rsidR="00654AF8" w:rsidRPr="00654AF8">
        <w:rPr>
          <w:rFonts w:ascii="Times New Roman" w:eastAsia="Calibri" w:hAnsi="Times New Roman" w:cs="Times New Roman"/>
          <w:sz w:val="24"/>
          <w:lang w:val="kk-KZ"/>
        </w:rPr>
        <w:t xml:space="preserve"> </w:t>
      </w:r>
      <w:r w:rsidRPr="00654AF8">
        <w:rPr>
          <w:rFonts w:ascii="Times New Roman" w:eastAsia="Calibri" w:hAnsi="Times New Roman" w:cs="Times New Roman"/>
          <w:sz w:val="24"/>
          <w:lang w:val="kk-KZ"/>
        </w:rPr>
        <w:t>год.</w:t>
      </w:r>
    </w:p>
    <w:p w14:paraId="3A021324" w14:textId="3C9B73E8" w:rsidR="00696604" w:rsidRPr="00D43799" w:rsidRDefault="00696604" w:rsidP="00D43799">
      <w:pPr>
        <w:spacing w:after="0" w:line="240" w:lineRule="auto"/>
        <w:ind w:firstLine="709"/>
        <w:jc w:val="both"/>
        <w:rPr>
          <w:rFonts w:ascii="Times New Roman" w:eastAsia="Calibri" w:hAnsi="Times New Roman" w:cs="Times New Roman"/>
          <w:sz w:val="24"/>
          <w:lang w:val="kk-KZ"/>
        </w:rPr>
      </w:pPr>
      <w:r w:rsidRPr="00D43799">
        <w:rPr>
          <w:rFonts w:ascii="Times New Roman" w:eastAsia="Calibri" w:hAnsi="Times New Roman" w:cs="Times New Roman"/>
          <w:b/>
          <w:i/>
          <w:sz w:val="24"/>
          <w:lang w:val="kk-KZ"/>
        </w:rPr>
        <w:t>Срок строительства:</w:t>
      </w:r>
      <w:r w:rsidR="00654AF8" w:rsidRPr="00D43799">
        <w:rPr>
          <w:rFonts w:ascii="Times New Roman" w:eastAsia="Calibri" w:hAnsi="Times New Roman" w:cs="Times New Roman"/>
          <w:sz w:val="24"/>
          <w:lang w:val="kk-KZ"/>
        </w:rPr>
        <w:t xml:space="preserve"> </w:t>
      </w:r>
      <w:r w:rsidR="009A7FE5">
        <w:rPr>
          <w:rFonts w:ascii="Times New Roman" w:eastAsia="Calibri" w:hAnsi="Times New Roman" w:cs="Times New Roman"/>
          <w:sz w:val="24"/>
          <w:lang w:val="ru-RU"/>
        </w:rPr>
        <w:t>70,47</w:t>
      </w:r>
      <w:r w:rsidRPr="00D43799">
        <w:rPr>
          <w:rFonts w:ascii="Times New Roman" w:eastAsia="Calibri" w:hAnsi="Times New Roman" w:cs="Times New Roman"/>
          <w:sz w:val="24"/>
          <w:lang w:val="kk-KZ"/>
        </w:rPr>
        <w:t xml:space="preserve"> </w:t>
      </w:r>
      <w:r w:rsidR="00654AF8" w:rsidRPr="00D43799">
        <w:rPr>
          <w:rFonts w:ascii="Times New Roman" w:eastAsia="Calibri" w:hAnsi="Times New Roman" w:cs="Times New Roman"/>
          <w:sz w:val="24"/>
          <w:lang w:val="kk-KZ"/>
        </w:rPr>
        <w:t>суток</w:t>
      </w:r>
      <w:r w:rsidRPr="00D43799">
        <w:rPr>
          <w:rFonts w:ascii="Times New Roman" w:eastAsia="Calibri" w:hAnsi="Times New Roman" w:cs="Times New Roman"/>
          <w:sz w:val="24"/>
          <w:lang w:val="kk-KZ"/>
        </w:rPr>
        <w:t>.</w:t>
      </w:r>
    </w:p>
    <w:p w14:paraId="7CA528B0" w14:textId="047EB97D" w:rsidR="00696604" w:rsidRPr="00D43799" w:rsidRDefault="00696604" w:rsidP="00D43799">
      <w:pPr>
        <w:spacing w:after="0" w:line="240" w:lineRule="auto"/>
        <w:ind w:firstLine="709"/>
        <w:jc w:val="both"/>
        <w:rPr>
          <w:rFonts w:ascii="Times New Roman" w:hAnsi="Times New Roman" w:cs="Times New Roman"/>
          <w:sz w:val="24"/>
        </w:rPr>
      </w:pPr>
      <w:r w:rsidRPr="004C5395">
        <w:rPr>
          <w:rFonts w:ascii="Times New Roman" w:hAnsi="Times New Roman" w:cs="Times New Roman"/>
          <w:b/>
          <w:bCs/>
          <w:i/>
          <w:iCs/>
          <w:sz w:val="24"/>
        </w:rPr>
        <w:t>Количество рабочих:</w:t>
      </w:r>
      <w:r w:rsidRPr="00D43799">
        <w:rPr>
          <w:rFonts w:ascii="Times New Roman" w:hAnsi="Times New Roman" w:cs="Times New Roman"/>
          <w:sz w:val="24"/>
        </w:rPr>
        <w:t xml:space="preserve"> </w:t>
      </w:r>
      <w:r w:rsidR="00654AF8" w:rsidRPr="00D43799">
        <w:rPr>
          <w:rFonts w:ascii="Times New Roman" w:hAnsi="Times New Roman" w:cs="Times New Roman"/>
          <w:sz w:val="24"/>
        </w:rPr>
        <w:t>60</w:t>
      </w:r>
      <w:r w:rsidRPr="00D43799">
        <w:rPr>
          <w:rFonts w:ascii="Times New Roman" w:hAnsi="Times New Roman" w:cs="Times New Roman"/>
          <w:sz w:val="24"/>
        </w:rPr>
        <w:t xml:space="preserve"> человек.</w:t>
      </w:r>
    </w:p>
    <w:p w14:paraId="6C7C469B" w14:textId="77777777" w:rsidR="00D43799" w:rsidRPr="00D43799" w:rsidRDefault="009214D4" w:rsidP="00D43799">
      <w:pPr>
        <w:spacing w:after="0" w:line="240" w:lineRule="auto"/>
        <w:ind w:firstLine="709"/>
        <w:jc w:val="both"/>
        <w:rPr>
          <w:rFonts w:ascii="Times New Roman" w:hAnsi="Times New Roman" w:cs="Times New Roman"/>
          <w:sz w:val="24"/>
        </w:rPr>
      </w:pPr>
      <w:r w:rsidRPr="00D43799">
        <w:rPr>
          <w:rFonts w:ascii="Times New Roman" w:hAnsi="Times New Roman" w:cs="Times New Roman"/>
          <w:sz w:val="24"/>
        </w:rPr>
        <w:t xml:space="preserve">Общее количество источников выбросов загрязняющих веществ </w:t>
      </w:r>
      <w:r w:rsidR="00D43799" w:rsidRPr="00D43799">
        <w:rPr>
          <w:rFonts w:ascii="Times New Roman" w:hAnsi="Times New Roman" w:cs="Times New Roman"/>
          <w:sz w:val="24"/>
        </w:rPr>
        <w:t>при строительно-монтажных работах – 6 стационарных источников загрязнения, из них организованных - 1, неорганизованных - 5;</w:t>
      </w:r>
    </w:p>
    <w:p w14:paraId="76ADA908" w14:textId="77777777" w:rsidR="00D43799" w:rsidRPr="00D43799" w:rsidRDefault="00D43799" w:rsidP="00D43799">
      <w:pPr>
        <w:spacing w:after="0" w:line="240" w:lineRule="auto"/>
        <w:ind w:firstLine="709"/>
        <w:jc w:val="both"/>
        <w:rPr>
          <w:rFonts w:ascii="Times New Roman" w:hAnsi="Times New Roman" w:cs="Times New Roman"/>
          <w:sz w:val="24"/>
        </w:rPr>
      </w:pPr>
      <w:r w:rsidRPr="00D43799">
        <w:rPr>
          <w:rFonts w:ascii="Times New Roman" w:hAnsi="Times New Roman" w:cs="Times New Roman"/>
          <w:sz w:val="24"/>
        </w:rPr>
        <w:t xml:space="preserve"> при бурении скважин - 20 стационарных источников загрязнения, из них организованных - 8, неорганизованных - 12;</w:t>
      </w:r>
    </w:p>
    <w:p w14:paraId="7F3A9A81" w14:textId="77777777" w:rsidR="00D43799" w:rsidRPr="00D43799" w:rsidRDefault="00D43799" w:rsidP="00D43799">
      <w:pPr>
        <w:spacing w:after="0" w:line="240" w:lineRule="auto"/>
        <w:ind w:firstLine="709"/>
        <w:jc w:val="both"/>
        <w:rPr>
          <w:rFonts w:ascii="Times New Roman" w:hAnsi="Times New Roman" w:cs="Times New Roman"/>
          <w:sz w:val="24"/>
        </w:rPr>
      </w:pPr>
      <w:r w:rsidRPr="00D43799">
        <w:rPr>
          <w:rFonts w:ascii="Times New Roman" w:hAnsi="Times New Roman" w:cs="Times New Roman"/>
          <w:sz w:val="24"/>
        </w:rPr>
        <w:t xml:space="preserve">при демонтаже и монтаже буровой установки – 3 стационарных источников загрязнения, из них организованных - 1, неорганизованных - 2;  </w:t>
      </w:r>
    </w:p>
    <w:p w14:paraId="064637C9" w14:textId="6118DCF5" w:rsidR="00D43799" w:rsidRPr="00D43799" w:rsidRDefault="00D43799" w:rsidP="00D43799">
      <w:pPr>
        <w:spacing w:after="0" w:line="240" w:lineRule="auto"/>
        <w:ind w:firstLine="709"/>
        <w:jc w:val="both"/>
        <w:rPr>
          <w:rFonts w:ascii="Times New Roman" w:hAnsi="Times New Roman" w:cs="Times New Roman"/>
          <w:sz w:val="24"/>
        </w:rPr>
      </w:pPr>
      <w:r w:rsidRPr="00D43799">
        <w:rPr>
          <w:rFonts w:ascii="Times New Roman" w:hAnsi="Times New Roman" w:cs="Times New Roman"/>
          <w:sz w:val="24"/>
        </w:rPr>
        <w:t xml:space="preserve">при освоении скважин - </w:t>
      </w:r>
      <w:r w:rsidR="009A7FE5">
        <w:rPr>
          <w:rFonts w:ascii="Times New Roman" w:hAnsi="Times New Roman" w:cs="Times New Roman"/>
          <w:sz w:val="24"/>
          <w:lang w:val="ru-RU"/>
        </w:rPr>
        <w:t>7</w:t>
      </w:r>
      <w:r w:rsidRPr="00D43799">
        <w:rPr>
          <w:rFonts w:ascii="Times New Roman" w:hAnsi="Times New Roman" w:cs="Times New Roman"/>
          <w:sz w:val="24"/>
        </w:rPr>
        <w:t xml:space="preserve"> стационарных источников загрязнения, из них организованных - </w:t>
      </w:r>
      <w:r w:rsidR="009A7FE5">
        <w:rPr>
          <w:rFonts w:ascii="Times New Roman" w:hAnsi="Times New Roman" w:cs="Times New Roman"/>
          <w:sz w:val="24"/>
          <w:lang w:val="ru-RU"/>
        </w:rPr>
        <w:t>2</w:t>
      </w:r>
      <w:r w:rsidRPr="00D43799">
        <w:rPr>
          <w:rFonts w:ascii="Times New Roman" w:hAnsi="Times New Roman" w:cs="Times New Roman"/>
          <w:sz w:val="24"/>
        </w:rPr>
        <w:t xml:space="preserve"> неорганизованных - 5. </w:t>
      </w:r>
    </w:p>
    <w:p w14:paraId="70A897F7" w14:textId="7EA6B536" w:rsidR="00D43799" w:rsidRPr="00D43799" w:rsidRDefault="00D43799" w:rsidP="00D43799">
      <w:pPr>
        <w:spacing w:after="0" w:line="240" w:lineRule="auto"/>
        <w:ind w:firstLine="709"/>
        <w:jc w:val="both"/>
        <w:rPr>
          <w:rFonts w:ascii="Times New Roman" w:hAnsi="Times New Roman" w:cs="Times New Roman"/>
          <w:sz w:val="24"/>
        </w:rPr>
      </w:pPr>
      <w:r w:rsidRPr="00D43799">
        <w:rPr>
          <w:rFonts w:ascii="Times New Roman" w:hAnsi="Times New Roman" w:cs="Times New Roman"/>
          <w:sz w:val="24"/>
        </w:rPr>
        <w:t xml:space="preserve">Всего стационарными источниками выбрасывается в атмосферу за весь период проведения планируемых работ при </w:t>
      </w:r>
      <w:r w:rsidR="009A7FE5" w:rsidRPr="009A7FE5">
        <w:rPr>
          <w:rFonts w:ascii="Times New Roman" w:hAnsi="Times New Roman" w:cs="Times New Roman"/>
          <w:sz w:val="24"/>
        </w:rPr>
        <w:t>зарезке бокового ствола скважины №367 составляет</w:t>
      </w:r>
      <w:r w:rsidRPr="00D43799">
        <w:rPr>
          <w:rFonts w:ascii="Times New Roman" w:hAnsi="Times New Roman" w:cs="Times New Roman"/>
          <w:sz w:val="24"/>
        </w:rPr>
        <w:t xml:space="preserve"> составляет: </w:t>
      </w:r>
      <w:r w:rsidR="009A7FE5" w:rsidRPr="009A7FE5">
        <w:rPr>
          <w:rFonts w:ascii="Times New Roman" w:hAnsi="Times New Roman" w:cs="Times New Roman"/>
          <w:b/>
          <w:bCs/>
          <w:sz w:val="24"/>
          <w:lang w:val="kk-KZ"/>
        </w:rPr>
        <w:t xml:space="preserve">50,809481 </w:t>
      </w:r>
      <w:r w:rsidRPr="00D43799">
        <w:rPr>
          <w:rFonts w:ascii="Times New Roman" w:hAnsi="Times New Roman" w:cs="Times New Roman"/>
          <w:b/>
          <w:bCs/>
          <w:sz w:val="24"/>
        </w:rPr>
        <w:t>т/</w:t>
      </w:r>
      <w:r w:rsidR="009A7FE5" w:rsidRPr="009A7FE5">
        <w:rPr>
          <w:rFonts w:ascii="Times New Roman" w:hAnsi="Times New Roman" w:cs="Times New Roman"/>
          <w:b/>
          <w:bCs/>
          <w:sz w:val="24"/>
        </w:rPr>
        <w:t>пер</w:t>
      </w:r>
      <w:r w:rsidRPr="00D43799">
        <w:rPr>
          <w:rFonts w:ascii="Times New Roman" w:hAnsi="Times New Roman" w:cs="Times New Roman"/>
          <w:b/>
          <w:bCs/>
          <w:sz w:val="24"/>
        </w:rPr>
        <w:t>.</w:t>
      </w:r>
    </w:p>
    <w:p w14:paraId="73CF5B3E" w14:textId="79B934A3" w:rsidR="00E640B6" w:rsidRPr="00D43799" w:rsidRDefault="00E640B6"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lang w:val="ru-RU"/>
        </w:rPr>
      </w:pPr>
    </w:p>
    <w:p w14:paraId="51255C48" w14:textId="215214CB" w:rsidR="00D43799"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64F47308" w14:textId="10EDD818" w:rsidR="00D43799"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19D7AA9E" w14:textId="77777777" w:rsidR="00D43799" w:rsidRPr="00E934F1"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74EC5F0B" w14:textId="0608BDB2" w:rsidR="00E640B6" w:rsidRPr="00D43799" w:rsidRDefault="009A7FE5" w:rsidP="00E640B6">
      <w:pPr>
        <w:shd w:val="clear" w:color="auto" w:fill="FFFFFF"/>
        <w:spacing w:after="0"/>
        <w:ind w:right="-2" w:firstLine="709"/>
        <w:jc w:val="both"/>
        <w:rPr>
          <w:rFonts w:ascii="Times New Roman" w:eastAsia="Times New Roman" w:hAnsi="Times New Roman" w:cs="Times New Roman"/>
          <w:b/>
          <w:color w:val="000000" w:themeColor="text1"/>
          <w:sz w:val="24"/>
          <w:szCs w:val="24"/>
          <w:highlight w:val="yellow"/>
        </w:rPr>
      </w:pPr>
      <w:r w:rsidRPr="009A7FE5">
        <w:rPr>
          <w:rFonts w:ascii="Times New Roman" w:eastAsia="Batang" w:hAnsi="Times New Roman" w:cs="Times New Roman"/>
          <w:b/>
          <w:bCs/>
          <w:sz w:val="20"/>
          <w:szCs w:val="20"/>
          <w:lang w:val="ru-RU" w:eastAsia="ko-KR"/>
        </w:rPr>
        <w:t xml:space="preserve">Перечень вредных веществ, выбрасываемых от стационарных источников при строительно-монтажных работах, бурении, демонтаже и испытании скважины №367 на месторождении </w:t>
      </w:r>
      <w:proofErr w:type="spellStart"/>
      <w:r w:rsidRPr="009A7FE5">
        <w:rPr>
          <w:rFonts w:ascii="Times New Roman" w:eastAsia="Batang" w:hAnsi="Times New Roman" w:cs="Times New Roman"/>
          <w:b/>
          <w:bCs/>
          <w:sz w:val="20"/>
          <w:szCs w:val="20"/>
          <w:lang w:val="ru-RU" w:eastAsia="ko-KR"/>
        </w:rPr>
        <w:t>С.Нуржанов</w:t>
      </w:r>
      <w:proofErr w:type="spellEnd"/>
      <w:r w:rsidRPr="009A7FE5">
        <w:rPr>
          <w:rFonts w:ascii="Times New Roman" w:eastAsia="Batang" w:hAnsi="Times New Roman" w:cs="Times New Roman"/>
          <w:b/>
          <w:bCs/>
          <w:sz w:val="20"/>
          <w:szCs w:val="20"/>
          <w:lang w:val="ru-RU" w:eastAsia="ko-KR"/>
        </w:rPr>
        <w:t xml:space="preserve"> при использовании БУ ZJ-40</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68"/>
        <w:gridCol w:w="4921"/>
        <w:gridCol w:w="1051"/>
        <w:gridCol w:w="1523"/>
        <w:gridCol w:w="1382"/>
      </w:tblGrid>
      <w:tr w:rsidR="00C03477" w:rsidRPr="009A7FE5" w14:paraId="781F5274" w14:textId="77777777" w:rsidTr="009A7FE5">
        <w:trPr>
          <w:trHeight w:val="544"/>
        </w:trPr>
        <w:tc>
          <w:tcPr>
            <w:tcW w:w="0" w:type="auto"/>
            <w:shd w:val="clear" w:color="auto" w:fill="auto"/>
            <w:tcMar>
              <w:top w:w="15" w:type="dxa"/>
              <w:left w:w="15" w:type="dxa"/>
              <w:bottom w:w="0" w:type="dxa"/>
              <w:right w:w="15" w:type="dxa"/>
            </w:tcMar>
            <w:vAlign w:val="center"/>
            <w:hideMark/>
          </w:tcPr>
          <w:p w14:paraId="0245E46E" w14:textId="77777777" w:rsidR="00C03477" w:rsidRPr="009A7FE5" w:rsidRDefault="00C03477" w:rsidP="00C03477">
            <w:pPr>
              <w:spacing w:after="0" w:line="240" w:lineRule="auto"/>
              <w:jc w:val="center"/>
              <w:rPr>
                <w:rFonts w:ascii="Times New Roman" w:eastAsia="Times New Roman" w:hAnsi="Times New Roman" w:cs="Times New Roman"/>
                <w:sz w:val="20"/>
                <w:szCs w:val="20"/>
                <w:lang w:val="ru-RU"/>
              </w:rPr>
            </w:pPr>
            <w:r w:rsidRPr="009A7FE5">
              <w:rPr>
                <w:rFonts w:ascii="Times New Roman" w:eastAsia="Batang" w:hAnsi="Times New Roman" w:cs="Times New Roman"/>
                <w:sz w:val="20"/>
                <w:szCs w:val="20"/>
                <w:lang w:val="ru-RU" w:eastAsia="ko-KR"/>
              </w:rPr>
              <w:t>Код ЗВ</w:t>
            </w:r>
          </w:p>
        </w:tc>
        <w:tc>
          <w:tcPr>
            <w:tcW w:w="0" w:type="auto"/>
            <w:shd w:val="clear" w:color="auto" w:fill="auto"/>
            <w:tcMar>
              <w:top w:w="15" w:type="dxa"/>
              <w:left w:w="15" w:type="dxa"/>
              <w:bottom w:w="0" w:type="dxa"/>
              <w:right w:w="15" w:type="dxa"/>
            </w:tcMar>
            <w:vAlign w:val="center"/>
            <w:hideMark/>
          </w:tcPr>
          <w:p w14:paraId="4E590B27" w14:textId="77777777" w:rsidR="00C03477" w:rsidRPr="009A7FE5" w:rsidRDefault="00C03477" w:rsidP="00C03477">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Наименование загрязняющего вещества</w:t>
            </w:r>
          </w:p>
        </w:tc>
        <w:tc>
          <w:tcPr>
            <w:tcW w:w="0" w:type="auto"/>
            <w:shd w:val="clear" w:color="auto" w:fill="auto"/>
            <w:tcMar>
              <w:top w:w="15" w:type="dxa"/>
              <w:left w:w="15" w:type="dxa"/>
              <w:bottom w:w="0" w:type="dxa"/>
              <w:right w:w="15" w:type="dxa"/>
            </w:tcMar>
            <w:vAlign w:val="center"/>
            <w:hideMark/>
          </w:tcPr>
          <w:p w14:paraId="20137D4F" w14:textId="77777777" w:rsidR="00C03477" w:rsidRPr="009A7FE5" w:rsidRDefault="00C03477" w:rsidP="00C03477">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Класс опасности ЗВ</w:t>
            </w:r>
          </w:p>
        </w:tc>
        <w:tc>
          <w:tcPr>
            <w:tcW w:w="0" w:type="auto"/>
            <w:shd w:val="clear" w:color="auto" w:fill="auto"/>
            <w:tcMar>
              <w:top w:w="15" w:type="dxa"/>
              <w:left w:w="15" w:type="dxa"/>
              <w:bottom w:w="0" w:type="dxa"/>
              <w:right w:w="15" w:type="dxa"/>
            </w:tcMar>
            <w:hideMark/>
          </w:tcPr>
          <w:p w14:paraId="26BAF460" w14:textId="77777777" w:rsidR="00C03477" w:rsidRPr="009A7FE5" w:rsidRDefault="00C03477" w:rsidP="00C03477">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Выброс</w:t>
            </w:r>
            <w:r w:rsidRPr="009A7FE5">
              <w:rPr>
                <w:rFonts w:ascii="Times New Roman" w:eastAsia="Batang" w:hAnsi="Times New Roman" w:cs="Times New Roman"/>
                <w:sz w:val="20"/>
                <w:szCs w:val="20"/>
                <w:lang w:val="ru-RU" w:eastAsia="ko-KR"/>
              </w:rPr>
              <w:br/>
              <w:t>вещества с учетом очистки, г/с</w:t>
            </w:r>
          </w:p>
        </w:tc>
        <w:tc>
          <w:tcPr>
            <w:tcW w:w="0" w:type="auto"/>
            <w:shd w:val="clear" w:color="auto" w:fill="auto"/>
            <w:tcMar>
              <w:top w:w="15" w:type="dxa"/>
              <w:left w:w="15" w:type="dxa"/>
              <w:bottom w:w="0" w:type="dxa"/>
              <w:right w:w="15" w:type="dxa"/>
            </w:tcMar>
            <w:hideMark/>
          </w:tcPr>
          <w:p w14:paraId="6D3DD4F3" w14:textId="77777777" w:rsidR="00C03477" w:rsidRPr="009A7FE5" w:rsidRDefault="00C03477" w:rsidP="00C03477">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Выброс</w:t>
            </w:r>
            <w:r w:rsidRPr="009A7FE5">
              <w:rPr>
                <w:rFonts w:ascii="Times New Roman" w:eastAsia="Batang" w:hAnsi="Times New Roman" w:cs="Times New Roman"/>
                <w:sz w:val="20"/>
                <w:szCs w:val="20"/>
                <w:lang w:val="ru-RU" w:eastAsia="ko-KR"/>
              </w:rPr>
              <w:br/>
              <w:t>вещества с учетом очистки, т/год, (M)</w:t>
            </w:r>
          </w:p>
        </w:tc>
      </w:tr>
      <w:tr w:rsidR="009A7FE5" w:rsidRPr="009A7FE5" w14:paraId="42E18F45" w14:textId="77777777" w:rsidTr="009A7FE5">
        <w:trPr>
          <w:trHeight w:val="167"/>
        </w:trPr>
        <w:tc>
          <w:tcPr>
            <w:tcW w:w="0" w:type="auto"/>
            <w:shd w:val="clear" w:color="auto" w:fill="auto"/>
            <w:tcMar>
              <w:top w:w="15" w:type="dxa"/>
              <w:left w:w="15" w:type="dxa"/>
              <w:bottom w:w="0" w:type="dxa"/>
              <w:right w:w="15" w:type="dxa"/>
            </w:tcMar>
            <w:hideMark/>
          </w:tcPr>
          <w:p w14:paraId="1B7D5ECA"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0123</w:t>
            </w:r>
          </w:p>
        </w:tc>
        <w:tc>
          <w:tcPr>
            <w:tcW w:w="0" w:type="auto"/>
            <w:shd w:val="clear" w:color="auto" w:fill="auto"/>
            <w:tcMar>
              <w:top w:w="15" w:type="dxa"/>
              <w:left w:w="15" w:type="dxa"/>
              <w:bottom w:w="0" w:type="dxa"/>
              <w:right w:w="15" w:type="dxa"/>
            </w:tcMar>
            <w:hideMark/>
          </w:tcPr>
          <w:p w14:paraId="33AA35A3"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Железо (II, III) оксиды (в пересчете на железо) (</w:t>
            </w:r>
            <w:proofErr w:type="spellStart"/>
            <w:r w:rsidRPr="009A7FE5">
              <w:rPr>
                <w:rFonts w:ascii="Times New Roman" w:eastAsia="Batang" w:hAnsi="Times New Roman" w:cs="Times New Roman"/>
                <w:sz w:val="20"/>
                <w:szCs w:val="20"/>
                <w:lang w:val="ru-RU" w:eastAsia="ko-KR"/>
              </w:rPr>
              <w:t>диЖелезо</w:t>
            </w:r>
            <w:proofErr w:type="spellEnd"/>
            <w:r w:rsidRPr="009A7FE5">
              <w:rPr>
                <w:rFonts w:ascii="Times New Roman" w:eastAsia="Batang" w:hAnsi="Times New Roman" w:cs="Times New Roman"/>
                <w:sz w:val="20"/>
                <w:szCs w:val="20"/>
                <w:lang w:val="ru-RU" w:eastAsia="ko-KR"/>
              </w:rPr>
              <w:t xml:space="preserve"> </w:t>
            </w:r>
            <w:proofErr w:type="spellStart"/>
            <w:r w:rsidRPr="009A7FE5">
              <w:rPr>
                <w:rFonts w:ascii="Times New Roman" w:eastAsia="Batang" w:hAnsi="Times New Roman" w:cs="Times New Roman"/>
                <w:sz w:val="20"/>
                <w:szCs w:val="20"/>
                <w:lang w:val="ru-RU" w:eastAsia="ko-KR"/>
              </w:rPr>
              <w:t>триоксид</w:t>
            </w:r>
            <w:proofErr w:type="spellEnd"/>
            <w:r w:rsidRPr="009A7FE5">
              <w:rPr>
                <w:rFonts w:ascii="Times New Roman" w:eastAsia="Batang" w:hAnsi="Times New Roman" w:cs="Times New Roman"/>
                <w:sz w:val="20"/>
                <w:szCs w:val="20"/>
                <w:lang w:val="ru-RU" w:eastAsia="ko-KR"/>
              </w:rPr>
              <w:t>, Железа оксид) (274)</w:t>
            </w:r>
          </w:p>
        </w:tc>
        <w:tc>
          <w:tcPr>
            <w:tcW w:w="0" w:type="auto"/>
            <w:shd w:val="clear" w:color="auto" w:fill="auto"/>
            <w:tcMar>
              <w:top w:w="15" w:type="dxa"/>
              <w:left w:w="15" w:type="dxa"/>
              <w:bottom w:w="0" w:type="dxa"/>
              <w:right w:w="15" w:type="dxa"/>
            </w:tcMar>
            <w:hideMark/>
          </w:tcPr>
          <w:p w14:paraId="6F7B8A3B"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3</w:t>
            </w:r>
          </w:p>
        </w:tc>
        <w:tc>
          <w:tcPr>
            <w:tcW w:w="0" w:type="auto"/>
            <w:shd w:val="clear" w:color="auto" w:fill="auto"/>
            <w:tcMar>
              <w:top w:w="15" w:type="dxa"/>
              <w:left w:w="15" w:type="dxa"/>
              <w:bottom w:w="0" w:type="dxa"/>
              <w:right w:w="15" w:type="dxa"/>
            </w:tcMar>
            <w:hideMark/>
          </w:tcPr>
          <w:p w14:paraId="7172FAAF" w14:textId="5D1BAF41"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0,08262</w:t>
            </w:r>
          </w:p>
        </w:tc>
        <w:tc>
          <w:tcPr>
            <w:tcW w:w="0" w:type="auto"/>
            <w:shd w:val="clear" w:color="auto" w:fill="auto"/>
            <w:tcMar>
              <w:top w:w="15" w:type="dxa"/>
              <w:left w:w="15" w:type="dxa"/>
              <w:bottom w:w="0" w:type="dxa"/>
              <w:right w:w="15" w:type="dxa"/>
            </w:tcMar>
            <w:hideMark/>
          </w:tcPr>
          <w:p w14:paraId="6307F226" w14:textId="6C91E8EF"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0,01514</w:t>
            </w:r>
          </w:p>
        </w:tc>
      </w:tr>
      <w:tr w:rsidR="009A7FE5" w:rsidRPr="009A7FE5" w14:paraId="6AEEAC93" w14:textId="77777777" w:rsidTr="009A7FE5">
        <w:trPr>
          <w:trHeight w:val="510"/>
        </w:trPr>
        <w:tc>
          <w:tcPr>
            <w:tcW w:w="0" w:type="auto"/>
            <w:shd w:val="clear" w:color="auto" w:fill="auto"/>
            <w:tcMar>
              <w:top w:w="15" w:type="dxa"/>
              <w:left w:w="15" w:type="dxa"/>
              <w:bottom w:w="0" w:type="dxa"/>
              <w:right w:w="15" w:type="dxa"/>
            </w:tcMar>
            <w:hideMark/>
          </w:tcPr>
          <w:p w14:paraId="62422062"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0143</w:t>
            </w:r>
          </w:p>
        </w:tc>
        <w:tc>
          <w:tcPr>
            <w:tcW w:w="0" w:type="auto"/>
            <w:shd w:val="clear" w:color="auto" w:fill="auto"/>
            <w:tcMar>
              <w:top w:w="15" w:type="dxa"/>
              <w:left w:w="15" w:type="dxa"/>
              <w:bottom w:w="0" w:type="dxa"/>
              <w:right w:w="15" w:type="dxa"/>
            </w:tcMar>
            <w:hideMark/>
          </w:tcPr>
          <w:p w14:paraId="1DE13309"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Марганец и его соединения (в пересчете на марганца (IV) оксид) (327)</w:t>
            </w:r>
          </w:p>
        </w:tc>
        <w:tc>
          <w:tcPr>
            <w:tcW w:w="0" w:type="auto"/>
            <w:shd w:val="clear" w:color="auto" w:fill="auto"/>
            <w:tcMar>
              <w:top w:w="15" w:type="dxa"/>
              <w:left w:w="15" w:type="dxa"/>
              <w:bottom w:w="0" w:type="dxa"/>
              <w:right w:w="15" w:type="dxa"/>
            </w:tcMar>
            <w:hideMark/>
          </w:tcPr>
          <w:p w14:paraId="702DC2B7"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2</w:t>
            </w:r>
          </w:p>
        </w:tc>
        <w:tc>
          <w:tcPr>
            <w:tcW w:w="0" w:type="auto"/>
            <w:shd w:val="clear" w:color="auto" w:fill="auto"/>
            <w:tcMar>
              <w:top w:w="15" w:type="dxa"/>
              <w:left w:w="15" w:type="dxa"/>
              <w:bottom w:w="0" w:type="dxa"/>
              <w:right w:w="15" w:type="dxa"/>
            </w:tcMar>
            <w:hideMark/>
          </w:tcPr>
          <w:p w14:paraId="2693D800" w14:textId="4800663A"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0,00241</w:t>
            </w:r>
          </w:p>
        </w:tc>
        <w:tc>
          <w:tcPr>
            <w:tcW w:w="0" w:type="auto"/>
            <w:shd w:val="clear" w:color="auto" w:fill="auto"/>
            <w:tcMar>
              <w:top w:w="15" w:type="dxa"/>
              <w:left w:w="15" w:type="dxa"/>
              <w:bottom w:w="0" w:type="dxa"/>
              <w:right w:w="15" w:type="dxa"/>
            </w:tcMar>
            <w:hideMark/>
          </w:tcPr>
          <w:p w14:paraId="10D232AC" w14:textId="10D822EF"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0,00039</w:t>
            </w:r>
          </w:p>
        </w:tc>
      </w:tr>
      <w:tr w:rsidR="009A7FE5" w:rsidRPr="009A7FE5" w14:paraId="26A4EE3E" w14:textId="77777777" w:rsidTr="009A7FE5">
        <w:trPr>
          <w:trHeight w:val="255"/>
        </w:trPr>
        <w:tc>
          <w:tcPr>
            <w:tcW w:w="0" w:type="auto"/>
            <w:shd w:val="clear" w:color="auto" w:fill="auto"/>
            <w:tcMar>
              <w:top w:w="15" w:type="dxa"/>
              <w:left w:w="15" w:type="dxa"/>
              <w:bottom w:w="0" w:type="dxa"/>
              <w:right w:w="15" w:type="dxa"/>
            </w:tcMar>
            <w:hideMark/>
          </w:tcPr>
          <w:p w14:paraId="615F772A"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0301</w:t>
            </w:r>
          </w:p>
        </w:tc>
        <w:tc>
          <w:tcPr>
            <w:tcW w:w="0" w:type="auto"/>
            <w:shd w:val="clear" w:color="auto" w:fill="auto"/>
            <w:tcMar>
              <w:top w:w="15" w:type="dxa"/>
              <w:left w:w="15" w:type="dxa"/>
              <w:bottom w:w="0" w:type="dxa"/>
              <w:right w:w="15" w:type="dxa"/>
            </w:tcMar>
            <w:hideMark/>
          </w:tcPr>
          <w:p w14:paraId="266B7886"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Азота (IV) диоксид (Азота диоксид) (4)</w:t>
            </w:r>
          </w:p>
        </w:tc>
        <w:tc>
          <w:tcPr>
            <w:tcW w:w="0" w:type="auto"/>
            <w:shd w:val="clear" w:color="auto" w:fill="auto"/>
            <w:tcMar>
              <w:top w:w="15" w:type="dxa"/>
              <w:left w:w="15" w:type="dxa"/>
              <w:bottom w:w="0" w:type="dxa"/>
              <w:right w:w="15" w:type="dxa"/>
            </w:tcMar>
            <w:hideMark/>
          </w:tcPr>
          <w:p w14:paraId="258D7BA7"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2</w:t>
            </w:r>
          </w:p>
        </w:tc>
        <w:tc>
          <w:tcPr>
            <w:tcW w:w="0" w:type="auto"/>
            <w:shd w:val="clear" w:color="auto" w:fill="auto"/>
            <w:tcMar>
              <w:top w:w="15" w:type="dxa"/>
              <w:left w:w="15" w:type="dxa"/>
              <w:bottom w:w="0" w:type="dxa"/>
              <w:right w:w="15" w:type="dxa"/>
            </w:tcMar>
            <w:hideMark/>
          </w:tcPr>
          <w:p w14:paraId="3FCD6D0A" w14:textId="58D7D93D"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3,43591333333</w:t>
            </w:r>
          </w:p>
        </w:tc>
        <w:tc>
          <w:tcPr>
            <w:tcW w:w="0" w:type="auto"/>
            <w:shd w:val="clear" w:color="auto" w:fill="auto"/>
            <w:tcMar>
              <w:top w:w="15" w:type="dxa"/>
              <w:left w:w="15" w:type="dxa"/>
              <w:bottom w:w="0" w:type="dxa"/>
              <w:right w:w="15" w:type="dxa"/>
            </w:tcMar>
            <w:hideMark/>
          </w:tcPr>
          <w:p w14:paraId="46DCFB63" w14:textId="39751849"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12,1084</w:t>
            </w:r>
          </w:p>
        </w:tc>
      </w:tr>
      <w:tr w:rsidR="009A7FE5" w:rsidRPr="009A7FE5" w14:paraId="4D61D698" w14:textId="77777777" w:rsidTr="009A7FE5">
        <w:trPr>
          <w:trHeight w:val="255"/>
        </w:trPr>
        <w:tc>
          <w:tcPr>
            <w:tcW w:w="0" w:type="auto"/>
            <w:shd w:val="clear" w:color="auto" w:fill="auto"/>
            <w:tcMar>
              <w:top w:w="15" w:type="dxa"/>
              <w:left w:w="15" w:type="dxa"/>
              <w:bottom w:w="0" w:type="dxa"/>
              <w:right w:w="15" w:type="dxa"/>
            </w:tcMar>
            <w:hideMark/>
          </w:tcPr>
          <w:p w14:paraId="20547BDE"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0304</w:t>
            </w:r>
          </w:p>
        </w:tc>
        <w:tc>
          <w:tcPr>
            <w:tcW w:w="0" w:type="auto"/>
            <w:shd w:val="clear" w:color="auto" w:fill="auto"/>
            <w:tcMar>
              <w:top w:w="15" w:type="dxa"/>
              <w:left w:w="15" w:type="dxa"/>
              <w:bottom w:w="0" w:type="dxa"/>
              <w:right w:w="15" w:type="dxa"/>
            </w:tcMar>
            <w:hideMark/>
          </w:tcPr>
          <w:p w14:paraId="6420C817"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Азот (II) оксид (Азота оксид) (6)</w:t>
            </w:r>
          </w:p>
        </w:tc>
        <w:tc>
          <w:tcPr>
            <w:tcW w:w="0" w:type="auto"/>
            <w:shd w:val="clear" w:color="auto" w:fill="auto"/>
            <w:tcMar>
              <w:top w:w="15" w:type="dxa"/>
              <w:left w:w="15" w:type="dxa"/>
              <w:bottom w:w="0" w:type="dxa"/>
              <w:right w:w="15" w:type="dxa"/>
            </w:tcMar>
            <w:hideMark/>
          </w:tcPr>
          <w:p w14:paraId="31D52C77"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3</w:t>
            </w:r>
          </w:p>
        </w:tc>
        <w:tc>
          <w:tcPr>
            <w:tcW w:w="0" w:type="auto"/>
            <w:shd w:val="clear" w:color="auto" w:fill="auto"/>
            <w:tcMar>
              <w:top w:w="15" w:type="dxa"/>
              <w:left w:w="15" w:type="dxa"/>
              <w:bottom w:w="0" w:type="dxa"/>
              <w:right w:w="15" w:type="dxa"/>
            </w:tcMar>
            <w:hideMark/>
          </w:tcPr>
          <w:p w14:paraId="5A179E55" w14:textId="707A2B14"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4,11697933333</w:t>
            </w:r>
          </w:p>
        </w:tc>
        <w:tc>
          <w:tcPr>
            <w:tcW w:w="0" w:type="auto"/>
            <w:shd w:val="clear" w:color="auto" w:fill="auto"/>
            <w:tcMar>
              <w:top w:w="15" w:type="dxa"/>
              <w:left w:w="15" w:type="dxa"/>
              <w:bottom w:w="0" w:type="dxa"/>
              <w:right w:w="15" w:type="dxa"/>
            </w:tcMar>
            <w:hideMark/>
          </w:tcPr>
          <w:p w14:paraId="5721F932" w14:textId="62236500"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15,48888</w:t>
            </w:r>
          </w:p>
        </w:tc>
      </w:tr>
      <w:tr w:rsidR="009A7FE5" w:rsidRPr="009A7FE5" w14:paraId="41032271" w14:textId="77777777" w:rsidTr="009A7FE5">
        <w:trPr>
          <w:trHeight w:val="255"/>
        </w:trPr>
        <w:tc>
          <w:tcPr>
            <w:tcW w:w="0" w:type="auto"/>
            <w:shd w:val="clear" w:color="auto" w:fill="auto"/>
            <w:tcMar>
              <w:top w:w="15" w:type="dxa"/>
              <w:left w:w="15" w:type="dxa"/>
              <w:bottom w:w="0" w:type="dxa"/>
              <w:right w:w="15" w:type="dxa"/>
            </w:tcMar>
            <w:hideMark/>
          </w:tcPr>
          <w:p w14:paraId="3D72607B"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0328</w:t>
            </w:r>
          </w:p>
        </w:tc>
        <w:tc>
          <w:tcPr>
            <w:tcW w:w="0" w:type="auto"/>
            <w:shd w:val="clear" w:color="auto" w:fill="auto"/>
            <w:tcMar>
              <w:top w:w="15" w:type="dxa"/>
              <w:left w:w="15" w:type="dxa"/>
              <w:bottom w:w="0" w:type="dxa"/>
              <w:right w:w="15" w:type="dxa"/>
            </w:tcMar>
            <w:hideMark/>
          </w:tcPr>
          <w:p w14:paraId="67EC31A9"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Углерод (Сажа, Углерод черный) (583)</w:t>
            </w:r>
          </w:p>
        </w:tc>
        <w:tc>
          <w:tcPr>
            <w:tcW w:w="0" w:type="auto"/>
            <w:shd w:val="clear" w:color="auto" w:fill="auto"/>
            <w:tcMar>
              <w:top w:w="15" w:type="dxa"/>
              <w:left w:w="15" w:type="dxa"/>
              <w:bottom w:w="0" w:type="dxa"/>
              <w:right w:w="15" w:type="dxa"/>
            </w:tcMar>
            <w:hideMark/>
          </w:tcPr>
          <w:p w14:paraId="00D62D8A"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3</w:t>
            </w:r>
          </w:p>
        </w:tc>
        <w:tc>
          <w:tcPr>
            <w:tcW w:w="0" w:type="auto"/>
            <w:shd w:val="clear" w:color="auto" w:fill="auto"/>
            <w:tcMar>
              <w:top w:w="15" w:type="dxa"/>
              <w:left w:w="15" w:type="dxa"/>
              <w:bottom w:w="0" w:type="dxa"/>
              <w:right w:w="15" w:type="dxa"/>
            </w:tcMar>
            <w:hideMark/>
          </w:tcPr>
          <w:p w14:paraId="339DC061" w14:textId="63D32FF8"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0,57253288888</w:t>
            </w:r>
          </w:p>
        </w:tc>
        <w:tc>
          <w:tcPr>
            <w:tcW w:w="0" w:type="auto"/>
            <w:shd w:val="clear" w:color="auto" w:fill="auto"/>
            <w:tcMar>
              <w:top w:w="15" w:type="dxa"/>
              <w:left w:w="15" w:type="dxa"/>
              <w:bottom w:w="0" w:type="dxa"/>
              <w:right w:w="15" w:type="dxa"/>
            </w:tcMar>
            <w:hideMark/>
          </w:tcPr>
          <w:p w14:paraId="45EA1A63" w14:textId="49725C66"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1,99725</w:t>
            </w:r>
          </w:p>
        </w:tc>
      </w:tr>
      <w:tr w:rsidR="009A7FE5" w:rsidRPr="009A7FE5" w14:paraId="4F9940A5" w14:textId="77777777" w:rsidTr="009A7FE5">
        <w:trPr>
          <w:trHeight w:val="510"/>
        </w:trPr>
        <w:tc>
          <w:tcPr>
            <w:tcW w:w="0" w:type="auto"/>
            <w:shd w:val="clear" w:color="auto" w:fill="auto"/>
            <w:tcMar>
              <w:top w:w="15" w:type="dxa"/>
              <w:left w:w="15" w:type="dxa"/>
              <w:bottom w:w="0" w:type="dxa"/>
              <w:right w:w="15" w:type="dxa"/>
            </w:tcMar>
            <w:hideMark/>
          </w:tcPr>
          <w:p w14:paraId="304D1C5F"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0330</w:t>
            </w:r>
          </w:p>
        </w:tc>
        <w:tc>
          <w:tcPr>
            <w:tcW w:w="0" w:type="auto"/>
            <w:shd w:val="clear" w:color="auto" w:fill="auto"/>
            <w:tcMar>
              <w:top w:w="15" w:type="dxa"/>
              <w:left w:w="15" w:type="dxa"/>
              <w:bottom w:w="0" w:type="dxa"/>
              <w:right w:w="15" w:type="dxa"/>
            </w:tcMar>
            <w:hideMark/>
          </w:tcPr>
          <w:p w14:paraId="194641C1"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Сера диоксид (Ангидрид сернистый, Сернистый газ, Сера (IV) оксид) (516)</w:t>
            </w:r>
          </w:p>
        </w:tc>
        <w:tc>
          <w:tcPr>
            <w:tcW w:w="0" w:type="auto"/>
            <w:shd w:val="clear" w:color="auto" w:fill="auto"/>
            <w:tcMar>
              <w:top w:w="15" w:type="dxa"/>
              <w:left w:w="15" w:type="dxa"/>
              <w:bottom w:w="0" w:type="dxa"/>
              <w:right w:w="15" w:type="dxa"/>
            </w:tcMar>
            <w:hideMark/>
          </w:tcPr>
          <w:p w14:paraId="0C1B6314"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3</w:t>
            </w:r>
          </w:p>
        </w:tc>
        <w:tc>
          <w:tcPr>
            <w:tcW w:w="0" w:type="auto"/>
            <w:shd w:val="clear" w:color="auto" w:fill="auto"/>
            <w:tcMar>
              <w:top w:w="15" w:type="dxa"/>
              <w:left w:w="15" w:type="dxa"/>
              <w:bottom w:w="0" w:type="dxa"/>
              <w:right w:w="15" w:type="dxa"/>
            </w:tcMar>
            <w:hideMark/>
          </w:tcPr>
          <w:p w14:paraId="11B4A1CD" w14:textId="5C358F5D"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1,28920629777</w:t>
            </w:r>
          </w:p>
        </w:tc>
        <w:tc>
          <w:tcPr>
            <w:tcW w:w="0" w:type="auto"/>
            <w:shd w:val="clear" w:color="auto" w:fill="auto"/>
            <w:tcMar>
              <w:top w:w="15" w:type="dxa"/>
              <w:left w:w="15" w:type="dxa"/>
              <w:bottom w:w="0" w:type="dxa"/>
              <w:right w:w="15" w:type="dxa"/>
            </w:tcMar>
            <w:hideMark/>
          </w:tcPr>
          <w:p w14:paraId="59AFFD67" w14:textId="133E6ACB"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4,33373642</w:t>
            </w:r>
          </w:p>
        </w:tc>
      </w:tr>
      <w:tr w:rsidR="009A7FE5" w:rsidRPr="009A7FE5" w14:paraId="58E04F3C" w14:textId="77777777" w:rsidTr="009A7FE5">
        <w:trPr>
          <w:trHeight w:val="255"/>
        </w:trPr>
        <w:tc>
          <w:tcPr>
            <w:tcW w:w="0" w:type="auto"/>
            <w:shd w:val="clear" w:color="auto" w:fill="auto"/>
            <w:tcMar>
              <w:top w:w="15" w:type="dxa"/>
              <w:left w:w="15" w:type="dxa"/>
              <w:bottom w:w="0" w:type="dxa"/>
              <w:right w:w="15" w:type="dxa"/>
            </w:tcMar>
            <w:hideMark/>
          </w:tcPr>
          <w:p w14:paraId="4551C6D1"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0333</w:t>
            </w:r>
          </w:p>
        </w:tc>
        <w:tc>
          <w:tcPr>
            <w:tcW w:w="0" w:type="auto"/>
            <w:shd w:val="clear" w:color="auto" w:fill="auto"/>
            <w:tcMar>
              <w:top w:w="15" w:type="dxa"/>
              <w:left w:w="15" w:type="dxa"/>
              <w:bottom w:w="0" w:type="dxa"/>
              <w:right w:w="15" w:type="dxa"/>
            </w:tcMar>
            <w:hideMark/>
          </w:tcPr>
          <w:p w14:paraId="6D4527B3"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Сероводород (</w:t>
            </w:r>
            <w:proofErr w:type="spellStart"/>
            <w:r w:rsidRPr="009A7FE5">
              <w:rPr>
                <w:rFonts w:ascii="Times New Roman" w:eastAsia="Batang" w:hAnsi="Times New Roman" w:cs="Times New Roman"/>
                <w:sz w:val="20"/>
                <w:szCs w:val="20"/>
                <w:lang w:val="ru-RU" w:eastAsia="ko-KR"/>
              </w:rPr>
              <w:t>Дигидросульфид</w:t>
            </w:r>
            <w:proofErr w:type="spellEnd"/>
            <w:r w:rsidRPr="009A7FE5">
              <w:rPr>
                <w:rFonts w:ascii="Times New Roman" w:eastAsia="Batang" w:hAnsi="Times New Roman" w:cs="Times New Roman"/>
                <w:sz w:val="20"/>
                <w:szCs w:val="20"/>
                <w:lang w:val="ru-RU" w:eastAsia="ko-KR"/>
              </w:rPr>
              <w:t>) (518)</w:t>
            </w:r>
          </w:p>
        </w:tc>
        <w:tc>
          <w:tcPr>
            <w:tcW w:w="0" w:type="auto"/>
            <w:shd w:val="clear" w:color="auto" w:fill="auto"/>
            <w:tcMar>
              <w:top w:w="15" w:type="dxa"/>
              <w:left w:w="15" w:type="dxa"/>
              <w:bottom w:w="0" w:type="dxa"/>
              <w:right w:w="15" w:type="dxa"/>
            </w:tcMar>
            <w:hideMark/>
          </w:tcPr>
          <w:p w14:paraId="26C55C0F"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2</w:t>
            </w:r>
          </w:p>
        </w:tc>
        <w:tc>
          <w:tcPr>
            <w:tcW w:w="0" w:type="auto"/>
            <w:shd w:val="clear" w:color="auto" w:fill="auto"/>
            <w:tcMar>
              <w:top w:w="15" w:type="dxa"/>
              <w:left w:w="15" w:type="dxa"/>
              <w:bottom w:w="0" w:type="dxa"/>
              <w:right w:w="15" w:type="dxa"/>
            </w:tcMar>
            <w:hideMark/>
          </w:tcPr>
          <w:p w14:paraId="7C69691D" w14:textId="2A17F14A"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0,00031206</w:t>
            </w:r>
          </w:p>
        </w:tc>
        <w:tc>
          <w:tcPr>
            <w:tcW w:w="0" w:type="auto"/>
            <w:shd w:val="clear" w:color="auto" w:fill="auto"/>
            <w:tcMar>
              <w:top w:w="15" w:type="dxa"/>
              <w:left w:w="15" w:type="dxa"/>
              <w:bottom w:w="0" w:type="dxa"/>
              <w:right w:w="15" w:type="dxa"/>
            </w:tcMar>
            <w:hideMark/>
          </w:tcPr>
          <w:p w14:paraId="72F26A2E" w14:textId="07680893"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0,0000412</w:t>
            </w:r>
          </w:p>
        </w:tc>
      </w:tr>
      <w:tr w:rsidR="009A7FE5" w:rsidRPr="009A7FE5" w14:paraId="68A697CB" w14:textId="77777777" w:rsidTr="009A7FE5">
        <w:trPr>
          <w:trHeight w:val="65"/>
        </w:trPr>
        <w:tc>
          <w:tcPr>
            <w:tcW w:w="0" w:type="auto"/>
            <w:shd w:val="clear" w:color="auto" w:fill="auto"/>
            <w:tcMar>
              <w:top w:w="15" w:type="dxa"/>
              <w:left w:w="15" w:type="dxa"/>
              <w:bottom w:w="0" w:type="dxa"/>
              <w:right w:w="15" w:type="dxa"/>
            </w:tcMar>
            <w:hideMark/>
          </w:tcPr>
          <w:p w14:paraId="304C999F"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0337</w:t>
            </w:r>
          </w:p>
        </w:tc>
        <w:tc>
          <w:tcPr>
            <w:tcW w:w="0" w:type="auto"/>
            <w:shd w:val="clear" w:color="auto" w:fill="auto"/>
            <w:tcMar>
              <w:top w:w="15" w:type="dxa"/>
              <w:left w:w="15" w:type="dxa"/>
              <w:bottom w:w="0" w:type="dxa"/>
              <w:right w:w="15" w:type="dxa"/>
            </w:tcMar>
            <w:hideMark/>
          </w:tcPr>
          <w:p w14:paraId="05AE4707"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Углерод оксид (Окись углерода, Угарный газ) (584)</w:t>
            </w:r>
          </w:p>
        </w:tc>
        <w:tc>
          <w:tcPr>
            <w:tcW w:w="0" w:type="auto"/>
            <w:shd w:val="clear" w:color="auto" w:fill="auto"/>
            <w:tcMar>
              <w:top w:w="15" w:type="dxa"/>
              <w:left w:w="15" w:type="dxa"/>
              <w:bottom w:w="0" w:type="dxa"/>
              <w:right w:w="15" w:type="dxa"/>
            </w:tcMar>
            <w:hideMark/>
          </w:tcPr>
          <w:p w14:paraId="26D62135"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4</w:t>
            </w:r>
          </w:p>
        </w:tc>
        <w:tc>
          <w:tcPr>
            <w:tcW w:w="0" w:type="auto"/>
            <w:shd w:val="clear" w:color="auto" w:fill="auto"/>
            <w:tcMar>
              <w:top w:w="15" w:type="dxa"/>
              <w:left w:w="15" w:type="dxa"/>
              <w:bottom w:w="0" w:type="dxa"/>
              <w:right w:w="15" w:type="dxa"/>
            </w:tcMar>
            <w:hideMark/>
          </w:tcPr>
          <w:p w14:paraId="7FC4B236" w14:textId="3606D783"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2,79231944445</w:t>
            </w:r>
          </w:p>
        </w:tc>
        <w:tc>
          <w:tcPr>
            <w:tcW w:w="0" w:type="auto"/>
            <w:shd w:val="clear" w:color="auto" w:fill="auto"/>
            <w:tcMar>
              <w:top w:w="15" w:type="dxa"/>
              <w:left w:w="15" w:type="dxa"/>
              <w:bottom w:w="0" w:type="dxa"/>
              <w:right w:w="15" w:type="dxa"/>
            </w:tcMar>
            <w:hideMark/>
          </w:tcPr>
          <w:p w14:paraId="37F5B828" w14:textId="29E104A7"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10,78015</w:t>
            </w:r>
          </w:p>
        </w:tc>
      </w:tr>
      <w:tr w:rsidR="009A7FE5" w:rsidRPr="009A7FE5" w14:paraId="6A09C4EF" w14:textId="77777777" w:rsidTr="009A7FE5">
        <w:trPr>
          <w:trHeight w:val="65"/>
        </w:trPr>
        <w:tc>
          <w:tcPr>
            <w:tcW w:w="0" w:type="auto"/>
            <w:shd w:val="clear" w:color="auto" w:fill="auto"/>
            <w:tcMar>
              <w:top w:w="15" w:type="dxa"/>
              <w:left w:w="15" w:type="dxa"/>
              <w:bottom w:w="0" w:type="dxa"/>
              <w:right w:w="15" w:type="dxa"/>
            </w:tcMar>
            <w:hideMark/>
          </w:tcPr>
          <w:p w14:paraId="5A1A289A"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0415</w:t>
            </w:r>
          </w:p>
        </w:tc>
        <w:tc>
          <w:tcPr>
            <w:tcW w:w="0" w:type="auto"/>
            <w:shd w:val="clear" w:color="auto" w:fill="auto"/>
            <w:tcMar>
              <w:top w:w="15" w:type="dxa"/>
              <w:left w:w="15" w:type="dxa"/>
              <w:bottom w:w="0" w:type="dxa"/>
              <w:right w:w="15" w:type="dxa"/>
            </w:tcMar>
            <w:hideMark/>
          </w:tcPr>
          <w:p w14:paraId="38947E54"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Смесь углеводородов предельных С1-С5 (1502*)</w:t>
            </w:r>
          </w:p>
        </w:tc>
        <w:tc>
          <w:tcPr>
            <w:tcW w:w="0" w:type="auto"/>
            <w:shd w:val="clear" w:color="auto" w:fill="auto"/>
            <w:tcMar>
              <w:top w:w="15" w:type="dxa"/>
              <w:left w:w="15" w:type="dxa"/>
              <w:bottom w:w="0" w:type="dxa"/>
              <w:right w:w="15" w:type="dxa"/>
            </w:tcMar>
            <w:hideMark/>
          </w:tcPr>
          <w:p w14:paraId="1A74676C"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 </w:t>
            </w:r>
          </w:p>
        </w:tc>
        <w:tc>
          <w:tcPr>
            <w:tcW w:w="0" w:type="auto"/>
            <w:shd w:val="clear" w:color="auto" w:fill="auto"/>
            <w:tcMar>
              <w:top w:w="15" w:type="dxa"/>
              <w:left w:w="15" w:type="dxa"/>
              <w:bottom w:w="0" w:type="dxa"/>
              <w:right w:w="15" w:type="dxa"/>
            </w:tcMar>
            <w:hideMark/>
          </w:tcPr>
          <w:p w14:paraId="7EB06A7B" w14:textId="101706B4"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0,57663505</w:t>
            </w:r>
          </w:p>
        </w:tc>
        <w:tc>
          <w:tcPr>
            <w:tcW w:w="0" w:type="auto"/>
            <w:shd w:val="clear" w:color="auto" w:fill="auto"/>
            <w:tcMar>
              <w:top w:w="15" w:type="dxa"/>
              <w:left w:w="15" w:type="dxa"/>
              <w:bottom w:w="0" w:type="dxa"/>
              <w:right w:w="15" w:type="dxa"/>
            </w:tcMar>
            <w:hideMark/>
          </w:tcPr>
          <w:p w14:paraId="50F1DF21" w14:textId="75C41DC9"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0,30764706</w:t>
            </w:r>
          </w:p>
        </w:tc>
      </w:tr>
      <w:tr w:rsidR="009A7FE5" w:rsidRPr="009A7FE5" w14:paraId="4D6276FA" w14:textId="77777777" w:rsidTr="009A7FE5">
        <w:trPr>
          <w:trHeight w:val="65"/>
        </w:trPr>
        <w:tc>
          <w:tcPr>
            <w:tcW w:w="0" w:type="auto"/>
            <w:shd w:val="clear" w:color="auto" w:fill="auto"/>
            <w:tcMar>
              <w:top w:w="15" w:type="dxa"/>
              <w:left w:w="15" w:type="dxa"/>
              <w:bottom w:w="0" w:type="dxa"/>
              <w:right w:w="15" w:type="dxa"/>
            </w:tcMar>
            <w:hideMark/>
          </w:tcPr>
          <w:p w14:paraId="13D4FDC3"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1301</w:t>
            </w:r>
          </w:p>
        </w:tc>
        <w:tc>
          <w:tcPr>
            <w:tcW w:w="0" w:type="auto"/>
            <w:shd w:val="clear" w:color="auto" w:fill="auto"/>
            <w:tcMar>
              <w:top w:w="15" w:type="dxa"/>
              <w:left w:w="15" w:type="dxa"/>
              <w:bottom w:w="0" w:type="dxa"/>
              <w:right w:w="15" w:type="dxa"/>
            </w:tcMar>
            <w:hideMark/>
          </w:tcPr>
          <w:p w14:paraId="6D17DBC2"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 xml:space="preserve">Проп-2-ен-1-аль (Акролеин, </w:t>
            </w:r>
            <w:proofErr w:type="spellStart"/>
            <w:r w:rsidRPr="009A7FE5">
              <w:rPr>
                <w:rFonts w:ascii="Times New Roman" w:eastAsia="Batang" w:hAnsi="Times New Roman" w:cs="Times New Roman"/>
                <w:sz w:val="20"/>
                <w:szCs w:val="20"/>
                <w:lang w:val="ru-RU" w:eastAsia="ko-KR"/>
              </w:rPr>
              <w:t>Акрилальдегид</w:t>
            </w:r>
            <w:proofErr w:type="spellEnd"/>
            <w:r w:rsidRPr="009A7FE5">
              <w:rPr>
                <w:rFonts w:ascii="Times New Roman" w:eastAsia="Batang" w:hAnsi="Times New Roman" w:cs="Times New Roman"/>
                <w:sz w:val="20"/>
                <w:szCs w:val="20"/>
                <w:lang w:val="ru-RU" w:eastAsia="ko-KR"/>
              </w:rPr>
              <w:t>) (474)</w:t>
            </w:r>
          </w:p>
        </w:tc>
        <w:tc>
          <w:tcPr>
            <w:tcW w:w="0" w:type="auto"/>
            <w:shd w:val="clear" w:color="auto" w:fill="auto"/>
            <w:tcMar>
              <w:top w:w="15" w:type="dxa"/>
              <w:left w:w="15" w:type="dxa"/>
              <w:bottom w:w="0" w:type="dxa"/>
              <w:right w:w="15" w:type="dxa"/>
            </w:tcMar>
            <w:hideMark/>
          </w:tcPr>
          <w:p w14:paraId="3D7C66F3"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2</w:t>
            </w:r>
          </w:p>
        </w:tc>
        <w:tc>
          <w:tcPr>
            <w:tcW w:w="0" w:type="auto"/>
            <w:shd w:val="clear" w:color="auto" w:fill="auto"/>
            <w:tcMar>
              <w:top w:w="15" w:type="dxa"/>
              <w:left w:w="15" w:type="dxa"/>
              <w:bottom w:w="0" w:type="dxa"/>
              <w:right w:w="15" w:type="dxa"/>
            </w:tcMar>
            <w:hideMark/>
          </w:tcPr>
          <w:p w14:paraId="68863A70" w14:textId="42B4F05A"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0,12648333333</w:t>
            </w:r>
          </w:p>
        </w:tc>
        <w:tc>
          <w:tcPr>
            <w:tcW w:w="0" w:type="auto"/>
            <w:shd w:val="clear" w:color="auto" w:fill="auto"/>
            <w:tcMar>
              <w:top w:w="15" w:type="dxa"/>
              <w:left w:w="15" w:type="dxa"/>
              <w:bottom w:w="0" w:type="dxa"/>
              <w:right w:w="15" w:type="dxa"/>
            </w:tcMar>
            <w:hideMark/>
          </w:tcPr>
          <w:p w14:paraId="007CC371" w14:textId="620783D2"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0,475612</w:t>
            </w:r>
          </w:p>
        </w:tc>
      </w:tr>
      <w:tr w:rsidR="009A7FE5" w:rsidRPr="009A7FE5" w14:paraId="12528D39" w14:textId="77777777" w:rsidTr="009A7FE5">
        <w:trPr>
          <w:trHeight w:val="255"/>
        </w:trPr>
        <w:tc>
          <w:tcPr>
            <w:tcW w:w="0" w:type="auto"/>
            <w:shd w:val="clear" w:color="auto" w:fill="auto"/>
            <w:tcMar>
              <w:top w:w="15" w:type="dxa"/>
              <w:left w:w="15" w:type="dxa"/>
              <w:bottom w:w="0" w:type="dxa"/>
              <w:right w:w="15" w:type="dxa"/>
            </w:tcMar>
            <w:hideMark/>
          </w:tcPr>
          <w:p w14:paraId="557B461D"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1325</w:t>
            </w:r>
          </w:p>
        </w:tc>
        <w:tc>
          <w:tcPr>
            <w:tcW w:w="0" w:type="auto"/>
            <w:shd w:val="clear" w:color="auto" w:fill="auto"/>
            <w:tcMar>
              <w:top w:w="15" w:type="dxa"/>
              <w:left w:w="15" w:type="dxa"/>
              <w:bottom w:w="0" w:type="dxa"/>
              <w:right w:w="15" w:type="dxa"/>
            </w:tcMar>
            <w:hideMark/>
          </w:tcPr>
          <w:p w14:paraId="753D9E0C"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Формальдегид (</w:t>
            </w:r>
            <w:proofErr w:type="spellStart"/>
            <w:r w:rsidRPr="009A7FE5">
              <w:rPr>
                <w:rFonts w:ascii="Times New Roman" w:eastAsia="Batang" w:hAnsi="Times New Roman" w:cs="Times New Roman"/>
                <w:sz w:val="20"/>
                <w:szCs w:val="20"/>
                <w:lang w:val="ru-RU" w:eastAsia="ko-KR"/>
              </w:rPr>
              <w:t>Метаналь</w:t>
            </w:r>
            <w:proofErr w:type="spellEnd"/>
            <w:r w:rsidRPr="009A7FE5">
              <w:rPr>
                <w:rFonts w:ascii="Times New Roman" w:eastAsia="Batang" w:hAnsi="Times New Roman" w:cs="Times New Roman"/>
                <w:sz w:val="20"/>
                <w:szCs w:val="20"/>
                <w:lang w:val="ru-RU" w:eastAsia="ko-KR"/>
              </w:rPr>
              <w:t>) (609)</w:t>
            </w:r>
          </w:p>
        </w:tc>
        <w:tc>
          <w:tcPr>
            <w:tcW w:w="0" w:type="auto"/>
            <w:shd w:val="clear" w:color="auto" w:fill="auto"/>
            <w:tcMar>
              <w:top w:w="15" w:type="dxa"/>
              <w:left w:w="15" w:type="dxa"/>
              <w:bottom w:w="0" w:type="dxa"/>
              <w:right w:w="15" w:type="dxa"/>
            </w:tcMar>
            <w:hideMark/>
          </w:tcPr>
          <w:p w14:paraId="495A23FC"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2</w:t>
            </w:r>
          </w:p>
        </w:tc>
        <w:tc>
          <w:tcPr>
            <w:tcW w:w="0" w:type="auto"/>
            <w:shd w:val="clear" w:color="auto" w:fill="auto"/>
            <w:tcMar>
              <w:top w:w="15" w:type="dxa"/>
              <w:left w:w="15" w:type="dxa"/>
              <w:bottom w:w="0" w:type="dxa"/>
              <w:right w:w="15" w:type="dxa"/>
            </w:tcMar>
            <w:hideMark/>
          </w:tcPr>
          <w:p w14:paraId="22234434" w14:textId="4ED7A9F4"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0,12108333333</w:t>
            </w:r>
          </w:p>
        </w:tc>
        <w:tc>
          <w:tcPr>
            <w:tcW w:w="0" w:type="auto"/>
            <w:shd w:val="clear" w:color="auto" w:fill="auto"/>
            <w:tcMar>
              <w:top w:w="15" w:type="dxa"/>
              <w:left w:w="15" w:type="dxa"/>
              <w:bottom w:w="0" w:type="dxa"/>
              <w:right w:w="15" w:type="dxa"/>
            </w:tcMar>
            <w:hideMark/>
          </w:tcPr>
          <w:p w14:paraId="3DFC4792" w14:textId="08436F39"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0,475612</w:t>
            </w:r>
          </w:p>
        </w:tc>
      </w:tr>
      <w:tr w:rsidR="009A7FE5" w:rsidRPr="009A7FE5" w14:paraId="685DAD81" w14:textId="77777777" w:rsidTr="009A7FE5">
        <w:trPr>
          <w:trHeight w:val="510"/>
        </w:trPr>
        <w:tc>
          <w:tcPr>
            <w:tcW w:w="0" w:type="auto"/>
            <w:shd w:val="clear" w:color="auto" w:fill="auto"/>
            <w:tcMar>
              <w:top w:w="15" w:type="dxa"/>
              <w:left w:w="15" w:type="dxa"/>
              <w:bottom w:w="0" w:type="dxa"/>
              <w:right w:w="15" w:type="dxa"/>
            </w:tcMar>
            <w:hideMark/>
          </w:tcPr>
          <w:p w14:paraId="04008DBD"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2735</w:t>
            </w:r>
          </w:p>
        </w:tc>
        <w:tc>
          <w:tcPr>
            <w:tcW w:w="0" w:type="auto"/>
            <w:shd w:val="clear" w:color="auto" w:fill="auto"/>
            <w:tcMar>
              <w:top w:w="15" w:type="dxa"/>
              <w:left w:w="15" w:type="dxa"/>
              <w:bottom w:w="0" w:type="dxa"/>
              <w:right w:w="15" w:type="dxa"/>
            </w:tcMar>
            <w:hideMark/>
          </w:tcPr>
          <w:p w14:paraId="244A50D2"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Масло минеральное нефтяное (веретенное, машинное, цилиндровое и др.) (716*)</w:t>
            </w:r>
          </w:p>
        </w:tc>
        <w:tc>
          <w:tcPr>
            <w:tcW w:w="0" w:type="auto"/>
            <w:shd w:val="clear" w:color="auto" w:fill="auto"/>
            <w:tcMar>
              <w:top w:w="15" w:type="dxa"/>
              <w:left w:w="15" w:type="dxa"/>
              <w:bottom w:w="0" w:type="dxa"/>
              <w:right w:w="15" w:type="dxa"/>
            </w:tcMar>
            <w:hideMark/>
          </w:tcPr>
          <w:p w14:paraId="0785CA55"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 </w:t>
            </w:r>
          </w:p>
        </w:tc>
        <w:tc>
          <w:tcPr>
            <w:tcW w:w="0" w:type="auto"/>
            <w:shd w:val="clear" w:color="auto" w:fill="auto"/>
            <w:tcMar>
              <w:top w:w="15" w:type="dxa"/>
              <w:left w:w="15" w:type="dxa"/>
              <w:bottom w:w="0" w:type="dxa"/>
              <w:right w:w="15" w:type="dxa"/>
            </w:tcMar>
            <w:hideMark/>
          </w:tcPr>
          <w:p w14:paraId="32AFC744" w14:textId="2D4F677E"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0,0007</w:t>
            </w:r>
          </w:p>
        </w:tc>
        <w:tc>
          <w:tcPr>
            <w:tcW w:w="0" w:type="auto"/>
            <w:shd w:val="clear" w:color="auto" w:fill="auto"/>
            <w:tcMar>
              <w:top w:w="15" w:type="dxa"/>
              <w:left w:w="15" w:type="dxa"/>
              <w:bottom w:w="0" w:type="dxa"/>
              <w:right w:w="15" w:type="dxa"/>
            </w:tcMar>
            <w:hideMark/>
          </w:tcPr>
          <w:p w14:paraId="1C7C51E0" w14:textId="350FBAE2"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0,0002</w:t>
            </w:r>
          </w:p>
        </w:tc>
      </w:tr>
      <w:tr w:rsidR="009A7FE5" w:rsidRPr="009A7FE5" w14:paraId="6ED56DF8" w14:textId="77777777" w:rsidTr="009A7FE5">
        <w:trPr>
          <w:trHeight w:val="153"/>
        </w:trPr>
        <w:tc>
          <w:tcPr>
            <w:tcW w:w="0" w:type="auto"/>
            <w:shd w:val="clear" w:color="auto" w:fill="auto"/>
            <w:tcMar>
              <w:top w:w="15" w:type="dxa"/>
              <w:left w:w="15" w:type="dxa"/>
              <w:bottom w:w="0" w:type="dxa"/>
              <w:right w:w="15" w:type="dxa"/>
            </w:tcMar>
            <w:hideMark/>
          </w:tcPr>
          <w:p w14:paraId="6CD6115E"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2754</w:t>
            </w:r>
          </w:p>
        </w:tc>
        <w:tc>
          <w:tcPr>
            <w:tcW w:w="0" w:type="auto"/>
            <w:shd w:val="clear" w:color="auto" w:fill="auto"/>
            <w:tcMar>
              <w:top w:w="15" w:type="dxa"/>
              <w:left w:w="15" w:type="dxa"/>
              <w:bottom w:w="0" w:type="dxa"/>
              <w:right w:w="15" w:type="dxa"/>
            </w:tcMar>
            <w:hideMark/>
          </w:tcPr>
          <w:p w14:paraId="6B652561"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proofErr w:type="spellStart"/>
            <w:r w:rsidRPr="009A7FE5">
              <w:rPr>
                <w:rFonts w:ascii="Times New Roman" w:eastAsia="Batang" w:hAnsi="Times New Roman" w:cs="Times New Roman"/>
                <w:sz w:val="20"/>
                <w:szCs w:val="20"/>
                <w:lang w:val="ru-RU" w:eastAsia="ko-KR"/>
              </w:rPr>
              <w:t>Алканы</w:t>
            </w:r>
            <w:proofErr w:type="spellEnd"/>
            <w:r w:rsidRPr="009A7FE5">
              <w:rPr>
                <w:rFonts w:ascii="Times New Roman" w:eastAsia="Batang" w:hAnsi="Times New Roman" w:cs="Times New Roman"/>
                <w:sz w:val="20"/>
                <w:szCs w:val="20"/>
                <w:lang w:val="ru-RU" w:eastAsia="ko-KR"/>
              </w:rPr>
              <w:t xml:space="preserve"> С12-19 /в пересчете на С/ (Углеводороды предельные С12-С19 (в пересчете на С); Растворитель РПК-265П) (10)</w:t>
            </w:r>
          </w:p>
        </w:tc>
        <w:tc>
          <w:tcPr>
            <w:tcW w:w="0" w:type="auto"/>
            <w:shd w:val="clear" w:color="auto" w:fill="auto"/>
            <w:tcMar>
              <w:top w:w="15" w:type="dxa"/>
              <w:left w:w="15" w:type="dxa"/>
              <w:bottom w:w="0" w:type="dxa"/>
              <w:right w:w="15" w:type="dxa"/>
            </w:tcMar>
            <w:hideMark/>
          </w:tcPr>
          <w:p w14:paraId="32E20452"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4</w:t>
            </w:r>
          </w:p>
        </w:tc>
        <w:tc>
          <w:tcPr>
            <w:tcW w:w="0" w:type="auto"/>
            <w:shd w:val="clear" w:color="auto" w:fill="auto"/>
            <w:tcMar>
              <w:top w:w="15" w:type="dxa"/>
              <w:left w:w="15" w:type="dxa"/>
              <w:bottom w:w="0" w:type="dxa"/>
              <w:right w:w="15" w:type="dxa"/>
            </w:tcMar>
            <w:hideMark/>
          </w:tcPr>
          <w:p w14:paraId="23CC9887" w14:textId="7488C508"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1,37593933333</w:t>
            </w:r>
          </w:p>
        </w:tc>
        <w:tc>
          <w:tcPr>
            <w:tcW w:w="0" w:type="auto"/>
            <w:shd w:val="clear" w:color="auto" w:fill="auto"/>
            <w:tcMar>
              <w:top w:w="15" w:type="dxa"/>
              <w:left w:w="15" w:type="dxa"/>
              <w:bottom w:w="0" w:type="dxa"/>
              <w:right w:w="15" w:type="dxa"/>
            </w:tcMar>
            <w:hideMark/>
          </w:tcPr>
          <w:p w14:paraId="7B044B9B" w14:textId="7E5A3B05"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4,770289</w:t>
            </w:r>
          </w:p>
        </w:tc>
      </w:tr>
      <w:tr w:rsidR="009A7FE5" w:rsidRPr="009A7FE5" w14:paraId="66A6A20B" w14:textId="77777777" w:rsidTr="009A7FE5">
        <w:trPr>
          <w:trHeight w:val="65"/>
        </w:trPr>
        <w:tc>
          <w:tcPr>
            <w:tcW w:w="0" w:type="auto"/>
            <w:shd w:val="clear" w:color="auto" w:fill="auto"/>
            <w:tcMar>
              <w:top w:w="15" w:type="dxa"/>
              <w:left w:w="15" w:type="dxa"/>
              <w:bottom w:w="0" w:type="dxa"/>
              <w:right w:w="15" w:type="dxa"/>
            </w:tcMar>
            <w:hideMark/>
          </w:tcPr>
          <w:p w14:paraId="0CE8BC42"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2907</w:t>
            </w:r>
          </w:p>
        </w:tc>
        <w:tc>
          <w:tcPr>
            <w:tcW w:w="0" w:type="auto"/>
            <w:shd w:val="clear" w:color="auto" w:fill="auto"/>
            <w:tcMar>
              <w:top w:w="15" w:type="dxa"/>
              <w:left w:w="15" w:type="dxa"/>
              <w:bottom w:w="0" w:type="dxa"/>
              <w:right w:w="15" w:type="dxa"/>
            </w:tcMar>
            <w:hideMark/>
          </w:tcPr>
          <w:p w14:paraId="578AD883"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Пыль неорганическая, содержащая двуокись кремния в %: более 70 (Динас) (493)</w:t>
            </w:r>
          </w:p>
        </w:tc>
        <w:tc>
          <w:tcPr>
            <w:tcW w:w="0" w:type="auto"/>
            <w:shd w:val="clear" w:color="auto" w:fill="auto"/>
            <w:tcMar>
              <w:top w:w="15" w:type="dxa"/>
              <w:left w:w="15" w:type="dxa"/>
              <w:bottom w:w="0" w:type="dxa"/>
              <w:right w:w="15" w:type="dxa"/>
            </w:tcMar>
            <w:hideMark/>
          </w:tcPr>
          <w:p w14:paraId="2A7F8F0E"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3</w:t>
            </w:r>
          </w:p>
        </w:tc>
        <w:tc>
          <w:tcPr>
            <w:tcW w:w="0" w:type="auto"/>
            <w:shd w:val="clear" w:color="auto" w:fill="auto"/>
            <w:tcMar>
              <w:top w:w="15" w:type="dxa"/>
              <w:left w:w="15" w:type="dxa"/>
              <w:bottom w:w="0" w:type="dxa"/>
              <w:right w:w="15" w:type="dxa"/>
            </w:tcMar>
            <w:hideMark/>
          </w:tcPr>
          <w:p w14:paraId="7A9FE805" w14:textId="4F80D552"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0,32733</w:t>
            </w:r>
          </w:p>
        </w:tc>
        <w:tc>
          <w:tcPr>
            <w:tcW w:w="0" w:type="auto"/>
            <w:shd w:val="clear" w:color="auto" w:fill="auto"/>
            <w:tcMar>
              <w:top w:w="15" w:type="dxa"/>
              <w:left w:w="15" w:type="dxa"/>
              <w:bottom w:w="0" w:type="dxa"/>
              <w:right w:w="15" w:type="dxa"/>
            </w:tcMar>
            <w:hideMark/>
          </w:tcPr>
          <w:p w14:paraId="63950326" w14:textId="24147853"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0,047151</w:t>
            </w:r>
          </w:p>
        </w:tc>
      </w:tr>
      <w:tr w:rsidR="009A7FE5" w:rsidRPr="009A7FE5" w14:paraId="720827AA" w14:textId="77777777" w:rsidTr="009A7FE5">
        <w:trPr>
          <w:trHeight w:val="746"/>
        </w:trPr>
        <w:tc>
          <w:tcPr>
            <w:tcW w:w="0" w:type="auto"/>
            <w:shd w:val="clear" w:color="auto" w:fill="auto"/>
            <w:tcMar>
              <w:top w:w="15" w:type="dxa"/>
              <w:left w:w="15" w:type="dxa"/>
              <w:bottom w:w="0" w:type="dxa"/>
              <w:right w:w="15" w:type="dxa"/>
            </w:tcMar>
            <w:hideMark/>
          </w:tcPr>
          <w:p w14:paraId="21A366A6"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2908</w:t>
            </w:r>
          </w:p>
        </w:tc>
        <w:tc>
          <w:tcPr>
            <w:tcW w:w="0" w:type="auto"/>
            <w:shd w:val="clear" w:color="auto" w:fill="auto"/>
            <w:tcMar>
              <w:top w:w="15" w:type="dxa"/>
              <w:left w:w="15" w:type="dxa"/>
              <w:bottom w:w="0" w:type="dxa"/>
              <w:right w:w="15" w:type="dxa"/>
            </w:tcMar>
            <w:hideMark/>
          </w:tcPr>
          <w:p w14:paraId="14A5C24D"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shd w:val="clear" w:color="auto" w:fill="auto"/>
            <w:tcMar>
              <w:top w:w="15" w:type="dxa"/>
              <w:left w:w="15" w:type="dxa"/>
              <w:bottom w:w="0" w:type="dxa"/>
              <w:right w:w="15" w:type="dxa"/>
            </w:tcMar>
            <w:hideMark/>
          </w:tcPr>
          <w:p w14:paraId="18CF08A2"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3</w:t>
            </w:r>
          </w:p>
        </w:tc>
        <w:tc>
          <w:tcPr>
            <w:tcW w:w="0" w:type="auto"/>
            <w:shd w:val="clear" w:color="auto" w:fill="auto"/>
            <w:tcMar>
              <w:top w:w="15" w:type="dxa"/>
              <w:left w:w="15" w:type="dxa"/>
              <w:bottom w:w="0" w:type="dxa"/>
              <w:right w:w="15" w:type="dxa"/>
            </w:tcMar>
            <w:hideMark/>
          </w:tcPr>
          <w:p w14:paraId="598AF7AE" w14:textId="29FA2071"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0,0073259</w:t>
            </w:r>
          </w:p>
        </w:tc>
        <w:tc>
          <w:tcPr>
            <w:tcW w:w="0" w:type="auto"/>
            <w:shd w:val="clear" w:color="auto" w:fill="auto"/>
            <w:tcMar>
              <w:top w:w="15" w:type="dxa"/>
              <w:left w:w="15" w:type="dxa"/>
              <w:bottom w:w="0" w:type="dxa"/>
              <w:right w:w="15" w:type="dxa"/>
            </w:tcMar>
            <w:hideMark/>
          </w:tcPr>
          <w:p w14:paraId="434CBD54" w14:textId="5E9CF10B"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0,0035828</w:t>
            </w:r>
          </w:p>
        </w:tc>
      </w:tr>
      <w:tr w:rsidR="009A7FE5" w:rsidRPr="009A7FE5" w14:paraId="44BB6048" w14:textId="77777777" w:rsidTr="009A7FE5">
        <w:trPr>
          <w:trHeight w:val="65"/>
        </w:trPr>
        <w:tc>
          <w:tcPr>
            <w:tcW w:w="0" w:type="auto"/>
            <w:shd w:val="clear" w:color="auto" w:fill="auto"/>
            <w:tcMar>
              <w:top w:w="15" w:type="dxa"/>
              <w:left w:w="15" w:type="dxa"/>
              <w:bottom w:w="0" w:type="dxa"/>
              <w:right w:w="15" w:type="dxa"/>
            </w:tcMar>
            <w:hideMark/>
          </w:tcPr>
          <w:p w14:paraId="3DE69108"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2930</w:t>
            </w:r>
          </w:p>
        </w:tc>
        <w:tc>
          <w:tcPr>
            <w:tcW w:w="0" w:type="auto"/>
            <w:shd w:val="clear" w:color="auto" w:fill="auto"/>
            <w:tcMar>
              <w:top w:w="15" w:type="dxa"/>
              <w:left w:w="15" w:type="dxa"/>
              <w:bottom w:w="0" w:type="dxa"/>
              <w:right w:w="15" w:type="dxa"/>
            </w:tcMar>
            <w:hideMark/>
          </w:tcPr>
          <w:p w14:paraId="5156A584" w14:textId="77777777" w:rsidR="009A7FE5" w:rsidRPr="009A7FE5" w:rsidRDefault="009A7FE5" w:rsidP="009A7FE5">
            <w:pPr>
              <w:spacing w:after="0" w:line="240" w:lineRule="auto"/>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 xml:space="preserve">Пыль абразивная (Корунд белый, </w:t>
            </w:r>
            <w:proofErr w:type="spellStart"/>
            <w:r w:rsidRPr="009A7FE5">
              <w:rPr>
                <w:rFonts w:ascii="Times New Roman" w:eastAsia="Batang" w:hAnsi="Times New Roman" w:cs="Times New Roman"/>
                <w:sz w:val="20"/>
                <w:szCs w:val="20"/>
                <w:lang w:val="ru-RU" w:eastAsia="ko-KR"/>
              </w:rPr>
              <w:t>Монокорунд</w:t>
            </w:r>
            <w:proofErr w:type="spellEnd"/>
            <w:r w:rsidRPr="009A7FE5">
              <w:rPr>
                <w:rFonts w:ascii="Times New Roman" w:eastAsia="Batang" w:hAnsi="Times New Roman" w:cs="Times New Roman"/>
                <w:sz w:val="20"/>
                <w:szCs w:val="20"/>
                <w:lang w:val="ru-RU" w:eastAsia="ko-KR"/>
              </w:rPr>
              <w:t>) (1027*)</w:t>
            </w:r>
          </w:p>
        </w:tc>
        <w:tc>
          <w:tcPr>
            <w:tcW w:w="0" w:type="auto"/>
            <w:shd w:val="clear" w:color="auto" w:fill="auto"/>
            <w:tcMar>
              <w:top w:w="15" w:type="dxa"/>
              <w:left w:w="15" w:type="dxa"/>
              <w:bottom w:w="0" w:type="dxa"/>
              <w:right w:w="15" w:type="dxa"/>
            </w:tcMar>
            <w:hideMark/>
          </w:tcPr>
          <w:p w14:paraId="3E059E17"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 </w:t>
            </w:r>
          </w:p>
        </w:tc>
        <w:tc>
          <w:tcPr>
            <w:tcW w:w="0" w:type="auto"/>
            <w:shd w:val="clear" w:color="auto" w:fill="auto"/>
            <w:tcMar>
              <w:top w:w="15" w:type="dxa"/>
              <w:left w:w="15" w:type="dxa"/>
              <w:bottom w:w="0" w:type="dxa"/>
              <w:right w:w="15" w:type="dxa"/>
            </w:tcMar>
            <w:hideMark/>
          </w:tcPr>
          <w:p w14:paraId="788EB231" w14:textId="0ECCE442"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0,027</w:t>
            </w:r>
          </w:p>
        </w:tc>
        <w:tc>
          <w:tcPr>
            <w:tcW w:w="0" w:type="auto"/>
            <w:shd w:val="clear" w:color="auto" w:fill="auto"/>
            <w:tcMar>
              <w:top w:w="15" w:type="dxa"/>
              <w:left w:w="15" w:type="dxa"/>
              <w:bottom w:w="0" w:type="dxa"/>
              <w:right w:w="15" w:type="dxa"/>
            </w:tcMar>
            <w:hideMark/>
          </w:tcPr>
          <w:p w14:paraId="1556F9D7" w14:textId="4E68765C" w:rsidR="009A7FE5" w:rsidRPr="009A7FE5" w:rsidRDefault="009A7FE5" w:rsidP="009A7FE5">
            <w:pPr>
              <w:spacing w:after="0" w:line="240" w:lineRule="auto"/>
              <w:jc w:val="right"/>
              <w:rPr>
                <w:rFonts w:ascii="Times New Roman" w:eastAsia="Batang" w:hAnsi="Times New Roman" w:cs="Times New Roman"/>
                <w:sz w:val="20"/>
                <w:szCs w:val="20"/>
                <w:lang w:val="ru-RU" w:eastAsia="ko-KR"/>
              </w:rPr>
            </w:pPr>
            <w:r w:rsidRPr="009A7FE5">
              <w:rPr>
                <w:rFonts w:ascii="Times New Roman" w:eastAsia="Times New Roman" w:hAnsi="Times New Roman" w:cs="Times New Roman"/>
                <w:sz w:val="20"/>
                <w:szCs w:val="20"/>
                <w:lang w:eastAsia="ru-RU"/>
              </w:rPr>
              <w:t>0,0054</w:t>
            </w:r>
          </w:p>
        </w:tc>
      </w:tr>
      <w:tr w:rsidR="009A7FE5" w:rsidRPr="009A7FE5" w14:paraId="2C224334" w14:textId="77777777" w:rsidTr="009A7FE5">
        <w:trPr>
          <w:trHeight w:val="255"/>
        </w:trPr>
        <w:tc>
          <w:tcPr>
            <w:tcW w:w="0" w:type="auto"/>
            <w:shd w:val="clear" w:color="auto" w:fill="auto"/>
            <w:tcMar>
              <w:top w:w="15" w:type="dxa"/>
              <w:left w:w="15" w:type="dxa"/>
              <w:bottom w:w="0" w:type="dxa"/>
              <w:right w:w="15" w:type="dxa"/>
            </w:tcMar>
            <w:hideMark/>
          </w:tcPr>
          <w:p w14:paraId="63698651"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 </w:t>
            </w:r>
          </w:p>
        </w:tc>
        <w:tc>
          <w:tcPr>
            <w:tcW w:w="0" w:type="auto"/>
            <w:shd w:val="clear" w:color="auto" w:fill="auto"/>
            <w:tcMar>
              <w:top w:w="15" w:type="dxa"/>
              <w:left w:w="270" w:type="dxa"/>
              <w:bottom w:w="0" w:type="dxa"/>
              <w:right w:w="15" w:type="dxa"/>
            </w:tcMar>
            <w:hideMark/>
          </w:tcPr>
          <w:p w14:paraId="6252BB4C" w14:textId="77777777" w:rsidR="009A7FE5" w:rsidRPr="009A7FE5" w:rsidRDefault="009A7FE5" w:rsidP="009A7FE5">
            <w:pPr>
              <w:spacing w:after="0" w:line="240" w:lineRule="auto"/>
              <w:ind w:firstLineChars="200" w:firstLine="393"/>
              <w:rPr>
                <w:rFonts w:ascii="Times New Roman" w:eastAsia="Batang" w:hAnsi="Times New Roman" w:cs="Times New Roman"/>
                <w:b/>
                <w:bCs/>
                <w:sz w:val="20"/>
                <w:szCs w:val="20"/>
                <w:lang w:val="ru-RU" w:eastAsia="ko-KR"/>
              </w:rPr>
            </w:pPr>
            <w:r w:rsidRPr="009A7FE5">
              <w:rPr>
                <w:rFonts w:ascii="Times New Roman" w:eastAsia="Batang" w:hAnsi="Times New Roman" w:cs="Times New Roman"/>
                <w:b/>
                <w:bCs/>
                <w:sz w:val="20"/>
                <w:szCs w:val="20"/>
                <w:lang w:val="ru-RU" w:eastAsia="ko-KR"/>
              </w:rPr>
              <w:t>В С Е Г О :</w:t>
            </w:r>
          </w:p>
        </w:tc>
        <w:tc>
          <w:tcPr>
            <w:tcW w:w="0" w:type="auto"/>
            <w:shd w:val="clear" w:color="auto" w:fill="auto"/>
            <w:tcMar>
              <w:top w:w="15" w:type="dxa"/>
              <w:left w:w="15" w:type="dxa"/>
              <w:bottom w:w="0" w:type="dxa"/>
              <w:right w:w="15" w:type="dxa"/>
            </w:tcMar>
            <w:hideMark/>
          </w:tcPr>
          <w:p w14:paraId="4B5E6103" w14:textId="77777777" w:rsidR="009A7FE5" w:rsidRPr="009A7FE5" w:rsidRDefault="009A7FE5" w:rsidP="009A7FE5">
            <w:pPr>
              <w:spacing w:after="0" w:line="240" w:lineRule="auto"/>
              <w:jc w:val="center"/>
              <w:rPr>
                <w:rFonts w:ascii="Times New Roman" w:eastAsia="Batang" w:hAnsi="Times New Roman" w:cs="Times New Roman"/>
                <w:sz w:val="20"/>
                <w:szCs w:val="20"/>
                <w:lang w:val="ru-RU" w:eastAsia="ko-KR"/>
              </w:rPr>
            </w:pPr>
            <w:r w:rsidRPr="009A7FE5">
              <w:rPr>
                <w:rFonts w:ascii="Times New Roman" w:eastAsia="Batang" w:hAnsi="Times New Roman" w:cs="Times New Roman"/>
                <w:sz w:val="20"/>
                <w:szCs w:val="20"/>
                <w:lang w:val="ru-RU" w:eastAsia="ko-KR"/>
              </w:rPr>
              <w:t> </w:t>
            </w:r>
          </w:p>
        </w:tc>
        <w:tc>
          <w:tcPr>
            <w:tcW w:w="0" w:type="auto"/>
            <w:shd w:val="clear" w:color="auto" w:fill="auto"/>
            <w:tcMar>
              <w:top w:w="15" w:type="dxa"/>
              <w:left w:w="15" w:type="dxa"/>
              <w:bottom w:w="0" w:type="dxa"/>
              <w:right w:w="15" w:type="dxa"/>
            </w:tcMar>
            <w:hideMark/>
          </w:tcPr>
          <w:p w14:paraId="7EBC82CF" w14:textId="18BA8353" w:rsidR="009A7FE5" w:rsidRPr="009A7FE5" w:rsidRDefault="009A7FE5" w:rsidP="009A7FE5">
            <w:pPr>
              <w:spacing w:after="0" w:line="240" w:lineRule="auto"/>
              <w:jc w:val="right"/>
              <w:rPr>
                <w:rFonts w:ascii="Times New Roman" w:eastAsia="Batang" w:hAnsi="Times New Roman" w:cs="Times New Roman"/>
                <w:b/>
                <w:bCs/>
                <w:sz w:val="20"/>
                <w:szCs w:val="20"/>
                <w:lang w:val="ru-RU" w:eastAsia="ko-KR"/>
              </w:rPr>
            </w:pPr>
            <w:r w:rsidRPr="009A7FE5">
              <w:rPr>
                <w:rFonts w:ascii="Times New Roman" w:eastAsia="Times New Roman" w:hAnsi="Times New Roman" w:cs="Times New Roman"/>
                <w:b/>
                <w:bCs/>
                <w:sz w:val="20"/>
                <w:szCs w:val="20"/>
                <w:lang w:eastAsia="ru-RU"/>
              </w:rPr>
              <w:t>14,85479031</w:t>
            </w:r>
          </w:p>
        </w:tc>
        <w:tc>
          <w:tcPr>
            <w:tcW w:w="0" w:type="auto"/>
            <w:shd w:val="clear" w:color="auto" w:fill="auto"/>
            <w:tcMar>
              <w:top w:w="15" w:type="dxa"/>
              <w:left w:w="15" w:type="dxa"/>
              <w:bottom w:w="0" w:type="dxa"/>
              <w:right w:w="15" w:type="dxa"/>
            </w:tcMar>
            <w:hideMark/>
          </w:tcPr>
          <w:p w14:paraId="20F32D6C" w14:textId="0A5E101E" w:rsidR="009A7FE5" w:rsidRPr="009A7FE5" w:rsidRDefault="009A7FE5" w:rsidP="009A7FE5">
            <w:pPr>
              <w:spacing w:after="0" w:line="240" w:lineRule="auto"/>
              <w:jc w:val="right"/>
              <w:rPr>
                <w:rFonts w:ascii="Times New Roman" w:eastAsia="Batang" w:hAnsi="Times New Roman" w:cs="Times New Roman"/>
                <w:b/>
                <w:bCs/>
                <w:sz w:val="20"/>
                <w:szCs w:val="20"/>
                <w:lang w:val="ru-RU" w:eastAsia="ko-KR"/>
              </w:rPr>
            </w:pPr>
            <w:r w:rsidRPr="009A7FE5">
              <w:rPr>
                <w:rFonts w:ascii="Times New Roman" w:eastAsia="Times New Roman" w:hAnsi="Times New Roman" w:cs="Times New Roman"/>
                <w:b/>
                <w:bCs/>
                <w:sz w:val="20"/>
                <w:szCs w:val="20"/>
                <w:lang w:eastAsia="ru-RU"/>
              </w:rPr>
              <w:t>50,809481</w:t>
            </w:r>
          </w:p>
        </w:tc>
      </w:tr>
    </w:tbl>
    <w:p w14:paraId="7126347A" w14:textId="77777777" w:rsidR="009A7FE5" w:rsidRDefault="009A7FE5" w:rsidP="00D43799">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lang w:val="kk-KZ" w:eastAsia="ru-RU"/>
        </w:rPr>
      </w:pPr>
    </w:p>
    <w:p w14:paraId="0EAEDD61" w14:textId="2ADCBC07" w:rsidR="00D43799" w:rsidRPr="00D43799" w:rsidRDefault="00D43799" w:rsidP="00D43799">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Общий объем воды водопотребления и водоотведения для хоз- питьевых нужд при бурении скважины</w:t>
      </w:r>
      <w:r w:rsidR="009A7FE5">
        <w:rPr>
          <w:rFonts w:ascii="Times New Roman" w:eastAsia="Times New Roman" w:hAnsi="Times New Roman" w:cs="Times New Roman"/>
          <w:sz w:val="24"/>
          <w:lang w:val="kk-KZ" w:eastAsia="ru-RU"/>
        </w:rPr>
        <w:t xml:space="preserve"> </w:t>
      </w:r>
      <w:r w:rsidRPr="00D43799">
        <w:rPr>
          <w:rFonts w:ascii="Times New Roman" w:eastAsia="Times New Roman" w:hAnsi="Times New Roman" w:cs="Times New Roman"/>
          <w:sz w:val="24"/>
          <w:lang w:val="kk-KZ" w:eastAsia="ru-RU"/>
        </w:rPr>
        <w:t xml:space="preserve">– </w:t>
      </w:r>
      <w:r w:rsidR="009A7FE5" w:rsidRPr="009A7FE5">
        <w:rPr>
          <w:rFonts w:ascii="Times New Roman" w:eastAsia="Times New Roman" w:hAnsi="Times New Roman" w:cs="Times New Roman"/>
          <w:sz w:val="24"/>
          <w:lang w:val="kk-KZ" w:eastAsia="ru-RU"/>
        </w:rPr>
        <w:t>634,23</w:t>
      </w:r>
      <w:r w:rsidR="009A7FE5">
        <w:rPr>
          <w:rFonts w:ascii="Times New Roman" w:eastAsia="Times New Roman" w:hAnsi="Times New Roman" w:cs="Times New Roman"/>
          <w:sz w:val="24"/>
          <w:lang w:val="kk-KZ" w:eastAsia="ru-RU"/>
        </w:rPr>
        <w:t xml:space="preserve"> </w:t>
      </w:r>
      <w:r w:rsidRPr="00D43799">
        <w:rPr>
          <w:rFonts w:ascii="Times New Roman" w:eastAsia="Times New Roman" w:hAnsi="Times New Roman" w:cs="Times New Roman"/>
          <w:sz w:val="24"/>
          <w:lang w:val="kk-KZ" w:eastAsia="ru-RU"/>
        </w:rPr>
        <w:t>м</w:t>
      </w:r>
      <w:r w:rsidRPr="009A7FE5">
        <w:rPr>
          <w:rFonts w:ascii="Times New Roman" w:eastAsia="Times New Roman" w:hAnsi="Times New Roman" w:cs="Times New Roman"/>
          <w:sz w:val="24"/>
          <w:vertAlign w:val="superscript"/>
          <w:lang w:val="kk-KZ" w:eastAsia="ru-RU"/>
        </w:rPr>
        <w:t>3</w:t>
      </w:r>
      <w:r w:rsidRPr="00D43799">
        <w:rPr>
          <w:rFonts w:ascii="Times New Roman" w:eastAsia="Times New Roman" w:hAnsi="Times New Roman" w:cs="Times New Roman"/>
          <w:sz w:val="24"/>
          <w:lang w:val="kk-KZ" w:eastAsia="ru-RU"/>
        </w:rPr>
        <w:t xml:space="preserve">/цикл. </w:t>
      </w:r>
    </w:p>
    <w:p w14:paraId="656F8676" w14:textId="705EF825" w:rsidR="00D43799" w:rsidRPr="00D43799" w:rsidRDefault="00D43799" w:rsidP="00D43799">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 xml:space="preserve">Объем буровых сточных вод составляет </w:t>
      </w:r>
      <w:r w:rsidR="009A7FE5" w:rsidRPr="009A7FE5">
        <w:rPr>
          <w:rFonts w:ascii="Times New Roman" w:eastAsia="Times New Roman" w:hAnsi="Times New Roman" w:cs="Times New Roman"/>
          <w:sz w:val="24"/>
          <w:lang w:val="kk-KZ" w:eastAsia="ru-RU"/>
        </w:rPr>
        <w:t xml:space="preserve">525,804 </w:t>
      </w:r>
      <w:r w:rsidRPr="00D43799">
        <w:rPr>
          <w:rFonts w:ascii="Times New Roman" w:eastAsia="Times New Roman" w:hAnsi="Times New Roman" w:cs="Times New Roman"/>
          <w:sz w:val="24"/>
          <w:lang w:val="kk-KZ" w:eastAsia="ru-RU"/>
        </w:rPr>
        <w:t>т.</w:t>
      </w:r>
    </w:p>
    <w:p w14:paraId="54DD0B72" w14:textId="77777777" w:rsidR="009A7FE5" w:rsidRDefault="00595FDF" w:rsidP="00D43799">
      <w:pPr>
        <w:spacing w:after="0" w:line="240" w:lineRule="auto"/>
        <w:ind w:firstLine="720"/>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 xml:space="preserve">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w:t>
      </w:r>
    </w:p>
    <w:p w14:paraId="4C65CB12" w14:textId="77777777" w:rsidR="009A7FE5" w:rsidRDefault="009A7FE5" w:rsidP="007931D4">
      <w:pPr>
        <w:spacing w:after="0"/>
        <w:ind w:firstLine="720"/>
        <w:jc w:val="both"/>
        <w:rPr>
          <w:rFonts w:ascii="Times New Roman" w:eastAsia="Times New Roman" w:hAnsi="Times New Roman" w:cs="Times New Roman"/>
          <w:sz w:val="24"/>
          <w:lang w:val="kk-KZ" w:eastAsia="ru-RU"/>
        </w:rPr>
      </w:pPr>
      <w:r w:rsidRPr="009A7FE5">
        <w:rPr>
          <w:rFonts w:ascii="Times New Roman" w:eastAsia="Times New Roman" w:hAnsi="Times New Roman" w:cs="Times New Roman"/>
          <w:sz w:val="24"/>
          <w:lang w:val="kk-KZ" w:eastAsia="ru-RU"/>
        </w:rPr>
        <w:t>На месторождении С.Нуржанов вода для питьевых нужд поставляется в пластиковых бутылях объемом 18,9 литров, вода для бытовых нужд – автоцистернами из близлежащего источника.</w:t>
      </w:r>
    </w:p>
    <w:p w14:paraId="3169A2AD" w14:textId="2D7714CD" w:rsidR="00234C49" w:rsidRPr="00615979" w:rsidRDefault="00234C49" w:rsidP="007931D4">
      <w:pPr>
        <w:spacing w:after="0"/>
        <w:ind w:firstLine="720"/>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 xml:space="preserve">Накопленные сточные воды отводятся в специальные металлические емкости объемом 50 м3,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w:t>
      </w:r>
      <w:r w:rsidRPr="00615979">
        <w:rPr>
          <w:rFonts w:ascii="Times New Roman" w:eastAsia="Times New Roman" w:hAnsi="Times New Roman" w:cs="Times New Roman"/>
          <w:sz w:val="24"/>
          <w:lang w:val="kk-KZ" w:eastAsia="ru-RU"/>
        </w:rPr>
        <w:t>планируемых работ посредством тендера.</w:t>
      </w:r>
    </w:p>
    <w:p w14:paraId="1BBA9D83" w14:textId="02294D7A" w:rsidR="009A7FE5" w:rsidRPr="009A7FE5" w:rsidRDefault="009A7FE5" w:rsidP="009A7FE5">
      <w:pPr>
        <w:tabs>
          <w:tab w:val="num" w:pos="1080"/>
        </w:tabs>
        <w:spacing w:after="0" w:line="240" w:lineRule="auto"/>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 xml:space="preserve">          </w:t>
      </w:r>
      <w:r w:rsidRPr="009A7FE5">
        <w:rPr>
          <w:rFonts w:ascii="Times New Roman" w:eastAsia="Times New Roman" w:hAnsi="Times New Roman" w:cs="Times New Roman"/>
          <w:sz w:val="24"/>
          <w:lang w:val="kk-KZ" w:eastAsia="ru-RU"/>
        </w:rPr>
        <w:t xml:space="preserve">В процессе зарезки бокового ствола образуется значительное количество твердых и жидких отходов. Отходы оказывает негативное влияние на компоненты среды, в первую </w:t>
      </w:r>
      <w:r w:rsidRPr="009A7FE5">
        <w:rPr>
          <w:rFonts w:ascii="Times New Roman" w:eastAsia="Times New Roman" w:hAnsi="Times New Roman" w:cs="Times New Roman"/>
          <w:sz w:val="24"/>
          <w:lang w:val="kk-KZ" w:eastAsia="ru-RU"/>
        </w:rPr>
        <w:lastRenderedPageBreak/>
        <w:t>очередь, на атмосферу, почву и водную среду. На месторождении С.Нуржанов бурение скважин осуществляется безамбарным методом.</w:t>
      </w:r>
    </w:p>
    <w:p w14:paraId="7F84F5F5" w14:textId="08A11354" w:rsidR="009A7FE5" w:rsidRPr="00D43799" w:rsidRDefault="00940F7C" w:rsidP="00940F7C">
      <w:pPr>
        <w:tabs>
          <w:tab w:val="num" w:pos="709"/>
        </w:tabs>
        <w:spacing w:after="0" w:line="240" w:lineRule="auto"/>
        <w:jc w:val="both"/>
        <w:rPr>
          <w:rFonts w:ascii="Times New Roman" w:eastAsia="Times New Roman" w:hAnsi="Times New Roman" w:cs="Times New Roman"/>
          <w:sz w:val="24"/>
          <w:lang w:val="kk-KZ" w:eastAsia="ru-RU"/>
        </w:rPr>
      </w:pPr>
      <w:r>
        <w:rPr>
          <w:rFonts w:ascii="Times New Roman" w:eastAsia="Times New Roman" w:hAnsi="Times New Roman" w:cs="Times New Roman"/>
          <w:sz w:val="24"/>
          <w:lang w:val="kk-KZ" w:eastAsia="ru-RU"/>
        </w:rPr>
        <w:tab/>
      </w:r>
      <w:r w:rsidR="009A7FE5" w:rsidRPr="009A7FE5">
        <w:rPr>
          <w:rFonts w:ascii="Times New Roman" w:eastAsia="Times New Roman" w:hAnsi="Times New Roman" w:cs="Times New Roman"/>
          <w:sz w:val="24"/>
          <w:lang w:val="kk-KZ" w:eastAsia="ru-RU"/>
        </w:rPr>
        <w:t>Основными отходами при бурении скваж</w:t>
      </w:r>
      <w:bookmarkStart w:id="1" w:name="_GoBack"/>
      <w:bookmarkEnd w:id="1"/>
      <w:r w:rsidR="009A7FE5" w:rsidRPr="009A7FE5">
        <w:rPr>
          <w:rFonts w:ascii="Times New Roman" w:eastAsia="Times New Roman" w:hAnsi="Times New Roman" w:cs="Times New Roman"/>
          <w:sz w:val="24"/>
          <w:lang w:val="kk-KZ" w:eastAsia="ru-RU"/>
        </w:rPr>
        <w:t>ины являются: отработанный буровой раствор; буровой шлам; коммунальные отходы; промасленная ветошь; металлолом; огарки сварочных электродов; отработанные аккумуляторы и др.</w:t>
      </w:r>
      <w:r w:rsidR="009A7FE5">
        <w:rPr>
          <w:rFonts w:ascii="Times New Roman" w:eastAsia="Times New Roman" w:hAnsi="Times New Roman" w:cs="Times New Roman"/>
          <w:sz w:val="24"/>
          <w:lang w:val="kk-KZ" w:eastAsia="ru-RU"/>
        </w:rPr>
        <w:t xml:space="preserve"> </w:t>
      </w:r>
      <w:r w:rsidR="009A7FE5" w:rsidRPr="00D43799">
        <w:rPr>
          <w:rFonts w:ascii="Times New Roman" w:eastAsia="Times New Roman" w:hAnsi="Times New Roman" w:cs="Times New Roman"/>
          <w:sz w:val="24"/>
          <w:lang w:val="kk-KZ" w:eastAsia="ru-RU"/>
        </w:rPr>
        <w:t xml:space="preserve">Лимит накопления отходов составляет </w:t>
      </w:r>
      <w:r w:rsidR="009A7FE5" w:rsidRPr="009A7FE5">
        <w:rPr>
          <w:rFonts w:ascii="Times New Roman" w:eastAsia="Times New Roman" w:hAnsi="Times New Roman" w:cs="Times New Roman"/>
          <w:b/>
          <w:bCs/>
          <w:sz w:val="24"/>
          <w:lang w:val="kk-KZ" w:eastAsia="ru-RU"/>
        </w:rPr>
        <w:t>355,4158</w:t>
      </w:r>
      <w:r w:rsidR="009A7FE5" w:rsidRPr="00D43799">
        <w:rPr>
          <w:rFonts w:ascii="Times New Roman" w:eastAsia="Times New Roman" w:hAnsi="Times New Roman" w:cs="Times New Roman"/>
          <w:b/>
          <w:bCs/>
          <w:sz w:val="24"/>
          <w:lang w:val="kk-KZ" w:eastAsia="ru-RU"/>
        </w:rPr>
        <w:t>т/период</w:t>
      </w:r>
      <w:r w:rsidR="009A7FE5" w:rsidRPr="00D43799">
        <w:rPr>
          <w:rFonts w:ascii="Times New Roman" w:eastAsia="Times New Roman" w:hAnsi="Times New Roman" w:cs="Times New Roman"/>
          <w:sz w:val="24"/>
          <w:lang w:val="kk-KZ" w:eastAsia="ru-RU"/>
        </w:rPr>
        <w:t>.</w:t>
      </w:r>
    </w:p>
    <w:p w14:paraId="72179B04" w14:textId="54C5E8E2" w:rsidR="00545D99" w:rsidRDefault="009A7FE5" w:rsidP="00940F7C">
      <w:pPr>
        <w:spacing w:after="0" w:line="240" w:lineRule="auto"/>
        <w:ind w:firstLine="709"/>
        <w:jc w:val="both"/>
        <w:rPr>
          <w:rFonts w:ascii="Times New Roman" w:eastAsia="Times New Roman" w:hAnsi="Times New Roman" w:cs="Times New Roman"/>
          <w:sz w:val="24"/>
          <w:lang w:val="kk-KZ" w:eastAsia="ru-RU"/>
        </w:rPr>
      </w:pPr>
      <w:r w:rsidRPr="009A7FE5">
        <w:rPr>
          <w:rFonts w:ascii="Times New Roman" w:eastAsia="Times New Roman" w:hAnsi="Times New Roman" w:cs="Times New Roman"/>
          <w:sz w:val="24"/>
          <w:lang w:val="kk-KZ" w:eastAsia="ru-RU"/>
        </w:rPr>
        <w:t>Зарезка бокового ствола в скважине №367 будет осуществляться с помощью буровой установки ZJ-30 или аналог ZJ-40 грузоподъемностью не менее 170 тн.</w:t>
      </w:r>
    </w:p>
    <w:p w14:paraId="23FBDB78" w14:textId="77777777" w:rsidR="00940F7C" w:rsidRPr="00940F7C" w:rsidRDefault="00940F7C" w:rsidP="00940F7C">
      <w:pPr>
        <w:spacing w:after="0" w:line="240" w:lineRule="auto"/>
        <w:ind w:firstLine="709"/>
        <w:jc w:val="both"/>
        <w:rPr>
          <w:rFonts w:ascii="Times New Roman" w:eastAsia="Times New Roman" w:hAnsi="Times New Roman" w:cs="Times New Roman"/>
          <w:sz w:val="24"/>
          <w:lang w:val="kk-KZ" w:eastAsia="ru-RU"/>
        </w:rPr>
      </w:pPr>
      <w:r w:rsidRPr="00940F7C">
        <w:rPr>
          <w:rFonts w:ascii="Times New Roman" w:eastAsia="Times New Roman" w:hAnsi="Times New Roman" w:cs="Times New Roman"/>
          <w:sz w:val="24"/>
          <w:lang w:val="kk-KZ" w:eastAsia="ru-RU"/>
        </w:rPr>
        <w:t>Для  проведения  расчетов  рассеивания загрязняющих  веществ  в атмосферу  использован  программный  комплекс «Эра», версия 4.0 НПО «Логос», г. Новосибирск, согласованный с ГГО имени Воейкова, г.Санкт-Петербург и МООС Республики Казахстан. Расчет рассеивания в приземном слое атмосферы показал, что превышение ПДК не наблюдается на границе санитарно-защитной зоны месторождения.</w:t>
      </w:r>
    </w:p>
    <w:p w14:paraId="478415AB" w14:textId="77777777" w:rsidR="00940F7C" w:rsidRDefault="00940F7C" w:rsidP="009A7FE5">
      <w:pPr>
        <w:ind w:firstLine="709"/>
        <w:jc w:val="both"/>
        <w:rPr>
          <w:rFonts w:ascii="Times New Roman" w:eastAsia="Times New Roman" w:hAnsi="Times New Roman" w:cs="Times New Roman"/>
          <w:sz w:val="24"/>
          <w:lang w:val="kk-KZ" w:eastAsia="ru-RU"/>
        </w:rPr>
      </w:pPr>
    </w:p>
    <w:p w14:paraId="5830E316" w14:textId="6684BA33" w:rsidR="009A7FE5" w:rsidRDefault="009A7FE5" w:rsidP="009A7FE5">
      <w:pPr>
        <w:ind w:firstLine="709"/>
        <w:jc w:val="both"/>
        <w:rPr>
          <w:rFonts w:ascii="Times New Roman" w:eastAsia="Times New Roman" w:hAnsi="Times New Roman" w:cs="Times New Roman"/>
          <w:sz w:val="24"/>
          <w:lang w:val="kk-KZ" w:eastAsia="ru-RU"/>
        </w:rPr>
      </w:pPr>
    </w:p>
    <w:p w14:paraId="0CE8365C" w14:textId="77777777" w:rsidR="009A7FE5" w:rsidRPr="009A7FE5" w:rsidRDefault="009A7FE5" w:rsidP="009A7FE5">
      <w:pPr>
        <w:ind w:firstLine="709"/>
        <w:jc w:val="both"/>
        <w:rPr>
          <w:rFonts w:ascii="Times New Roman" w:eastAsia="Times New Roman" w:hAnsi="Times New Roman" w:cs="Times New Roman"/>
          <w:sz w:val="24"/>
          <w:lang w:val="kk-KZ" w:eastAsia="ru-RU"/>
        </w:rPr>
      </w:pPr>
    </w:p>
    <w:p w14:paraId="0BDDCA1A" w14:textId="77777777" w:rsidR="00545D99" w:rsidRDefault="00545D99" w:rsidP="00545D99">
      <w:pPr>
        <w:tabs>
          <w:tab w:val="left" w:pos="3015"/>
        </w:tabs>
        <w:spacing w:after="0" w:line="240" w:lineRule="auto"/>
        <w:ind w:firstLine="709"/>
        <w:jc w:val="both"/>
        <w:rPr>
          <w:rFonts w:ascii="Times New Roman" w:eastAsia="Times New Roman" w:hAnsi="Times New Roman" w:cs="Times New Roman"/>
          <w:sz w:val="24"/>
          <w:lang w:val="kk-KZ" w:eastAsia="ru-RU"/>
        </w:rPr>
      </w:pPr>
    </w:p>
    <w:p w14:paraId="64DD94E4" w14:textId="77777777" w:rsidR="00134E25" w:rsidRDefault="00545D99" w:rsidP="00940F7C">
      <w:pPr>
        <w:tabs>
          <w:tab w:val="left" w:pos="3015"/>
        </w:tabs>
        <w:spacing w:after="0" w:line="240" w:lineRule="auto"/>
        <w:ind w:firstLine="709"/>
        <w:jc w:val="both"/>
        <w:rPr>
          <w:rStyle w:val="rynqvb"/>
          <w:rFonts w:ascii="Times New Roman" w:hAnsi="Times New Roman" w:cs="Times New Roman"/>
          <w:sz w:val="24"/>
          <w:szCs w:val="24"/>
          <w:lang w:val="kk-KZ"/>
        </w:rPr>
      </w:pPr>
      <w:r>
        <w:rPr>
          <w:rFonts w:ascii="Times New Roman" w:eastAsia="Times New Roman" w:hAnsi="Times New Roman" w:cs="Times New Roman"/>
          <w:sz w:val="24"/>
          <w:lang w:val="kk-KZ" w:eastAsia="ru-RU"/>
        </w:rPr>
        <w:tab/>
      </w:r>
    </w:p>
    <w:p w14:paraId="2C7CFDDC" w14:textId="77777777" w:rsidR="00134E25" w:rsidRPr="0032209B" w:rsidRDefault="00134E25">
      <w:pPr>
        <w:spacing w:after="0"/>
        <w:ind w:firstLine="720"/>
        <w:jc w:val="both"/>
        <w:rPr>
          <w:rStyle w:val="rynqvb"/>
          <w:szCs w:val="24"/>
        </w:rPr>
      </w:pPr>
    </w:p>
    <w:sectPr w:rsidR="00134E25" w:rsidRPr="00322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4D4"/>
    <w:rsid w:val="00010137"/>
    <w:rsid w:val="00134E25"/>
    <w:rsid w:val="001D18ED"/>
    <w:rsid w:val="002259DA"/>
    <w:rsid w:val="00234C49"/>
    <w:rsid w:val="002406A3"/>
    <w:rsid w:val="002C1129"/>
    <w:rsid w:val="003154B0"/>
    <w:rsid w:val="0032209B"/>
    <w:rsid w:val="00325BF7"/>
    <w:rsid w:val="00326251"/>
    <w:rsid w:val="00333AC2"/>
    <w:rsid w:val="00382678"/>
    <w:rsid w:val="003B1E32"/>
    <w:rsid w:val="003C21A9"/>
    <w:rsid w:val="00451ABA"/>
    <w:rsid w:val="00463E40"/>
    <w:rsid w:val="00495C1E"/>
    <w:rsid w:val="004C5395"/>
    <w:rsid w:val="00545D99"/>
    <w:rsid w:val="00595FDF"/>
    <w:rsid w:val="005B3D06"/>
    <w:rsid w:val="00606A2D"/>
    <w:rsid w:val="00615979"/>
    <w:rsid w:val="00654AF8"/>
    <w:rsid w:val="006751CE"/>
    <w:rsid w:val="00677027"/>
    <w:rsid w:val="00682CF6"/>
    <w:rsid w:val="0069656C"/>
    <w:rsid w:val="00696604"/>
    <w:rsid w:val="00697BC6"/>
    <w:rsid w:val="006C08F5"/>
    <w:rsid w:val="0077415C"/>
    <w:rsid w:val="00776097"/>
    <w:rsid w:val="0078349E"/>
    <w:rsid w:val="00784EFD"/>
    <w:rsid w:val="007931D4"/>
    <w:rsid w:val="00827CB3"/>
    <w:rsid w:val="009214D4"/>
    <w:rsid w:val="00940F7C"/>
    <w:rsid w:val="009526F5"/>
    <w:rsid w:val="009A7FE5"/>
    <w:rsid w:val="00A014D8"/>
    <w:rsid w:val="00A45DE8"/>
    <w:rsid w:val="00A53A8B"/>
    <w:rsid w:val="00AC0E97"/>
    <w:rsid w:val="00AE2967"/>
    <w:rsid w:val="00AF2272"/>
    <w:rsid w:val="00B4699A"/>
    <w:rsid w:val="00B65C51"/>
    <w:rsid w:val="00B8266F"/>
    <w:rsid w:val="00B83965"/>
    <w:rsid w:val="00B857D6"/>
    <w:rsid w:val="00B85C86"/>
    <w:rsid w:val="00BA41CD"/>
    <w:rsid w:val="00BE3307"/>
    <w:rsid w:val="00BF13C7"/>
    <w:rsid w:val="00C03477"/>
    <w:rsid w:val="00C25AED"/>
    <w:rsid w:val="00C44921"/>
    <w:rsid w:val="00C44DB9"/>
    <w:rsid w:val="00C60FCE"/>
    <w:rsid w:val="00CE3824"/>
    <w:rsid w:val="00D128A7"/>
    <w:rsid w:val="00D16C60"/>
    <w:rsid w:val="00D43799"/>
    <w:rsid w:val="00D83534"/>
    <w:rsid w:val="00DB554C"/>
    <w:rsid w:val="00DF613A"/>
    <w:rsid w:val="00E12751"/>
    <w:rsid w:val="00E57AF7"/>
    <w:rsid w:val="00E640B6"/>
    <w:rsid w:val="00E934F1"/>
    <w:rsid w:val="00EC7AE2"/>
    <w:rsid w:val="00F0612E"/>
    <w:rsid w:val="00F10B0E"/>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1025</Words>
  <Characters>5847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abir.m</cp:lastModifiedBy>
  <cp:revision>3</cp:revision>
  <dcterms:created xsi:type="dcterms:W3CDTF">2026-08-03T06:50:00Z</dcterms:created>
  <dcterms:modified xsi:type="dcterms:W3CDTF">2026-08-03T07:35:00Z</dcterms:modified>
</cp:coreProperties>
</file>