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Нетехническое резюме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bidi w:val="0"/>
        <w:spacing w:lineRule="auto" w:line="240" w:before="0" w:after="0"/>
        <w:ind w:firstLine="567"/>
        <w:jc w:val="both"/>
        <w:rPr/>
      </w:pPr>
      <w:bookmarkStart w:id="0" w:name="bookmark1"/>
      <w:r>
        <w:rPr>
          <w:rFonts w:cs="Times New Roman" w:ascii="Times New Roman" w:hAnsi="Times New Roman"/>
          <w:lang w:bidi="ru-RU"/>
        </w:rPr>
        <w:t xml:space="preserve">«Отчет о возможных воздействиях» к проекту «Проектирование инженерно-транспортной инфраструктуры территории Gate District города Алатау. Строительство дорог с инженерными сетями от ул. Аль-Фараби до БАКАДа.» разработан в рамках процедуры оценки воздействия на окружающую среду намечаемой деятельности в соответствии с требованиями Экологического кодекса Республики Казахстан от 2 января 2021 года № </w:t>
      </w:r>
      <w:r>
        <w:rPr>
          <w:rFonts w:cs="Times New Roman" w:ascii="Times New Roman" w:hAnsi="Times New Roman"/>
          <w:lang w:eastAsia="en-US" w:bidi="en-US"/>
        </w:rPr>
        <w:t>400-</w:t>
      </w:r>
      <w:r>
        <w:rPr>
          <w:rFonts w:cs="Times New Roman" w:ascii="Times New Roman" w:hAnsi="Times New Roman"/>
          <w:lang w:val="en-US" w:eastAsia="en-US" w:bidi="en-US"/>
        </w:rPr>
        <w:t>VI</w:t>
      </w:r>
      <w:r>
        <w:rPr>
          <w:rFonts w:cs="Times New Roman" w:ascii="Times New Roman" w:hAnsi="Times New Roman"/>
          <w:lang w:eastAsia="en-US" w:bidi="en-US"/>
        </w:rPr>
        <w:t xml:space="preserve"> </w:t>
      </w:r>
      <w:r>
        <w:rPr>
          <w:rFonts w:cs="Times New Roman" w:ascii="Times New Roman" w:hAnsi="Times New Roman"/>
          <w:lang w:bidi="ru-RU"/>
        </w:rPr>
        <w:t>ЗРК.</w:t>
      </w:r>
      <w:bookmarkEnd w:id="0"/>
    </w:p>
    <w:p>
      <w:pPr>
        <w:pStyle w:val="Normal"/>
        <w:bidi w:val="0"/>
        <w:spacing w:lineRule="auto" w:line="240" w:before="0" w:after="0"/>
        <w:ind w:firstLine="558"/>
        <w:jc w:val="both"/>
        <w:rPr/>
      </w:pPr>
      <w:bookmarkStart w:id="1" w:name="_Hlk190692814"/>
      <w:r>
        <w:rPr>
          <w:rFonts w:cs="Times New Roman" w:ascii="Times New Roman" w:hAnsi="Times New Roman"/>
          <w:sz w:val="28"/>
          <w:szCs w:val="28"/>
        </w:rPr>
        <w:t>Местонахождение проектируемых сетей – г.Алатау, возле с.Ынтымак, ул.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Аль-Фараби, от ул. G4-440 до ул. G4-421/1.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</w:p>
    <w:p>
      <w:pPr>
        <w:pStyle w:val="Normal"/>
        <w:bidi w:val="0"/>
        <w:spacing w:lineRule="auto" w:line="240" w:before="0" w:after="0"/>
        <w:ind w:firstLine="55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Согласно Постановлению «Акимата города Алатау» №459 от 15.10.2025г. о предоставлении права постоянного землепользования на земельный государственному учреждению «Отдел пассажирского транспорта и автомобильных дорог города Алатау» предоставлено право постоянного землепользования на земельный участок общей площадью 3,9575 га, расположенный в Алматинской области, городе Алатау, микрорайоне Ынтымак, от улицы Аль-Фараби до УААЖ, для строительства автомобильной дороги. Протяженность проектируемого участка – 1185,76м.</w:t>
      </w:r>
    </w:p>
    <w:p>
      <w:pPr>
        <w:pStyle w:val="Normal"/>
        <w:bidi w:val="0"/>
        <w:spacing w:lineRule="auto" w:line="240" w:before="0" w:after="0"/>
        <w:ind w:firstLine="558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Координаты: 43.418417, 76.979275; 43.407879, 76.978805.</w:t>
      </w:r>
    </w:p>
    <w:p>
      <w:pPr>
        <w:pStyle w:val="Normal"/>
        <w:bidi w:val="0"/>
        <w:spacing w:lineRule="auto" w:line="240" w:before="0" w:after="0"/>
        <w:ind w:firstLine="558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проекта</w:t>
      </w:r>
      <w:r>
        <w:rPr>
          <w:rFonts w:cs="Times New Roman" w:ascii="Times New Roman" w:hAnsi="Times New Roman"/>
          <w:sz w:val="28"/>
          <w:szCs w:val="28"/>
        </w:rPr>
        <w:t xml:space="preserve"> – </w:t>
      </w:r>
      <w:bookmarkEnd w:id="1"/>
      <w:r>
        <w:rPr>
          <w:rFonts w:cs="Times New Roman" w:ascii="Times New Roman" w:hAnsi="Times New Roman"/>
          <w:sz w:val="28"/>
          <w:szCs w:val="28"/>
        </w:rPr>
        <w:t>проектирование инженерно-транспортной инфраструктуры территории Gate District города Алатау. Строительство дорог с инженерными сетями от ул. Аль-Фараби до БАКАДа.</w:t>
      </w:r>
    </w:p>
    <w:p>
      <w:pPr>
        <w:pStyle w:val="Normal"/>
        <w:bidi w:val="0"/>
        <w:spacing w:lineRule="auto" w:line="240" w:before="0" w:after="0"/>
        <w:ind w:firstLine="558"/>
        <w:jc w:val="both"/>
        <w:rPr/>
      </w:pPr>
      <w:r>
        <w:rPr>
          <w:rFonts w:cs="Times New Roman" w:ascii="Times New Roman" w:hAnsi="Times New Roman"/>
          <w:sz w:val="28"/>
          <w:szCs w:val="28"/>
          <w:lang w:val="kk-KZ"/>
        </w:rPr>
        <w:t>Необходимость строительства обусловлена потребностью в благоустройстве территории и развитии транспортной инфраструктуры.</w:t>
      </w:r>
    </w:p>
    <w:p>
      <w:pPr>
        <w:pStyle w:val="Normal"/>
        <w:bidi w:val="0"/>
        <w:spacing w:lineRule="auto" w:line="240" w:before="0" w:after="0"/>
        <w:ind w:firstLine="55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Ближайшие жилые дома располагаются с западной стороны на расстоянии 10 м. </w:t>
      </w:r>
    </w:p>
    <w:p>
      <w:pPr>
        <w:pStyle w:val="5"/>
        <w:bidi w:val="0"/>
        <w:spacing w:lineRule="auto" w:line="240"/>
        <w:ind w:end="-1" w:firstLine="567"/>
        <w:rPr/>
      </w:pPr>
      <w:r>
        <w:rPr>
          <w:rFonts w:cs="Times New Roman"/>
          <w:sz w:val="28"/>
          <w:szCs w:val="28"/>
          <w:lang w:bidi="ru-RU"/>
        </w:rPr>
        <w:t>Рабочий проект «Проектирование инженерно-транспортной инфраструктуры территории Gate District города Алатау. Строительство дорог с инженерными сетями от ул. Аль-Фараби до БАКАДа.» согласован с РГУ «Балхаш-Алакольская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Казахстан» №KZ13VRC00027184 от 23.02.2026г.</w:t>
      </w:r>
    </w:p>
    <w:p>
      <w:pPr>
        <w:pStyle w:val="Normal"/>
        <w:bidi w:val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  <w:lang w:bidi="ru-RU"/>
        </w:rPr>
        <w:t>Характеристика климатических условий</w:t>
      </w:r>
    </w:p>
    <w:p>
      <w:pPr>
        <w:pStyle w:val="WW-"/>
        <w:bidi w:val="0"/>
        <w:ind w:firstLine="37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Местонахождение проектируемых сетей – г.Алатау, возле с.Ынтымак, ул.</w:t>
      </w:r>
    </w:p>
    <w:p>
      <w:pPr>
        <w:pStyle w:val="WW-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Аль-Фараби, от ул. G4-440 до ул. G4-421/1.</w:t>
      </w:r>
    </w:p>
    <w:p>
      <w:pPr>
        <w:pStyle w:val="WW-"/>
        <w:bidi w:val="0"/>
        <w:ind w:firstLine="37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Климатические условия района строительства:</w:t>
      </w:r>
    </w:p>
    <w:p>
      <w:pPr>
        <w:pStyle w:val="WW-"/>
        <w:bidi w:val="0"/>
        <w:ind w:firstLine="37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Климат (по данным многолетних наблюдений метеостанции г. Алматы) Климатическая зона по СП РК 2.04-01-2017- III-B</w:t>
      </w:r>
    </w:p>
    <w:p>
      <w:pPr>
        <w:pStyle w:val="WW-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Дорожно-климатическая зона по СП РК 3.03.101-2017- V.</w:t>
      </w:r>
    </w:p>
    <w:p>
      <w:pPr>
        <w:pStyle w:val="WW-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Средние температуры воздуха:</w:t>
      </w:r>
    </w:p>
    <w:p>
      <w:pPr>
        <w:pStyle w:val="WW-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Год–+9,8</w:t>
      </w:r>
      <w:r>
        <w:rPr>
          <w:rFonts w:cs="Symbol" w:ascii="Symbol" w:hAnsi="Symbol"/>
          <w:sz w:val="29"/>
        </w:rPr>
        <w:sym w:font="Symbol" w:char="f0b0"/>
      </w:r>
      <w:r>
        <w:rPr>
          <w:rFonts w:cs="Times New Roman" w:ascii="Times New Roman" w:hAnsi="Times New Roman"/>
          <w:sz w:val="28"/>
          <w:szCs w:val="28"/>
        </w:rPr>
        <w:t>С;</w:t>
      </w:r>
    </w:p>
    <w:p>
      <w:pPr>
        <w:pStyle w:val="WW-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Наиболее жаркий месяц (июль) –+23,8</w:t>
      </w:r>
      <w:r>
        <w:rPr>
          <w:rFonts w:cs="Symbol" w:ascii="Symbol" w:hAnsi="Symbol"/>
          <w:sz w:val="29"/>
        </w:rPr>
        <w:sym w:font="Symbol" w:char="f0b0"/>
      </w:r>
      <w:r>
        <w:rPr>
          <w:rFonts w:cs="Times New Roman" w:ascii="Times New Roman" w:hAnsi="Times New Roman"/>
          <w:sz w:val="28"/>
          <w:szCs w:val="28"/>
        </w:rPr>
        <w:t>С;</w:t>
      </w:r>
    </w:p>
    <w:p>
      <w:pPr>
        <w:pStyle w:val="WW-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Наиболее холодные:</w:t>
      </w:r>
    </w:p>
    <w:p>
      <w:pPr>
        <w:pStyle w:val="WW-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месяц (январь)– -5,3</w:t>
      </w:r>
      <w:r>
        <w:rPr>
          <w:rFonts w:cs="Symbol" w:ascii="Symbol" w:hAnsi="Symbol"/>
          <w:sz w:val="29"/>
        </w:rPr>
        <w:sym w:font="Symbol" w:char="f0b0"/>
      </w:r>
      <w:r>
        <w:rPr>
          <w:rFonts w:cs="Times New Roman" w:ascii="Times New Roman" w:hAnsi="Times New Roman"/>
          <w:sz w:val="28"/>
          <w:szCs w:val="28"/>
        </w:rPr>
        <w:t>С;</w:t>
      </w:r>
    </w:p>
    <w:p>
      <w:pPr>
        <w:pStyle w:val="WW-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пятидневка обеспеченностью 0,98 – (-23,3</w:t>
      </w:r>
      <w:r>
        <w:rPr>
          <w:rFonts w:cs="Symbol" w:ascii="Symbol" w:hAnsi="Symbol"/>
          <w:sz w:val="29"/>
        </w:rPr>
        <w:sym w:font="Symbol" w:char="f0b0"/>
      </w:r>
      <w:r>
        <w:rPr>
          <w:rFonts w:cs="Times New Roman" w:ascii="Times New Roman" w:hAnsi="Times New Roman"/>
          <w:sz w:val="28"/>
          <w:szCs w:val="28"/>
        </w:rPr>
        <w:t>С), обеспеченностью 0,92–(-20,1</w:t>
      </w:r>
      <w:r>
        <w:rPr>
          <w:rFonts w:cs="Symbol" w:ascii="Symbol" w:hAnsi="Symbol"/>
          <w:sz w:val="29"/>
        </w:rPr>
        <w:sym w:font="Symbol" w:char="f0b0"/>
      </w:r>
      <w:r>
        <w:rPr>
          <w:rFonts w:cs="Times New Roman" w:ascii="Times New Roman" w:hAnsi="Times New Roman"/>
          <w:sz w:val="28"/>
          <w:szCs w:val="28"/>
        </w:rPr>
        <w:t xml:space="preserve"> С);</w:t>
      </w:r>
    </w:p>
    <w:p>
      <w:pPr>
        <w:pStyle w:val="WW-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  <w:lang w:bidi="ru-RU"/>
        </w:rPr>
        <w:t>- сутки обеспеченностью 0,98 - (-26,9</w:t>
      </w:r>
      <w:r>
        <w:rPr>
          <w:rFonts w:cs="Symbol" w:ascii="Symbol" w:hAnsi="Symbol"/>
          <w:sz w:val="29"/>
          <w:szCs w:val="28"/>
          <w:lang w:bidi="ru-RU"/>
        </w:rPr>
        <w:sym w:font="Symbol" w:char="f0b0"/>
      </w:r>
      <w:r>
        <w:rPr>
          <w:rFonts w:cs="Times New Roman" w:ascii="Times New Roman" w:hAnsi="Times New Roman"/>
          <w:sz w:val="28"/>
          <w:szCs w:val="28"/>
          <w:lang w:bidi="ru-RU"/>
        </w:rPr>
        <w:t>С), обеспеченностью 0,92 – (-23,4</w:t>
      </w:r>
      <w:r>
        <w:rPr>
          <w:rFonts w:cs="Symbol" w:ascii="Symbol" w:hAnsi="Symbol"/>
          <w:sz w:val="29"/>
          <w:szCs w:val="28"/>
          <w:lang w:bidi="ru-RU"/>
        </w:rPr>
        <w:sym w:font="Symbol" w:char="f0b0"/>
      </w:r>
      <w:r>
        <w:rPr>
          <w:rFonts w:cs="Times New Roman" w:ascii="Times New Roman" w:hAnsi="Times New Roman"/>
          <w:sz w:val="28"/>
          <w:szCs w:val="28"/>
          <w:lang w:bidi="ru-RU"/>
        </w:rPr>
        <w:t>С).</w:t>
      </w:r>
    </w:p>
    <w:p>
      <w:pPr>
        <w:pStyle w:val="Normal"/>
        <w:autoSpaceDE w:val="false"/>
        <w:bidi w:val="0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Характеристика состояния почвенного покрова.</w:t>
      </w:r>
    </w:p>
    <w:p>
      <w:pPr>
        <w:pStyle w:val="Normal"/>
        <w:autoSpaceDE w:val="false"/>
        <w:bidi w:val="0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Разнообразные физико</w:t>
        <w:softHyphen/>
        <w:t>географические условия Алматинской области определили   большой   набор   природных   зон</w:t>
        <w:softHyphen/>
        <w:t xml:space="preserve">от   пустынь   до   высокогорий. Северная   часть   представлена   песчаными, значительно   меньше   </w:t>
        <w:softHyphen/>
        <w:t xml:space="preserve">   глинистыми пустынями.   К   югу пески   сменяют   подгорной   наклонной   равниной; далее распространены   лессовые   предгорья, переходящие   в   высокогорные   хребты Джунгарского и Заилийского   Алатау. Последние   разделены   между   собой Илийской   впадиной.   Разнообразие   рельефа,  материнских   пород,   различные климатические   условия   определили   большой   набор   типов   почв   и растительности.    Генетически   разнородные   почвообразующие   породы (ледниковые, аллювиальные, пролювиальные, делювиальные) играют первостепенную роль в формировании   почвенного   покрова.   В   зависимости   от   местоположения, климатических   условий,   рельефа   на   территории   области   сформировались следующие основные типы и подтипы почв: серо</w:t>
        <w:softHyphen/>
        <w:t>бурые пустынные; такыры и такыровидные; сероземы светлые и обыкновенные; бурые пустынно</w:t>
        <w:softHyphen/>
        <w:t>степные; предгорные темно</w:t>
        <w:softHyphen/>
        <w:t>каштановые и светло</w:t>
        <w:softHyphen/>
        <w:t>каштановые; горные черноземы оподзоленные и выщелоченные; горно</w:t>
        <w:softHyphen/>
        <w:t>лесные темноцветные и темно</w:t>
        <w:softHyphen/>
        <w:t>серые; горно</w:t>
        <w:softHyphen/>
        <w:t xml:space="preserve">луговые альпийские и субальпийские. </w:t>
      </w:r>
    </w:p>
    <w:p>
      <w:pPr>
        <w:pStyle w:val="Normal"/>
        <w:autoSpaceDE w:val="false"/>
        <w:bidi w:val="0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bCs/>
          <w:sz w:val="28"/>
          <w:szCs w:val="28"/>
          <w:lang w:bidi="ru-RU"/>
        </w:rPr>
        <w:t>Повсеместно встречаются луговые,   лугово</w:t>
        <w:softHyphen/>
        <w:t>болотные,   пойменно</w:t>
        <w:softHyphen/>
        <w:t>луговые почвы, солончаки, солонцы, а также не почвенные образования (пески, ледники, скальные выходы коренных пород).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Courier New">
    <w:charset w:val="cc" w:characterSet="windows-1251"/>
    <w:family w:val="moder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6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5">
    <w:name w:val="5_Основной"/>
    <w:basedOn w:val="Normal"/>
    <w:qFormat/>
    <w:pPr>
      <w:spacing w:before="0" w:after="0"/>
      <w:ind w:end="141" w:firstLine="567"/>
      <w:jc w:val="both"/>
    </w:pPr>
    <w:rPr>
      <w:rFonts w:ascii="Times New Roman" w:hAnsi="Times New Roman" w:eastAsia="Calibri" w:cs="Times New Roman"/>
      <w:sz w:val="24"/>
      <w:szCs w:val="24"/>
    </w:rPr>
  </w:style>
  <w:style w:type="paragraph" w:styleId="WW-">
    <w:name w:val="WW-Текст"/>
    <w:basedOn w:val="Normal"/>
    <w:qFormat/>
    <w:pPr>
      <w:spacing w:lineRule="auto" w:line="240" w:before="0" w:after="0"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LibreOffice/7.5.1.2$Windows_X86_64 LibreOffice_project/fcbaee479e84c6cd81291587d2ee68cba099e129</Application>
  <AppVersion>15.0000</AppVersion>
  <Pages>2</Pages>
  <Words>460</Words>
  <Characters>3509</Characters>
  <CharactersWithSpaces>4055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2026-08-11T09:26:04Z</dcterms:created>
  <dc:creator/>
  <dc:description/>
  <dc:language>en-US</dc:language>
  <cp:lastModifiedBy/>
  <dcterms:modified xsi:type="dcterms:W3CDTF">2026-08-11T09:28:54Z</dcterms:modified>
  <cp:revision>1</cp:revision>
  <dc:subject/>
  <dc:title/>
</cp:coreProperties>
</file>