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DEED" w14:textId="77777777" w:rsidR="00010137" w:rsidRPr="002A5E9A" w:rsidRDefault="009214D4" w:rsidP="00DB554C">
      <w:pPr>
        <w:jc w:val="center"/>
        <w:rPr>
          <w:rFonts w:ascii="Times New Roman" w:hAnsi="Times New Roman" w:cs="Times New Roman"/>
          <w:b/>
          <w:sz w:val="24"/>
          <w:lang w:val="kk-KZ"/>
        </w:rPr>
      </w:pPr>
      <w:r w:rsidRPr="002A5E9A">
        <w:rPr>
          <w:rFonts w:ascii="Times New Roman" w:hAnsi="Times New Roman" w:cs="Times New Roman"/>
          <w:b/>
          <w:sz w:val="24"/>
          <w:lang w:val="kk-KZ"/>
        </w:rPr>
        <w:t>НЕТЕХНИЧЕСКОЕ РЕЗЮМЕ</w:t>
      </w:r>
    </w:p>
    <w:p w14:paraId="16528EEC" w14:textId="15EA6CCD" w:rsidR="00E12751" w:rsidRPr="002A5E9A" w:rsidRDefault="00DB554C" w:rsidP="00531264">
      <w:pPr>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r>
      <w:r w:rsidR="009214D4" w:rsidRPr="002A5E9A">
        <w:rPr>
          <w:rFonts w:ascii="Times New Roman" w:hAnsi="Times New Roman" w:cs="Times New Roman"/>
          <w:sz w:val="24"/>
        </w:rPr>
        <w:t xml:space="preserve">Раздел охраны окружающей среды (РООС) выполнен к проекту </w:t>
      </w:r>
      <w:r w:rsidR="00E12751" w:rsidRPr="002A5E9A">
        <w:rPr>
          <w:rFonts w:ascii="Times New Roman" w:hAnsi="Times New Roman" w:cs="Times New Roman"/>
          <w:sz w:val="24"/>
        </w:rPr>
        <w:t>«</w:t>
      </w:r>
      <w:r w:rsidR="00531264" w:rsidRPr="002A5E9A">
        <w:rPr>
          <w:rFonts w:ascii="Times New Roman" w:hAnsi="Times New Roman" w:cs="Times New Roman"/>
          <w:sz w:val="24"/>
        </w:rPr>
        <w:t xml:space="preserve">Групповой технический проект на строительство оценочно-эксплуатационных скважин   на месторождении </w:t>
      </w:r>
      <w:r w:rsidR="00DF72FF" w:rsidRPr="00DF72FF">
        <w:rPr>
          <w:rFonts w:ascii="Times New Roman" w:hAnsi="Times New Roman" w:cs="Times New Roman"/>
          <w:sz w:val="24"/>
        </w:rPr>
        <w:t>Аксай проектной глубиной 1700м</w:t>
      </w:r>
      <w:r w:rsidR="00531264" w:rsidRPr="002A5E9A">
        <w:rPr>
          <w:rFonts w:ascii="Times New Roman" w:hAnsi="Times New Roman" w:cs="Times New Roman"/>
          <w:sz w:val="24"/>
        </w:rPr>
        <w:t>» (корректировка).</w:t>
      </w:r>
    </w:p>
    <w:p w14:paraId="1225B23D" w14:textId="77777777" w:rsidR="0078349E" w:rsidRPr="002A5E9A" w:rsidRDefault="0078349E" w:rsidP="00D43799">
      <w:pPr>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Основанием для составления раздела ООС является:</w:t>
      </w:r>
    </w:p>
    <w:p w14:paraId="4B339BB6" w14:textId="77777777" w:rsidR="0078349E" w:rsidRPr="002A5E9A" w:rsidRDefault="0078349E" w:rsidP="00531264">
      <w:pPr>
        <w:tabs>
          <w:tab w:val="left" w:pos="709"/>
          <w:tab w:val="left" w:pos="993"/>
        </w:tabs>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t>•</w:t>
      </w:r>
      <w:r w:rsidRPr="002A5E9A">
        <w:rPr>
          <w:rFonts w:ascii="Times New Roman" w:hAnsi="Times New Roman" w:cs="Times New Roman"/>
          <w:sz w:val="24"/>
        </w:rPr>
        <w:tab/>
      </w:r>
      <w:bookmarkStart w:id="0" w:name="_Hlk196468853"/>
      <w:r w:rsidRPr="002A5E9A">
        <w:rPr>
          <w:rFonts w:ascii="Times New Roman" w:hAnsi="Times New Roman" w:cs="Times New Roman"/>
          <w:sz w:val="24"/>
        </w:rPr>
        <w:t xml:space="preserve">Статья 49, глава 7 «Экологическая оценка» Экологического кодекса РК; </w:t>
      </w:r>
    </w:p>
    <w:p w14:paraId="15E96EE2" w14:textId="77777777" w:rsidR="0078349E" w:rsidRPr="002A5E9A" w:rsidRDefault="0078349E" w:rsidP="00531264">
      <w:pPr>
        <w:tabs>
          <w:tab w:val="left" w:pos="709"/>
          <w:tab w:val="left" w:pos="993"/>
        </w:tabs>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t>•</w:t>
      </w:r>
      <w:r w:rsidRPr="002A5E9A">
        <w:rPr>
          <w:rFonts w:ascii="Times New Roman" w:hAnsi="Times New Roman" w:cs="Times New Roman"/>
          <w:sz w:val="24"/>
        </w:rPr>
        <w:tab/>
        <w:t>Договор на оказание услуг;</w:t>
      </w:r>
    </w:p>
    <w:p w14:paraId="374F9ECE" w14:textId="77777777" w:rsidR="0078349E" w:rsidRPr="002A5E9A" w:rsidRDefault="0078349E" w:rsidP="00531264">
      <w:pPr>
        <w:tabs>
          <w:tab w:val="left" w:pos="709"/>
          <w:tab w:val="left" w:pos="993"/>
        </w:tabs>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t>•</w:t>
      </w:r>
      <w:r w:rsidRPr="002A5E9A">
        <w:rPr>
          <w:rFonts w:ascii="Times New Roman" w:hAnsi="Times New Roman" w:cs="Times New Roman"/>
          <w:sz w:val="24"/>
        </w:rPr>
        <w:tab/>
        <w:t>Техническое задание.</w:t>
      </w:r>
    </w:p>
    <w:bookmarkEnd w:id="0"/>
    <w:p w14:paraId="10B6C83E" w14:textId="77777777" w:rsidR="00DF72FF" w:rsidRPr="00DF72FF" w:rsidRDefault="00DF72FF" w:rsidP="00DF72FF">
      <w:pPr>
        <w:spacing w:after="0" w:line="240" w:lineRule="auto"/>
        <w:ind w:firstLine="709"/>
        <w:jc w:val="both"/>
        <w:rPr>
          <w:rFonts w:ascii="Times New Roman" w:eastAsia="Times New Roman" w:hAnsi="Times New Roman" w:cs="Times New Roman"/>
          <w:i/>
          <w:sz w:val="24"/>
          <w:szCs w:val="24"/>
          <w:lang w:eastAsia="ru-RU"/>
        </w:rPr>
      </w:pPr>
      <w:r w:rsidRPr="00DF72FF">
        <w:rPr>
          <w:rFonts w:ascii="Times New Roman" w:eastAsia="Times New Roman" w:hAnsi="Times New Roman" w:cs="Times New Roman"/>
          <w:i/>
          <w:sz w:val="24"/>
          <w:szCs w:val="24"/>
          <w:lang w:eastAsia="ru-RU"/>
        </w:rPr>
        <w:t xml:space="preserve">Данным проектом предусмотрен </w:t>
      </w:r>
      <w:r w:rsidRPr="00DF72FF">
        <w:rPr>
          <w:rFonts w:ascii="Times New Roman" w:eastAsia="Batang" w:hAnsi="Times New Roman" w:cs="Times New Roman"/>
          <w:i/>
          <w:sz w:val="24"/>
          <w:szCs w:val="24"/>
          <w:lang w:eastAsia="ko-KR"/>
        </w:rPr>
        <w:t xml:space="preserve">строительство оценочно-эксплуатационных скважин №№101, 102, 103, 104, 105, 107, 109, 110, 106, 108, 111, 112, </w:t>
      </w:r>
      <w:proofErr w:type="gramStart"/>
      <w:r w:rsidRPr="00DF72FF">
        <w:rPr>
          <w:rFonts w:ascii="Times New Roman" w:eastAsia="Batang" w:hAnsi="Times New Roman" w:cs="Times New Roman"/>
          <w:i/>
          <w:sz w:val="24"/>
          <w:szCs w:val="24"/>
          <w:lang w:eastAsia="ko-KR"/>
        </w:rPr>
        <w:t xml:space="preserve">113 </w:t>
      </w:r>
      <w:r w:rsidRPr="00DF72FF">
        <w:rPr>
          <w:rFonts w:ascii="Times New Roman" w:eastAsia="Batang" w:hAnsi="Times New Roman" w:cs="Times New Roman"/>
          <w:i/>
          <w:sz w:val="24"/>
          <w:szCs w:val="24"/>
          <w:lang w:val="kk-KZ" w:eastAsia="ko-KR"/>
        </w:rPr>
        <w:t xml:space="preserve"> </w:t>
      </w:r>
      <w:r w:rsidRPr="00DF72FF">
        <w:rPr>
          <w:rFonts w:ascii="Times New Roman" w:eastAsia="Batang" w:hAnsi="Times New Roman" w:cs="Times New Roman"/>
          <w:i/>
          <w:sz w:val="24"/>
          <w:szCs w:val="24"/>
          <w:lang w:eastAsia="ko-KR"/>
        </w:rPr>
        <w:t>проектной</w:t>
      </w:r>
      <w:proofErr w:type="gramEnd"/>
      <w:r w:rsidRPr="00DF72FF">
        <w:rPr>
          <w:rFonts w:ascii="Times New Roman" w:eastAsia="Batang" w:hAnsi="Times New Roman" w:cs="Times New Roman"/>
          <w:i/>
          <w:sz w:val="24"/>
          <w:szCs w:val="24"/>
          <w:lang w:eastAsia="ko-KR"/>
        </w:rPr>
        <w:t xml:space="preserve"> глубиной </w:t>
      </w:r>
      <w:r w:rsidRPr="00DF72FF">
        <w:rPr>
          <w:rFonts w:ascii="Times New Roman" w:eastAsia="Batang" w:hAnsi="Times New Roman" w:cs="Times New Roman"/>
          <w:i/>
          <w:sz w:val="24"/>
          <w:szCs w:val="24"/>
          <w:lang w:val="kk-KZ" w:eastAsia="ko-KR"/>
        </w:rPr>
        <w:t xml:space="preserve">1700м </w:t>
      </w:r>
      <w:r w:rsidRPr="00DF72FF">
        <w:rPr>
          <w:rFonts w:ascii="Times New Roman" w:eastAsia="Times New Roman" w:hAnsi="Times New Roman" w:cs="Times New Roman"/>
          <w:i/>
          <w:sz w:val="24"/>
          <w:szCs w:val="24"/>
          <w:lang w:eastAsia="ru-RU"/>
        </w:rPr>
        <w:t xml:space="preserve">на территории месторождения Аксай. </w:t>
      </w:r>
    </w:p>
    <w:p w14:paraId="4F2C9DAE" w14:textId="77777777" w:rsidR="00DF72FF" w:rsidRPr="00DF72FF" w:rsidRDefault="00DF72FF" w:rsidP="00DF72FF">
      <w:pPr>
        <w:spacing w:after="0" w:line="240" w:lineRule="auto"/>
        <w:ind w:firstLine="709"/>
        <w:jc w:val="both"/>
        <w:rPr>
          <w:rFonts w:ascii="Times New Roman" w:eastAsia="Batang" w:hAnsi="Times New Roman" w:cs="Times New Roman"/>
          <w:i/>
          <w:sz w:val="24"/>
          <w:szCs w:val="24"/>
          <w:lang w:eastAsia="ko-KR"/>
        </w:rPr>
      </w:pPr>
      <w:r w:rsidRPr="00DF72FF">
        <w:rPr>
          <w:rFonts w:ascii="Times New Roman" w:eastAsia="Batang" w:hAnsi="Times New Roman" w:cs="Times New Roman"/>
          <w:i/>
          <w:sz w:val="24"/>
          <w:szCs w:val="24"/>
          <w:lang w:eastAsia="ko-KR"/>
        </w:rPr>
        <w:t>Цель корректировки раздела ООС — получение экологического разрешения на период строительство скважины № 113 в 2026 году.</w:t>
      </w:r>
    </w:p>
    <w:p w14:paraId="09C3B5FC" w14:textId="57A4CD86" w:rsidR="009214D4" w:rsidRPr="002A5E9A" w:rsidRDefault="00531264" w:rsidP="00531264">
      <w:pPr>
        <w:tabs>
          <w:tab w:val="left" w:pos="709"/>
          <w:tab w:val="left" w:pos="8820"/>
        </w:tabs>
        <w:spacing w:after="0" w:line="240" w:lineRule="auto"/>
        <w:jc w:val="both"/>
        <w:rPr>
          <w:rFonts w:ascii="Times New Roman" w:hAnsi="Times New Roman" w:cs="Times New Roman"/>
          <w:sz w:val="24"/>
        </w:rPr>
      </w:pPr>
      <w:r w:rsidRPr="002A5E9A">
        <w:rPr>
          <w:rFonts w:ascii="Times New Roman" w:hAnsi="Times New Roman" w:cs="Times New Roman"/>
          <w:sz w:val="24"/>
        </w:rPr>
        <w:tab/>
      </w:r>
      <w:r w:rsidR="009214D4" w:rsidRPr="002A5E9A">
        <w:rPr>
          <w:rFonts w:ascii="Times New Roman" w:hAnsi="Times New Roman" w:cs="Times New Roman"/>
          <w:sz w:val="24"/>
        </w:rPr>
        <w:t>Основная цель РООС – оценка всех факторов воздействия на компоненты окружающей среды, прогноз изменения качества окружающей среды при реализации производственных решений с целью разработки мероприятий и рекомендаций по снижению различных видов воздействий на отдельные компоненты окружающей среды и здоровье населения.</w:t>
      </w:r>
    </w:p>
    <w:p w14:paraId="34292EF5" w14:textId="77777777" w:rsidR="009214D4" w:rsidRPr="002A5E9A" w:rsidRDefault="009214D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Раздел ООС включает следующие этапы его проведения:</w:t>
      </w:r>
    </w:p>
    <w:p w14:paraId="2AFB3F80"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характеристика и оценка современного состояния окружающей среды, включая атмосферу, гидросферу, литосферу, флору и фауну, выявление приоритетных по степени антропогенной нагрузки природных сред, ранжирование факторов воздействия;</w:t>
      </w:r>
    </w:p>
    <w:p w14:paraId="03BFEAD2"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анализ планируемой производственной деятельности с целью установления видов и интенсивности воздействия на окружающую среду, пространственного распределения источников воздействия и ранжирование по их значимости;</w:t>
      </w:r>
    </w:p>
    <w:p w14:paraId="74A01B2E"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комплексная прогнозная оценка ожидаемых изменений окружающей среды в результате планируемой деятельности на участке работ;</w:t>
      </w:r>
    </w:p>
    <w:p w14:paraId="3D3FA9F3"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природоохранные мероприятия по снижению антропогенной нагрузки на окружающую среду.</w:t>
      </w:r>
    </w:p>
    <w:p w14:paraId="4E679B07" w14:textId="77777777" w:rsidR="009214D4" w:rsidRPr="002A5E9A" w:rsidRDefault="009214D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РООС выполнен с соблюдением Законов Республики Казахстан в области охраны окружающей среды, нормативно-правовых требований и договорных обязательств.</w:t>
      </w:r>
    </w:p>
    <w:p w14:paraId="66AAD0BC" w14:textId="2495CFE2"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 xml:space="preserve">Основные проектные данные, следующие: Проектная коммерческая скорость бурения составляет </w:t>
      </w:r>
      <w:r w:rsidR="00DF72FF">
        <w:rPr>
          <w:rFonts w:ascii="Times New Roman" w:hAnsi="Times New Roman" w:cs="Times New Roman"/>
          <w:sz w:val="24"/>
          <w:lang w:val="kk-KZ"/>
        </w:rPr>
        <w:t>2040</w:t>
      </w:r>
      <w:r w:rsidRPr="002A5E9A">
        <w:rPr>
          <w:rFonts w:ascii="Times New Roman" w:hAnsi="Times New Roman" w:cs="Times New Roman"/>
          <w:sz w:val="24"/>
        </w:rPr>
        <w:t xml:space="preserve"> м/ст. месяц.</w:t>
      </w:r>
    </w:p>
    <w:p w14:paraId="4216B9F4" w14:textId="21387D80"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Общая продолжительность строительства скважины –</w:t>
      </w:r>
      <w:r w:rsidR="000A7FD0">
        <w:rPr>
          <w:rFonts w:ascii="Times New Roman" w:hAnsi="Times New Roman" w:cs="Times New Roman"/>
          <w:sz w:val="24"/>
        </w:rPr>
        <w:t xml:space="preserve"> </w:t>
      </w:r>
      <w:r w:rsidR="00DF72FF">
        <w:rPr>
          <w:rFonts w:ascii="Times New Roman" w:hAnsi="Times New Roman" w:cs="Times New Roman"/>
          <w:sz w:val="24"/>
          <w:lang w:val="kk-KZ"/>
        </w:rPr>
        <w:t>41,5</w:t>
      </w:r>
      <w:r w:rsidRPr="002A5E9A">
        <w:rPr>
          <w:rFonts w:ascii="Times New Roman" w:hAnsi="Times New Roman" w:cs="Times New Roman"/>
          <w:sz w:val="24"/>
        </w:rPr>
        <w:t xml:space="preserve"> </w:t>
      </w:r>
      <w:proofErr w:type="spellStart"/>
      <w:r w:rsidRPr="002A5E9A">
        <w:rPr>
          <w:rFonts w:ascii="Times New Roman" w:hAnsi="Times New Roman" w:cs="Times New Roman"/>
          <w:sz w:val="24"/>
        </w:rPr>
        <w:t>сут</w:t>
      </w:r>
      <w:proofErr w:type="spellEnd"/>
      <w:r w:rsidRPr="002A5E9A">
        <w:rPr>
          <w:rFonts w:ascii="Times New Roman" w:hAnsi="Times New Roman" w:cs="Times New Roman"/>
          <w:sz w:val="24"/>
        </w:rPr>
        <w:t xml:space="preserve">., с учетом монтажа БУ, бурения, крепления и освоения. </w:t>
      </w:r>
    </w:p>
    <w:p w14:paraId="7CE89091" w14:textId="77777777"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 xml:space="preserve">Целью бурения проектируемой скважины является добыча нефти. </w:t>
      </w:r>
    </w:p>
    <w:p w14:paraId="2961F887" w14:textId="3CB4A412"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 xml:space="preserve">Проектная глубина по вертикали – </w:t>
      </w:r>
      <w:r w:rsidR="00DF72FF">
        <w:rPr>
          <w:rFonts w:ascii="Times New Roman" w:hAnsi="Times New Roman" w:cs="Times New Roman"/>
          <w:sz w:val="24"/>
          <w:lang w:val="kk-KZ"/>
        </w:rPr>
        <w:t xml:space="preserve">1700 </w:t>
      </w:r>
      <w:r w:rsidRPr="002A5E9A">
        <w:rPr>
          <w:rFonts w:ascii="Times New Roman" w:hAnsi="Times New Roman" w:cs="Times New Roman"/>
          <w:sz w:val="24"/>
        </w:rPr>
        <w:t>м.</w:t>
      </w:r>
    </w:p>
    <w:p w14:paraId="34BFB7FC" w14:textId="543FFE33" w:rsidR="00696604" w:rsidRPr="002A5E9A" w:rsidRDefault="00696604" w:rsidP="00531264">
      <w:pPr>
        <w:spacing w:after="0" w:line="240" w:lineRule="auto"/>
        <w:ind w:firstLine="709"/>
        <w:jc w:val="both"/>
        <w:rPr>
          <w:rFonts w:ascii="Times New Roman" w:eastAsia="Calibri" w:hAnsi="Times New Roman" w:cs="Times New Roman"/>
          <w:sz w:val="24"/>
          <w:lang w:val="kk-KZ"/>
        </w:rPr>
      </w:pPr>
      <w:r w:rsidRPr="002A5E9A">
        <w:rPr>
          <w:rFonts w:ascii="Times New Roman" w:eastAsia="Calibri" w:hAnsi="Times New Roman" w:cs="Times New Roman"/>
          <w:b/>
          <w:i/>
          <w:sz w:val="24"/>
          <w:lang w:val="kk-KZ"/>
        </w:rPr>
        <w:t>Начало строительства:</w:t>
      </w:r>
      <w:r w:rsidRPr="002A5E9A">
        <w:rPr>
          <w:rFonts w:ascii="Times New Roman" w:eastAsia="Calibri" w:hAnsi="Times New Roman" w:cs="Times New Roman"/>
          <w:sz w:val="24"/>
          <w:lang w:val="kk-KZ"/>
        </w:rPr>
        <w:t xml:space="preserve"> 20</w:t>
      </w:r>
      <w:r w:rsidR="00682CF6" w:rsidRPr="002A5E9A">
        <w:rPr>
          <w:rFonts w:ascii="Times New Roman" w:eastAsia="Calibri" w:hAnsi="Times New Roman" w:cs="Times New Roman"/>
          <w:sz w:val="24"/>
          <w:lang w:val="kk-KZ"/>
        </w:rPr>
        <w:t>2</w:t>
      </w:r>
      <w:r w:rsidR="00BE3307" w:rsidRPr="002A5E9A">
        <w:rPr>
          <w:rFonts w:ascii="Times New Roman" w:eastAsia="Calibri" w:hAnsi="Times New Roman" w:cs="Times New Roman"/>
          <w:sz w:val="24"/>
          <w:lang w:val="kk-KZ"/>
        </w:rPr>
        <w:t>6</w:t>
      </w:r>
      <w:r w:rsidR="004F1EDF" w:rsidRPr="002A5E9A">
        <w:rPr>
          <w:rFonts w:ascii="Times New Roman" w:eastAsia="Calibri" w:hAnsi="Times New Roman" w:cs="Times New Roman"/>
          <w:sz w:val="24"/>
        </w:rPr>
        <w:t>г</w:t>
      </w:r>
      <w:r w:rsidRPr="002A5E9A">
        <w:rPr>
          <w:rFonts w:ascii="Times New Roman" w:eastAsia="Calibri" w:hAnsi="Times New Roman" w:cs="Times New Roman"/>
          <w:sz w:val="24"/>
          <w:lang w:val="kk-KZ"/>
        </w:rPr>
        <w:t>.</w:t>
      </w:r>
    </w:p>
    <w:p w14:paraId="3A021324" w14:textId="55DBAD5E" w:rsidR="00696604" w:rsidRPr="002A5E9A" w:rsidRDefault="00696604" w:rsidP="00D43799">
      <w:pPr>
        <w:spacing w:after="0" w:line="240" w:lineRule="auto"/>
        <w:ind w:firstLine="709"/>
        <w:jc w:val="both"/>
        <w:rPr>
          <w:rFonts w:ascii="Times New Roman" w:eastAsia="Calibri" w:hAnsi="Times New Roman" w:cs="Times New Roman"/>
          <w:sz w:val="24"/>
          <w:lang w:val="kk-KZ"/>
        </w:rPr>
      </w:pPr>
      <w:r w:rsidRPr="002A5E9A">
        <w:rPr>
          <w:rFonts w:ascii="Times New Roman" w:eastAsia="Calibri" w:hAnsi="Times New Roman" w:cs="Times New Roman"/>
          <w:b/>
          <w:i/>
          <w:sz w:val="24"/>
          <w:lang w:val="kk-KZ"/>
        </w:rPr>
        <w:t>Срок строительства:</w:t>
      </w:r>
      <w:r w:rsidR="00654AF8" w:rsidRPr="002A5E9A">
        <w:rPr>
          <w:rFonts w:ascii="Times New Roman" w:eastAsia="Calibri" w:hAnsi="Times New Roman" w:cs="Times New Roman"/>
          <w:sz w:val="24"/>
          <w:lang w:val="kk-KZ"/>
        </w:rPr>
        <w:t xml:space="preserve"> </w:t>
      </w:r>
      <w:r w:rsidR="00DF72FF">
        <w:rPr>
          <w:rFonts w:ascii="Times New Roman" w:eastAsia="Calibri" w:hAnsi="Times New Roman" w:cs="Times New Roman"/>
          <w:sz w:val="24"/>
          <w:lang w:val="kk-KZ"/>
        </w:rPr>
        <w:t>41,5</w:t>
      </w:r>
      <w:r w:rsidRPr="002A5E9A">
        <w:rPr>
          <w:rFonts w:ascii="Times New Roman" w:eastAsia="Calibri" w:hAnsi="Times New Roman" w:cs="Times New Roman"/>
          <w:sz w:val="24"/>
          <w:lang w:val="kk-KZ"/>
        </w:rPr>
        <w:t xml:space="preserve"> </w:t>
      </w:r>
      <w:r w:rsidR="00654AF8" w:rsidRPr="002A5E9A">
        <w:rPr>
          <w:rFonts w:ascii="Times New Roman" w:eastAsia="Calibri" w:hAnsi="Times New Roman" w:cs="Times New Roman"/>
          <w:sz w:val="24"/>
          <w:lang w:val="kk-KZ"/>
        </w:rPr>
        <w:t>суток</w:t>
      </w:r>
      <w:r w:rsidRPr="002A5E9A">
        <w:rPr>
          <w:rFonts w:ascii="Times New Roman" w:eastAsia="Calibri" w:hAnsi="Times New Roman" w:cs="Times New Roman"/>
          <w:sz w:val="24"/>
          <w:lang w:val="kk-KZ"/>
        </w:rPr>
        <w:t>.</w:t>
      </w:r>
    </w:p>
    <w:p w14:paraId="7CA528B0" w14:textId="4FE8CC57" w:rsidR="00696604" w:rsidRPr="002A5E9A" w:rsidRDefault="0069660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b/>
          <w:bCs/>
          <w:i/>
          <w:iCs/>
          <w:sz w:val="24"/>
        </w:rPr>
        <w:t>Количество рабочих:</w:t>
      </w:r>
      <w:r w:rsidRPr="002A5E9A">
        <w:rPr>
          <w:rFonts w:ascii="Times New Roman" w:hAnsi="Times New Roman" w:cs="Times New Roman"/>
          <w:sz w:val="24"/>
        </w:rPr>
        <w:t xml:space="preserve"> </w:t>
      </w:r>
      <w:r w:rsidR="00531264" w:rsidRPr="002A5E9A">
        <w:rPr>
          <w:rFonts w:ascii="Times New Roman" w:hAnsi="Times New Roman" w:cs="Times New Roman"/>
          <w:sz w:val="24"/>
        </w:rPr>
        <w:t>3</w:t>
      </w:r>
      <w:r w:rsidR="00654AF8" w:rsidRPr="002A5E9A">
        <w:rPr>
          <w:rFonts w:ascii="Times New Roman" w:hAnsi="Times New Roman" w:cs="Times New Roman"/>
          <w:sz w:val="24"/>
        </w:rPr>
        <w:t>0</w:t>
      </w:r>
      <w:r w:rsidRPr="002A5E9A">
        <w:rPr>
          <w:rFonts w:ascii="Times New Roman" w:hAnsi="Times New Roman" w:cs="Times New Roman"/>
          <w:sz w:val="24"/>
        </w:rPr>
        <w:t xml:space="preserve"> человек.</w:t>
      </w:r>
    </w:p>
    <w:p w14:paraId="09A348EF" w14:textId="77777777" w:rsidR="00DF72FF" w:rsidRPr="00DF72FF" w:rsidRDefault="00DF72FF" w:rsidP="00DF72FF">
      <w:pPr>
        <w:shd w:val="clear" w:color="auto" w:fill="FFFFFF"/>
        <w:spacing w:after="0"/>
        <w:ind w:right="-2" w:firstLine="709"/>
        <w:jc w:val="both"/>
        <w:rPr>
          <w:rFonts w:ascii="Times New Roman" w:hAnsi="Times New Roman" w:cs="Times New Roman"/>
          <w:sz w:val="24"/>
        </w:rPr>
      </w:pPr>
      <w:r w:rsidRPr="00DF72FF">
        <w:rPr>
          <w:rFonts w:ascii="Times New Roman" w:hAnsi="Times New Roman" w:cs="Times New Roman"/>
          <w:sz w:val="24"/>
        </w:rPr>
        <w:t xml:space="preserve">В целом по территории месторождения выявлено: </w:t>
      </w:r>
    </w:p>
    <w:p w14:paraId="7B75AC04" w14:textId="5A60BD93" w:rsidR="00DF72FF" w:rsidRDefault="00DF72FF" w:rsidP="00DF72FF">
      <w:pPr>
        <w:shd w:val="clear" w:color="auto" w:fill="FFFFFF"/>
        <w:spacing w:after="0"/>
        <w:ind w:right="-2" w:firstLine="709"/>
        <w:jc w:val="both"/>
        <w:rPr>
          <w:rFonts w:ascii="Times New Roman" w:hAnsi="Times New Roman" w:cs="Times New Roman"/>
          <w:sz w:val="24"/>
        </w:rPr>
      </w:pPr>
      <w:r w:rsidRPr="00DF72FF">
        <w:rPr>
          <w:rFonts w:ascii="Times New Roman" w:hAnsi="Times New Roman" w:cs="Times New Roman"/>
          <w:sz w:val="24"/>
        </w:rPr>
        <w:t>при строительно-монтажных работах – 4 стационарных источников загрязнения, из них неорганизованных - 4; при бурении скважин - 18 стационарных источников загрязнения, из них организованных - 5, неорганизованных - 13;</w:t>
      </w:r>
      <w:r>
        <w:rPr>
          <w:rFonts w:ascii="Times New Roman" w:hAnsi="Times New Roman" w:cs="Times New Roman"/>
          <w:sz w:val="24"/>
          <w:lang w:val="kk-KZ"/>
        </w:rPr>
        <w:t xml:space="preserve"> </w:t>
      </w:r>
      <w:r w:rsidRPr="00DF72FF">
        <w:rPr>
          <w:rFonts w:ascii="Times New Roman" w:hAnsi="Times New Roman" w:cs="Times New Roman"/>
          <w:sz w:val="24"/>
        </w:rPr>
        <w:t xml:space="preserve">при освоении скважин - 7 стационарных источников загрязнения, из них организованных - 3, неорганизованных – 4 источников выбросов. </w:t>
      </w:r>
    </w:p>
    <w:p w14:paraId="73CF5B3E" w14:textId="4C55A54A" w:rsidR="00E640B6" w:rsidRPr="002A5E9A" w:rsidRDefault="00DF72FF" w:rsidP="00DF72FF">
      <w:pPr>
        <w:shd w:val="clear" w:color="auto" w:fill="FFFFFF"/>
        <w:spacing w:after="0"/>
        <w:ind w:right="-2" w:firstLine="709"/>
        <w:jc w:val="both"/>
        <w:rPr>
          <w:rFonts w:ascii="Times New Roman" w:eastAsia="Times New Roman" w:hAnsi="Times New Roman" w:cs="Times New Roman"/>
          <w:b/>
          <w:color w:val="000000" w:themeColor="text1"/>
          <w:sz w:val="20"/>
          <w:szCs w:val="20"/>
          <w:highlight w:val="yellow"/>
        </w:rPr>
      </w:pPr>
      <w:r w:rsidRPr="00DF72FF">
        <w:rPr>
          <w:rFonts w:ascii="Times New Roman" w:hAnsi="Times New Roman" w:cs="Times New Roman"/>
          <w:sz w:val="24"/>
        </w:rPr>
        <w:t>Всего стационарными источниками за весь период проведения планируемых работ при строительстве оценочно-эксплуатационных скважин №№101, 102, 103, 104, 105, 107, 109, 110, 106, 108, 111, 112, 113, проектной глубиной 1700м на месторождении Аксай в атмосферу будут выбрасываться 319,8545 т загрязняющих веществ.</w:t>
      </w:r>
    </w:p>
    <w:p w14:paraId="4324158D" w14:textId="77777777" w:rsidR="000A7FD0" w:rsidRDefault="000A7FD0" w:rsidP="00531264">
      <w:pPr>
        <w:shd w:val="clear" w:color="auto" w:fill="FFFFFF"/>
        <w:spacing w:after="0"/>
        <w:ind w:right="-2" w:firstLine="709"/>
        <w:jc w:val="both"/>
        <w:rPr>
          <w:rFonts w:ascii="Times New Roman" w:eastAsia="Batang" w:hAnsi="Times New Roman" w:cs="Times New Roman"/>
          <w:b/>
          <w:bCs/>
          <w:sz w:val="20"/>
          <w:szCs w:val="20"/>
          <w:lang w:eastAsia="ko-KR"/>
        </w:rPr>
      </w:pPr>
    </w:p>
    <w:p w14:paraId="082A222F" w14:textId="47E74773" w:rsidR="00531264" w:rsidRPr="00DF72FF" w:rsidRDefault="00531264" w:rsidP="00DF72FF">
      <w:pPr>
        <w:shd w:val="clear" w:color="auto" w:fill="FFFFFF"/>
        <w:spacing w:after="0"/>
        <w:ind w:right="-2" w:firstLine="709"/>
        <w:jc w:val="both"/>
        <w:rPr>
          <w:rFonts w:ascii="Times New Roman" w:eastAsia="Batang" w:hAnsi="Times New Roman" w:cs="Times New Roman"/>
          <w:b/>
          <w:bCs/>
          <w:sz w:val="20"/>
          <w:szCs w:val="20"/>
          <w:lang w:eastAsia="ko-KR"/>
        </w:rPr>
      </w:pPr>
      <w:r w:rsidRPr="002A5E9A">
        <w:rPr>
          <w:rFonts w:ascii="Times New Roman" w:eastAsia="Batang" w:hAnsi="Times New Roman" w:cs="Times New Roman"/>
          <w:b/>
          <w:bCs/>
          <w:sz w:val="20"/>
          <w:szCs w:val="20"/>
          <w:lang w:eastAsia="ko-KR"/>
        </w:rPr>
        <w:lastRenderedPageBreak/>
        <w:t xml:space="preserve">Перечень вредных веществ, выбрасываемых от стационарных источников при бурении, строительно-монтажных работах и при освоении скважин на месторождении </w:t>
      </w:r>
      <w:r w:rsidR="00DF72FF" w:rsidRPr="00DF72FF">
        <w:rPr>
          <w:rFonts w:ascii="Times New Roman" w:eastAsia="Batang" w:hAnsi="Times New Roman" w:cs="Times New Roman"/>
          <w:b/>
          <w:bCs/>
          <w:sz w:val="20"/>
          <w:szCs w:val="20"/>
          <w:lang w:eastAsia="ko-KR"/>
        </w:rPr>
        <w:t>Аксай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4418"/>
        <w:gridCol w:w="1497"/>
        <w:gridCol w:w="1366"/>
        <w:gridCol w:w="1172"/>
      </w:tblGrid>
      <w:tr w:rsidR="00531264" w:rsidRPr="00E81BE3" w14:paraId="7C1E2E65" w14:textId="77777777" w:rsidTr="00E81BE3">
        <w:trPr>
          <w:trHeight w:val="35"/>
        </w:trPr>
        <w:tc>
          <w:tcPr>
            <w:tcW w:w="502" w:type="pct"/>
            <w:vMerge w:val="restart"/>
            <w:shd w:val="clear" w:color="auto" w:fill="auto"/>
            <w:vAlign w:val="center"/>
            <w:hideMark/>
          </w:tcPr>
          <w:p w14:paraId="2D7954AA" w14:textId="77777777" w:rsidR="00531264" w:rsidRPr="00E81BE3"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Код ЗВ</w:t>
            </w:r>
          </w:p>
        </w:tc>
        <w:tc>
          <w:tcPr>
            <w:tcW w:w="2388" w:type="pct"/>
            <w:vMerge w:val="restart"/>
            <w:shd w:val="clear" w:color="auto" w:fill="auto"/>
            <w:vAlign w:val="center"/>
            <w:hideMark/>
          </w:tcPr>
          <w:p w14:paraId="22B1D341" w14:textId="77777777" w:rsidR="00531264" w:rsidRPr="00E81BE3"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Наименование загрязняющего вещества</w:t>
            </w:r>
          </w:p>
        </w:tc>
        <w:tc>
          <w:tcPr>
            <w:tcW w:w="825" w:type="pct"/>
            <w:vMerge w:val="restart"/>
            <w:shd w:val="clear" w:color="auto" w:fill="auto"/>
            <w:vAlign w:val="center"/>
            <w:hideMark/>
          </w:tcPr>
          <w:p w14:paraId="1A26DD3B" w14:textId="77777777" w:rsidR="00531264" w:rsidRPr="00E81BE3"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Выброс</w:t>
            </w:r>
          </w:p>
          <w:p w14:paraId="6001E66A" w14:textId="77777777" w:rsidR="00531264" w:rsidRPr="00E81BE3"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вещества с учетом очистки, г/с </w:t>
            </w:r>
          </w:p>
        </w:tc>
        <w:tc>
          <w:tcPr>
            <w:tcW w:w="1285" w:type="pct"/>
            <w:gridSpan w:val="2"/>
            <w:shd w:val="clear" w:color="auto" w:fill="auto"/>
            <w:vAlign w:val="center"/>
            <w:hideMark/>
          </w:tcPr>
          <w:p w14:paraId="43F1635F" w14:textId="77777777" w:rsidR="00531264" w:rsidRPr="00E81BE3"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Выброс</w:t>
            </w:r>
          </w:p>
          <w:p w14:paraId="1E7E1ED0" w14:textId="77777777" w:rsidR="00531264" w:rsidRPr="00E81BE3" w:rsidRDefault="00531264" w:rsidP="00531264">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вещества с учетом очистки, т/год, (M)</w:t>
            </w:r>
          </w:p>
        </w:tc>
      </w:tr>
      <w:tr w:rsidR="00531264" w:rsidRPr="00E81BE3" w14:paraId="227826EF" w14:textId="77777777" w:rsidTr="00E81BE3">
        <w:trPr>
          <w:trHeight w:val="35"/>
        </w:trPr>
        <w:tc>
          <w:tcPr>
            <w:tcW w:w="502" w:type="pct"/>
            <w:vMerge/>
            <w:vAlign w:val="center"/>
            <w:hideMark/>
          </w:tcPr>
          <w:p w14:paraId="2CE6C3EA" w14:textId="77777777" w:rsidR="00531264" w:rsidRPr="00E81BE3" w:rsidRDefault="00531264" w:rsidP="00531264">
            <w:pPr>
              <w:spacing w:after="0" w:line="240" w:lineRule="auto"/>
              <w:rPr>
                <w:rFonts w:ascii="Times New Roman" w:eastAsia="Times New Roman" w:hAnsi="Times New Roman" w:cs="Times New Roman"/>
                <w:color w:val="000000"/>
                <w:sz w:val="20"/>
                <w:szCs w:val="20"/>
                <w:lang w:eastAsia="ko-KR"/>
              </w:rPr>
            </w:pPr>
          </w:p>
        </w:tc>
        <w:tc>
          <w:tcPr>
            <w:tcW w:w="2388" w:type="pct"/>
            <w:vMerge/>
            <w:vAlign w:val="center"/>
            <w:hideMark/>
          </w:tcPr>
          <w:p w14:paraId="2BF6BF27" w14:textId="77777777" w:rsidR="00531264" w:rsidRPr="00E81BE3" w:rsidRDefault="00531264" w:rsidP="00531264">
            <w:pPr>
              <w:spacing w:after="0" w:line="240" w:lineRule="auto"/>
              <w:rPr>
                <w:rFonts w:ascii="Times New Roman" w:eastAsia="Times New Roman" w:hAnsi="Times New Roman" w:cs="Times New Roman"/>
                <w:color w:val="000000"/>
                <w:sz w:val="20"/>
                <w:szCs w:val="20"/>
                <w:lang w:eastAsia="ko-KR"/>
              </w:rPr>
            </w:pPr>
          </w:p>
        </w:tc>
        <w:tc>
          <w:tcPr>
            <w:tcW w:w="825" w:type="pct"/>
            <w:vMerge/>
            <w:shd w:val="clear" w:color="auto" w:fill="auto"/>
            <w:hideMark/>
          </w:tcPr>
          <w:p w14:paraId="474120BF" w14:textId="77777777" w:rsidR="00531264" w:rsidRPr="00E81BE3" w:rsidRDefault="00531264" w:rsidP="00531264">
            <w:pPr>
              <w:spacing w:after="0" w:line="240" w:lineRule="auto"/>
              <w:rPr>
                <w:rFonts w:ascii="Times New Roman" w:eastAsia="Times New Roman" w:hAnsi="Times New Roman" w:cs="Times New Roman"/>
                <w:color w:val="000000"/>
                <w:sz w:val="20"/>
                <w:szCs w:val="20"/>
                <w:lang w:eastAsia="ko-KR"/>
              </w:rPr>
            </w:pPr>
          </w:p>
        </w:tc>
        <w:tc>
          <w:tcPr>
            <w:tcW w:w="634" w:type="pct"/>
            <w:shd w:val="clear" w:color="auto" w:fill="auto"/>
            <w:vAlign w:val="center"/>
            <w:hideMark/>
          </w:tcPr>
          <w:p w14:paraId="28922404" w14:textId="77777777" w:rsidR="00531264" w:rsidRPr="00E81BE3"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1 </w:t>
            </w:r>
            <w:proofErr w:type="spellStart"/>
            <w:r w:rsidRPr="00E81BE3">
              <w:rPr>
                <w:rFonts w:ascii="Times New Roman" w:eastAsia="Times New Roman" w:hAnsi="Times New Roman" w:cs="Times New Roman"/>
                <w:color w:val="000000"/>
                <w:sz w:val="20"/>
                <w:szCs w:val="20"/>
                <w:lang w:eastAsia="ko-KR"/>
              </w:rPr>
              <w:t>скв</w:t>
            </w:r>
            <w:proofErr w:type="spellEnd"/>
          </w:p>
        </w:tc>
        <w:tc>
          <w:tcPr>
            <w:tcW w:w="651" w:type="pct"/>
            <w:shd w:val="clear" w:color="auto" w:fill="auto"/>
            <w:vAlign w:val="center"/>
            <w:hideMark/>
          </w:tcPr>
          <w:p w14:paraId="097C851F" w14:textId="3BBC67DD" w:rsidR="00531264" w:rsidRPr="00E81BE3" w:rsidRDefault="00DF72FF" w:rsidP="00531264">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val="kk-KZ" w:eastAsia="ko-KR"/>
              </w:rPr>
              <w:t>13</w:t>
            </w:r>
            <w:r w:rsidR="00531264" w:rsidRPr="00E81BE3">
              <w:rPr>
                <w:rFonts w:ascii="Times New Roman" w:eastAsia="Times New Roman" w:hAnsi="Times New Roman" w:cs="Times New Roman"/>
                <w:color w:val="000000"/>
                <w:sz w:val="20"/>
                <w:szCs w:val="20"/>
                <w:lang w:eastAsia="ko-KR"/>
              </w:rPr>
              <w:t xml:space="preserve"> </w:t>
            </w:r>
            <w:proofErr w:type="spellStart"/>
            <w:r w:rsidR="00531264" w:rsidRPr="00E81BE3">
              <w:rPr>
                <w:rFonts w:ascii="Times New Roman" w:eastAsia="Times New Roman" w:hAnsi="Times New Roman" w:cs="Times New Roman"/>
                <w:color w:val="000000"/>
                <w:sz w:val="20"/>
                <w:szCs w:val="20"/>
                <w:lang w:eastAsia="ko-KR"/>
              </w:rPr>
              <w:t>скв</w:t>
            </w:r>
            <w:proofErr w:type="spellEnd"/>
          </w:p>
        </w:tc>
      </w:tr>
      <w:tr w:rsidR="00531264" w:rsidRPr="00E81BE3" w14:paraId="24DD8FB1" w14:textId="77777777" w:rsidTr="00E81BE3">
        <w:trPr>
          <w:trHeight w:val="60"/>
        </w:trPr>
        <w:tc>
          <w:tcPr>
            <w:tcW w:w="502" w:type="pct"/>
            <w:shd w:val="clear" w:color="auto" w:fill="auto"/>
            <w:vAlign w:val="center"/>
            <w:hideMark/>
          </w:tcPr>
          <w:p w14:paraId="767A622F" w14:textId="77777777" w:rsidR="00531264" w:rsidRPr="00E81BE3"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1</w:t>
            </w:r>
          </w:p>
        </w:tc>
        <w:tc>
          <w:tcPr>
            <w:tcW w:w="2388" w:type="pct"/>
            <w:shd w:val="clear" w:color="auto" w:fill="auto"/>
            <w:vAlign w:val="center"/>
            <w:hideMark/>
          </w:tcPr>
          <w:p w14:paraId="50158A3A" w14:textId="77777777" w:rsidR="00531264" w:rsidRPr="00E81BE3"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2</w:t>
            </w:r>
          </w:p>
        </w:tc>
        <w:tc>
          <w:tcPr>
            <w:tcW w:w="825" w:type="pct"/>
            <w:shd w:val="clear" w:color="auto" w:fill="auto"/>
            <w:vAlign w:val="center"/>
          </w:tcPr>
          <w:p w14:paraId="06A66A3D" w14:textId="449F73BF" w:rsidR="00531264" w:rsidRPr="00E81BE3" w:rsidRDefault="000A7FD0" w:rsidP="00531264">
            <w:pPr>
              <w:spacing w:after="0" w:line="240" w:lineRule="auto"/>
              <w:jc w:val="center"/>
              <w:rPr>
                <w:rFonts w:ascii="Times New Roman" w:eastAsia="Times New Roman" w:hAnsi="Times New Roman" w:cs="Times New Roman"/>
                <w:color w:val="000000"/>
                <w:sz w:val="20"/>
                <w:szCs w:val="20"/>
                <w:lang w:val="kk-KZ" w:eastAsia="ko-KR"/>
              </w:rPr>
            </w:pPr>
            <w:r w:rsidRPr="00E81BE3">
              <w:rPr>
                <w:rFonts w:ascii="Times New Roman" w:eastAsia="Times New Roman" w:hAnsi="Times New Roman" w:cs="Times New Roman"/>
                <w:color w:val="000000"/>
                <w:sz w:val="20"/>
                <w:szCs w:val="20"/>
                <w:lang w:val="kk-KZ" w:eastAsia="ko-KR"/>
              </w:rPr>
              <w:t>3</w:t>
            </w:r>
          </w:p>
        </w:tc>
        <w:tc>
          <w:tcPr>
            <w:tcW w:w="634" w:type="pct"/>
            <w:shd w:val="clear" w:color="auto" w:fill="auto"/>
            <w:vAlign w:val="center"/>
          </w:tcPr>
          <w:p w14:paraId="39464C4D" w14:textId="34283570" w:rsidR="00531264" w:rsidRPr="00E81BE3" w:rsidRDefault="000A7FD0" w:rsidP="00531264">
            <w:pPr>
              <w:spacing w:after="0" w:line="240" w:lineRule="auto"/>
              <w:jc w:val="center"/>
              <w:rPr>
                <w:rFonts w:ascii="Times New Roman" w:eastAsia="Times New Roman" w:hAnsi="Times New Roman" w:cs="Times New Roman"/>
                <w:color w:val="000000"/>
                <w:sz w:val="20"/>
                <w:szCs w:val="20"/>
                <w:lang w:val="kk-KZ" w:eastAsia="ko-KR"/>
              </w:rPr>
            </w:pPr>
            <w:r w:rsidRPr="00E81BE3">
              <w:rPr>
                <w:rFonts w:ascii="Times New Roman" w:eastAsia="Times New Roman" w:hAnsi="Times New Roman" w:cs="Times New Roman"/>
                <w:color w:val="000000"/>
                <w:sz w:val="20"/>
                <w:szCs w:val="20"/>
                <w:lang w:val="kk-KZ" w:eastAsia="ko-KR"/>
              </w:rPr>
              <w:t>4</w:t>
            </w:r>
          </w:p>
        </w:tc>
        <w:tc>
          <w:tcPr>
            <w:tcW w:w="651" w:type="pct"/>
            <w:shd w:val="clear" w:color="auto" w:fill="auto"/>
            <w:vAlign w:val="center"/>
          </w:tcPr>
          <w:p w14:paraId="58E9EAE8" w14:textId="0596D55E" w:rsidR="00531264" w:rsidRPr="00E81BE3" w:rsidRDefault="000A7FD0" w:rsidP="00531264">
            <w:pPr>
              <w:spacing w:after="0" w:line="240" w:lineRule="auto"/>
              <w:jc w:val="center"/>
              <w:rPr>
                <w:rFonts w:ascii="Times New Roman" w:eastAsia="Times New Roman" w:hAnsi="Times New Roman" w:cs="Times New Roman"/>
                <w:color w:val="000000"/>
                <w:sz w:val="20"/>
                <w:szCs w:val="20"/>
                <w:lang w:val="kk-KZ" w:eastAsia="ko-KR"/>
              </w:rPr>
            </w:pPr>
            <w:r w:rsidRPr="00E81BE3">
              <w:rPr>
                <w:rFonts w:ascii="Times New Roman" w:eastAsia="Times New Roman" w:hAnsi="Times New Roman" w:cs="Times New Roman"/>
                <w:color w:val="000000"/>
                <w:sz w:val="20"/>
                <w:szCs w:val="20"/>
                <w:lang w:val="kk-KZ" w:eastAsia="ko-KR"/>
              </w:rPr>
              <w:t>5</w:t>
            </w:r>
          </w:p>
        </w:tc>
      </w:tr>
      <w:tr w:rsidR="00DF72FF" w:rsidRPr="00E81BE3" w14:paraId="72951144" w14:textId="77777777" w:rsidTr="00E81BE3">
        <w:trPr>
          <w:trHeight w:val="60"/>
        </w:trPr>
        <w:tc>
          <w:tcPr>
            <w:tcW w:w="502" w:type="pct"/>
            <w:shd w:val="clear" w:color="auto" w:fill="auto"/>
            <w:vAlign w:val="center"/>
            <w:hideMark/>
          </w:tcPr>
          <w:p w14:paraId="62DE5217"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123</w:t>
            </w:r>
          </w:p>
        </w:tc>
        <w:tc>
          <w:tcPr>
            <w:tcW w:w="2388" w:type="pct"/>
            <w:shd w:val="clear" w:color="auto" w:fill="auto"/>
            <w:vAlign w:val="center"/>
            <w:hideMark/>
          </w:tcPr>
          <w:p w14:paraId="06001F90"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Железо (II, III) оксиды </w:t>
            </w:r>
          </w:p>
        </w:tc>
        <w:tc>
          <w:tcPr>
            <w:tcW w:w="825" w:type="pct"/>
            <w:shd w:val="clear" w:color="auto" w:fill="auto"/>
            <w:hideMark/>
          </w:tcPr>
          <w:p w14:paraId="3B401054" w14:textId="3F139231"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0,0717736</w:t>
            </w:r>
          </w:p>
        </w:tc>
        <w:tc>
          <w:tcPr>
            <w:tcW w:w="634" w:type="pct"/>
            <w:shd w:val="clear" w:color="auto" w:fill="auto"/>
            <w:hideMark/>
          </w:tcPr>
          <w:p w14:paraId="23BF2D1A" w14:textId="590B2730"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0,0165379</w:t>
            </w:r>
          </w:p>
        </w:tc>
        <w:tc>
          <w:tcPr>
            <w:tcW w:w="651" w:type="pct"/>
            <w:shd w:val="clear" w:color="auto" w:fill="auto"/>
          </w:tcPr>
          <w:p w14:paraId="7831F5F7" w14:textId="2A5D0A28"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ru-RU"/>
              </w:rPr>
            </w:pPr>
            <w:r w:rsidRPr="00E81BE3">
              <w:rPr>
                <w:rFonts w:ascii="Times New Roman" w:hAnsi="Times New Roman" w:cs="Times New Roman"/>
                <w:color w:val="000000"/>
                <w:sz w:val="20"/>
                <w:szCs w:val="20"/>
              </w:rPr>
              <w:t>0,214993</w:t>
            </w:r>
          </w:p>
        </w:tc>
      </w:tr>
      <w:tr w:rsidR="00DF72FF" w:rsidRPr="00E81BE3" w14:paraId="67BAC244" w14:textId="77777777" w:rsidTr="00E81BE3">
        <w:trPr>
          <w:trHeight w:val="60"/>
        </w:trPr>
        <w:tc>
          <w:tcPr>
            <w:tcW w:w="502" w:type="pct"/>
            <w:shd w:val="clear" w:color="auto" w:fill="auto"/>
            <w:vAlign w:val="center"/>
            <w:hideMark/>
          </w:tcPr>
          <w:p w14:paraId="5BC44028"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143</w:t>
            </w:r>
          </w:p>
        </w:tc>
        <w:tc>
          <w:tcPr>
            <w:tcW w:w="2388" w:type="pct"/>
            <w:shd w:val="clear" w:color="auto" w:fill="auto"/>
            <w:vAlign w:val="center"/>
            <w:hideMark/>
          </w:tcPr>
          <w:p w14:paraId="12DE3273"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Марганец и его соединения </w:t>
            </w:r>
          </w:p>
        </w:tc>
        <w:tc>
          <w:tcPr>
            <w:tcW w:w="825" w:type="pct"/>
            <w:shd w:val="clear" w:color="auto" w:fill="auto"/>
            <w:hideMark/>
          </w:tcPr>
          <w:p w14:paraId="282D1F7B" w14:textId="22285197"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0,0019425</w:t>
            </w:r>
          </w:p>
        </w:tc>
        <w:tc>
          <w:tcPr>
            <w:tcW w:w="634" w:type="pct"/>
            <w:shd w:val="clear" w:color="auto" w:fill="auto"/>
            <w:hideMark/>
          </w:tcPr>
          <w:p w14:paraId="661D66F5" w14:textId="39FE2A00"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0,000447</w:t>
            </w:r>
          </w:p>
        </w:tc>
        <w:tc>
          <w:tcPr>
            <w:tcW w:w="651" w:type="pct"/>
            <w:shd w:val="clear" w:color="auto" w:fill="auto"/>
          </w:tcPr>
          <w:p w14:paraId="1103A477" w14:textId="58E9EC6F"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0,005811</w:t>
            </w:r>
          </w:p>
        </w:tc>
      </w:tr>
      <w:tr w:rsidR="00DF72FF" w:rsidRPr="00E81BE3" w14:paraId="2B044139" w14:textId="77777777" w:rsidTr="00E81BE3">
        <w:trPr>
          <w:trHeight w:val="60"/>
        </w:trPr>
        <w:tc>
          <w:tcPr>
            <w:tcW w:w="502" w:type="pct"/>
            <w:shd w:val="clear" w:color="auto" w:fill="auto"/>
            <w:vAlign w:val="center"/>
            <w:hideMark/>
          </w:tcPr>
          <w:p w14:paraId="02BB9508"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301</w:t>
            </w:r>
          </w:p>
        </w:tc>
        <w:tc>
          <w:tcPr>
            <w:tcW w:w="2388" w:type="pct"/>
            <w:shd w:val="clear" w:color="auto" w:fill="auto"/>
            <w:vAlign w:val="center"/>
            <w:hideMark/>
          </w:tcPr>
          <w:p w14:paraId="7150FDB7"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Азота (IV) диоксид (Азота диоксид) (4)</w:t>
            </w:r>
          </w:p>
        </w:tc>
        <w:tc>
          <w:tcPr>
            <w:tcW w:w="825" w:type="pct"/>
            <w:shd w:val="clear" w:color="auto" w:fill="auto"/>
            <w:hideMark/>
          </w:tcPr>
          <w:p w14:paraId="4AA0A71A" w14:textId="6DE91FFA"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3,00978129999</w:t>
            </w:r>
          </w:p>
        </w:tc>
        <w:tc>
          <w:tcPr>
            <w:tcW w:w="634" w:type="pct"/>
            <w:shd w:val="clear" w:color="auto" w:fill="auto"/>
            <w:hideMark/>
          </w:tcPr>
          <w:p w14:paraId="10377FCB" w14:textId="0097E559"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5,80588008</w:t>
            </w:r>
          </w:p>
        </w:tc>
        <w:tc>
          <w:tcPr>
            <w:tcW w:w="651" w:type="pct"/>
            <w:shd w:val="clear" w:color="auto" w:fill="auto"/>
          </w:tcPr>
          <w:p w14:paraId="3C2E3F13" w14:textId="46F78C9F"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75,47644</w:t>
            </w:r>
          </w:p>
        </w:tc>
      </w:tr>
      <w:tr w:rsidR="00DF72FF" w:rsidRPr="00E81BE3" w14:paraId="0B98C2B1" w14:textId="77777777" w:rsidTr="00E81BE3">
        <w:trPr>
          <w:trHeight w:val="60"/>
        </w:trPr>
        <w:tc>
          <w:tcPr>
            <w:tcW w:w="502" w:type="pct"/>
            <w:shd w:val="clear" w:color="auto" w:fill="auto"/>
            <w:vAlign w:val="center"/>
            <w:hideMark/>
          </w:tcPr>
          <w:p w14:paraId="5D46E632"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304</w:t>
            </w:r>
          </w:p>
        </w:tc>
        <w:tc>
          <w:tcPr>
            <w:tcW w:w="2388" w:type="pct"/>
            <w:shd w:val="clear" w:color="auto" w:fill="auto"/>
            <w:vAlign w:val="center"/>
            <w:hideMark/>
          </w:tcPr>
          <w:p w14:paraId="03F9F8BD"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Азот (II) оксид (Азота оксид) (6)</w:t>
            </w:r>
          </w:p>
        </w:tc>
        <w:tc>
          <w:tcPr>
            <w:tcW w:w="825" w:type="pct"/>
            <w:shd w:val="clear" w:color="auto" w:fill="auto"/>
            <w:hideMark/>
          </w:tcPr>
          <w:p w14:paraId="16E6D4D5" w14:textId="5A2DCFFA"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3,89761669999</w:t>
            </w:r>
          </w:p>
        </w:tc>
        <w:tc>
          <w:tcPr>
            <w:tcW w:w="634" w:type="pct"/>
            <w:shd w:val="clear" w:color="auto" w:fill="auto"/>
            <w:hideMark/>
          </w:tcPr>
          <w:p w14:paraId="307FA328" w14:textId="0448C562"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7,544165304</w:t>
            </w:r>
          </w:p>
        </w:tc>
        <w:tc>
          <w:tcPr>
            <w:tcW w:w="651" w:type="pct"/>
            <w:shd w:val="clear" w:color="auto" w:fill="auto"/>
          </w:tcPr>
          <w:p w14:paraId="2BA2FCB7" w14:textId="14B0474E"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98,07415</w:t>
            </w:r>
          </w:p>
        </w:tc>
      </w:tr>
      <w:tr w:rsidR="00DF72FF" w:rsidRPr="00E81BE3" w14:paraId="56442140" w14:textId="77777777" w:rsidTr="00E81BE3">
        <w:trPr>
          <w:trHeight w:val="60"/>
        </w:trPr>
        <w:tc>
          <w:tcPr>
            <w:tcW w:w="502" w:type="pct"/>
            <w:shd w:val="clear" w:color="auto" w:fill="auto"/>
            <w:vAlign w:val="center"/>
            <w:hideMark/>
          </w:tcPr>
          <w:p w14:paraId="7E71BDF7"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328</w:t>
            </w:r>
          </w:p>
        </w:tc>
        <w:tc>
          <w:tcPr>
            <w:tcW w:w="2388" w:type="pct"/>
            <w:shd w:val="clear" w:color="auto" w:fill="auto"/>
            <w:vAlign w:val="center"/>
            <w:hideMark/>
          </w:tcPr>
          <w:p w14:paraId="6C919960"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Углерод (Сажа, Углерод черный) (583)</w:t>
            </w:r>
          </w:p>
        </w:tc>
        <w:tc>
          <w:tcPr>
            <w:tcW w:w="825" w:type="pct"/>
            <w:shd w:val="clear" w:color="auto" w:fill="auto"/>
            <w:hideMark/>
          </w:tcPr>
          <w:p w14:paraId="09FF9BF6" w14:textId="6EF12332"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0,49969443334</w:t>
            </w:r>
          </w:p>
        </w:tc>
        <w:tc>
          <w:tcPr>
            <w:tcW w:w="634" w:type="pct"/>
            <w:shd w:val="clear" w:color="auto" w:fill="auto"/>
            <w:hideMark/>
          </w:tcPr>
          <w:p w14:paraId="2E0ED07C" w14:textId="39837EE2"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0,96720068</w:t>
            </w:r>
          </w:p>
        </w:tc>
        <w:tc>
          <w:tcPr>
            <w:tcW w:w="651" w:type="pct"/>
            <w:shd w:val="clear" w:color="auto" w:fill="auto"/>
          </w:tcPr>
          <w:p w14:paraId="0960EDA8" w14:textId="2552DDDC"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12,57361</w:t>
            </w:r>
          </w:p>
        </w:tc>
      </w:tr>
      <w:tr w:rsidR="00DF72FF" w:rsidRPr="00E81BE3" w14:paraId="57ED21F6" w14:textId="77777777" w:rsidTr="00E81BE3">
        <w:trPr>
          <w:trHeight w:val="60"/>
        </w:trPr>
        <w:tc>
          <w:tcPr>
            <w:tcW w:w="502" w:type="pct"/>
            <w:shd w:val="clear" w:color="auto" w:fill="auto"/>
            <w:vAlign w:val="center"/>
            <w:hideMark/>
          </w:tcPr>
          <w:p w14:paraId="0EBC7F67"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330</w:t>
            </w:r>
          </w:p>
        </w:tc>
        <w:tc>
          <w:tcPr>
            <w:tcW w:w="2388" w:type="pct"/>
            <w:shd w:val="clear" w:color="auto" w:fill="auto"/>
            <w:vAlign w:val="center"/>
            <w:hideMark/>
          </w:tcPr>
          <w:p w14:paraId="70703C27"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Сера диоксид </w:t>
            </w:r>
          </w:p>
        </w:tc>
        <w:tc>
          <w:tcPr>
            <w:tcW w:w="825" w:type="pct"/>
            <w:shd w:val="clear" w:color="auto" w:fill="auto"/>
            <w:hideMark/>
          </w:tcPr>
          <w:p w14:paraId="2B035788" w14:textId="21BACE4E"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1,03462876667</w:t>
            </w:r>
          </w:p>
        </w:tc>
        <w:tc>
          <w:tcPr>
            <w:tcW w:w="634" w:type="pct"/>
            <w:shd w:val="clear" w:color="auto" w:fill="auto"/>
            <w:hideMark/>
          </w:tcPr>
          <w:p w14:paraId="3A41C430" w14:textId="2B7B5B37"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1,93868046</w:t>
            </w:r>
          </w:p>
        </w:tc>
        <w:tc>
          <w:tcPr>
            <w:tcW w:w="651" w:type="pct"/>
            <w:shd w:val="clear" w:color="auto" w:fill="auto"/>
          </w:tcPr>
          <w:p w14:paraId="08103FBB" w14:textId="2D85A0C2"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25,20285</w:t>
            </w:r>
          </w:p>
        </w:tc>
      </w:tr>
      <w:tr w:rsidR="00DF72FF" w:rsidRPr="00E81BE3" w14:paraId="56A9F963" w14:textId="77777777" w:rsidTr="00E81BE3">
        <w:trPr>
          <w:trHeight w:val="60"/>
        </w:trPr>
        <w:tc>
          <w:tcPr>
            <w:tcW w:w="502" w:type="pct"/>
            <w:shd w:val="clear" w:color="auto" w:fill="auto"/>
            <w:vAlign w:val="center"/>
            <w:hideMark/>
          </w:tcPr>
          <w:p w14:paraId="3F3CD147"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333</w:t>
            </w:r>
          </w:p>
        </w:tc>
        <w:tc>
          <w:tcPr>
            <w:tcW w:w="2388" w:type="pct"/>
            <w:shd w:val="clear" w:color="auto" w:fill="auto"/>
            <w:vAlign w:val="center"/>
            <w:hideMark/>
          </w:tcPr>
          <w:p w14:paraId="1B3574C0"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Сероводород (</w:t>
            </w:r>
            <w:proofErr w:type="spellStart"/>
            <w:r w:rsidRPr="00E81BE3">
              <w:rPr>
                <w:rFonts w:ascii="Times New Roman" w:eastAsia="Times New Roman" w:hAnsi="Times New Roman" w:cs="Times New Roman"/>
                <w:color w:val="000000"/>
                <w:sz w:val="20"/>
                <w:szCs w:val="20"/>
                <w:lang w:eastAsia="ko-KR"/>
              </w:rPr>
              <w:t>Дигидросульфид</w:t>
            </w:r>
            <w:proofErr w:type="spellEnd"/>
            <w:r w:rsidRPr="00E81BE3">
              <w:rPr>
                <w:rFonts w:ascii="Times New Roman" w:eastAsia="Times New Roman" w:hAnsi="Times New Roman" w:cs="Times New Roman"/>
                <w:color w:val="000000"/>
                <w:sz w:val="20"/>
                <w:szCs w:val="20"/>
                <w:lang w:eastAsia="ko-KR"/>
              </w:rPr>
              <w:t>) (518)</w:t>
            </w:r>
          </w:p>
        </w:tc>
        <w:tc>
          <w:tcPr>
            <w:tcW w:w="825" w:type="pct"/>
            <w:shd w:val="clear" w:color="auto" w:fill="auto"/>
            <w:hideMark/>
          </w:tcPr>
          <w:p w14:paraId="243BDF37" w14:textId="7355BFE9"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0,0130483</w:t>
            </w:r>
          </w:p>
        </w:tc>
        <w:tc>
          <w:tcPr>
            <w:tcW w:w="634" w:type="pct"/>
            <w:shd w:val="clear" w:color="auto" w:fill="auto"/>
            <w:hideMark/>
          </w:tcPr>
          <w:p w14:paraId="27EF17C0" w14:textId="74EF57DA"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0,002067</w:t>
            </w:r>
          </w:p>
        </w:tc>
        <w:tc>
          <w:tcPr>
            <w:tcW w:w="651" w:type="pct"/>
            <w:shd w:val="clear" w:color="auto" w:fill="auto"/>
          </w:tcPr>
          <w:p w14:paraId="1A6EE144" w14:textId="2E7DA5E7"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0,026871</w:t>
            </w:r>
          </w:p>
        </w:tc>
      </w:tr>
      <w:tr w:rsidR="00DF72FF" w:rsidRPr="00E81BE3" w14:paraId="1BCF0986" w14:textId="77777777" w:rsidTr="00E81BE3">
        <w:trPr>
          <w:trHeight w:val="60"/>
        </w:trPr>
        <w:tc>
          <w:tcPr>
            <w:tcW w:w="502" w:type="pct"/>
            <w:shd w:val="clear" w:color="auto" w:fill="auto"/>
            <w:vAlign w:val="center"/>
            <w:hideMark/>
          </w:tcPr>
          <w:p w14:paraId="51D13403"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337</w:t>
            </w:r>
          </w:p>
        </w:tc>
        <w:tc>
          <w:tcPr>
            <w:tcW w:w="2388" w:type="pct"/>
            <w:shd w:val="clear" w:color="auto" w:fill="auto"/>
            <w:vAlign w:val="center"/>
            <w:hideMark/>
          </w:tcPr>
          <w:p w14:paraId="61C54A41"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Углерод оксид </w:t>
            </w:r>
          </w:p>
        </w:tc>
        <w:tc>
          <w:tcPr>
            <w:tcW w:w="825" w:type="pct"/>
            <w:shd w:val="clear" w:color="auto" w:fill="auto"/>
            <w:hideMark/>
          </w:tcPr>
          <w:p w14:paraId="616EB7A0" w14:textId="64DA5409"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2,51222226665</w:t>
            </w:r>
          </w:p>
        </w:tc>
        <w:tc>
          <w:tcPr>
            <w:tcW w:w="634" w:type="pct"/>
            <w:shd w:val="clear" w:color="auto" w:fill="auto"/>
            <w:hideMark/>
          </w:tcPr>
          <w:p w14:paraId="6F875328" w14:textId="1957BB06"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4,8391714</w:t>
            </w:r>
          </w:p>
        </w:tc>
        <w:tc>
          <w:tcPr>
            <w:tcW w:w="651" w:type="pct"/>
            <w:shd w:val="clear" w:color="auto" w:fill="auto"/>
          </w:tcPr>
          <w:p w14:paraId="358E2429" w14:textId="25137751"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62,90923</w:t>
            </w:r>
          </w:p>
        </w:tc>
      </w:tr>
      <w:tr w:rsidR="00DF72FF" w:rsidRPr="00E81BE3" w14:paraId="685BCD2F" w14:textId="77777777" w:rsidTr="00E81BE3">
        <w:trPr>
          <w:trHeight w:val="60"/>
        </w:trPr>
        <w:tc>
          <w:tcPr>
            <w:tcW w:w="502" w:type="pct"/>
            <w:shd w:val="clear" w:color="auto" w:fill="auto"/>
            <w:vAlign w:val="center"/>
            <w:hideMark/>
          </w:tcPr>
          <w:p w14:paraId="70AD17CB"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342</w:t>
            </w:r>
          </w:p>
        </w:tc>
        <w:tc>
          <w:tcPr>
            <w:tcW w:w="2388" w:type="pct"/>
            <w:shd w:val="clear" w:color="auto" w:fill="auto"/>
            <w:vAlign w:val="center"/>
            <w:hideMark/>
          </w:tcPr>
          <w:p w14:paraId="3B76B6D7"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Фтористые газообразные соединения /в пересчете на фтор/ (617)</w:t>
            </w:r>
          </w:p>
        </w:tc>
        <w:tc>
          <w:tcPr>
            <w:tcW w:w="825" w:type="pct"/>
            <w:shd w:val="clear" w:color="auto" w:fill="auto"/>
            <w:hideMark/>
          </w:tcPr>
          <w:p w14:paraId="1DE384C5" w14:textId="684A6F02"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0,0003789</w:t>
            </w:r>
          </w:p>
        </w:tc>
        <w:tc>
          <w:tcPr>
            <w:tcW w:w="634" w:type="pct"/>
            <w:shd w:val="clear" w:color="auto" w:fill="auto"/>
            <w:hideMark/>
          </w:tcPr>
          <w:p w14:paraId="3C6941DF" w14:textId="0E07D247"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0,0000875</w:t>
            </w:r>
          </w:p>
        </w:tc>
        <w:tc>
          <w:tcPr>
            <w:tcW w:w="651" w:type="pct"/>
            <w:shd w:val="clear" w:color="auto" w:fill="auto"/>
          </w:tcPr>
          <w:p w14:paraId="2D10ECB8" w14:textId="6102ED3D"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0,001138</w:t>
            </w:r>
          </w:p>
        </w:tc>
      </w:tr>
      <w:tr w:rsidR="00DF72FF" w:rsidRPr="00E81BE3" w14:paraId="31EB3335" w14:textId="77777777" w:rsidTr="00E81BE3">
        <w:trPr>
          <w:trHeight w:val="60"/>
        </w:trPr>
        <w:tc>
          <w:tcPr>
            <w:tcW w:w="502" w:type="pct"/>
            <w:shd w:val="clear" w:color="auto" w:fill="auto"/>
            <w:vAlign w:val="center"/>
            <w:hideMark/>
          </w:tcPr>
          <w:p w14:paraId="24DB6269"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415</w:t>
            </w:r>
          </w:p>
        </w:tc>
        <w:tc>
          <w:tcPr>
            <w:tcW w:w="2388" w:type="pct"/>
            <w:shd w:val="clear" w:color="auto" w:fill="auto"/>
            <w:vAlign w:val="center"/>
            <w:hideMark/>
          </w:tcPr>
          <w:p w14:paraId="0F5B23EC"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Смесь углеводородов предельных С1-С5 </w:t>
            </w:r>
          </w:p>
        </w:tc>
        <w:tc>
          <w:tcPr>
            <w:tcW w:w="825" w:type="pct"/>
            <w:shd w:val="clear" w:color="auto" w:fill="auto"/>
            <w:hideMark/>
          </w:tcPr>
          <w:p w14:paraId="18969EFD" w14:textId="5E451E30"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2,3827664</w:t>
            </w:r>
          </w:p>
        </w:tc>
        <w:tc>
          <w:tcPr>
            <w:tcW w:w="634" w:type="pct"/>
            <w:shd w:val="clear" w:color="auto" w:fill="auto"/>
            <w:hideMark/>
          </w:tcPr>
          <w:p w14:paraId="655E2075" w14:textId="582CC54F"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0,2981819</w:t>
            </w:r>
          </w:p>
        </w:tc>
        <w:tc>
          <w:tcPr>
            <w:tcW w:w="651" w:type="pct"/>
            <w:shd w:val="clear" w:color="auto" w:fill="auto"/>
          </w:tcPr>
          <w:p w14:paraId="67100C75" w14:textId="62D68586"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3,876365</w:t>
            </w:r>
          </w:p>
        </w:tc>
      </w:tr>
      <w:tr w:rsidR="00DF72FF" w:rsidRPr="00E81BE3" w14:paraId="0B8A582F" w14:textId="77777777" w:rsidTr="00E81BE3">
        <w:trPr>
          <w:trHeight w:val="60"/>
        </w:trPr>
        <w:tc>
          <w:tcPr>
            <w:tcW w:w="502" w:type="pct"/>
            <w:shd w:val="clear" w:color="auto" w:fill="auto"/>
            <w:vAlign w:val="center"/>
            <w:hideMark/>
          </w:tcPr>
          <w:p w14:paraId="271852B2"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1301</w:t>
            </w:r>
          </w:p>
        </w:tc>
        <w:tc>
          <w:tcPr>
            <w:tcW w:w="2388" w:type="pct"/>
            <w:shd w:val="clear" w:color="auto" w:fill="auto"/>
            <w:vAlign w:val="center"/>
            <w:hideMark/>
          </w:tcPr>
          <w:p w14:paraId="6B29335B"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Проп-2-ен-1-аль </w:t>
            </w:r>
          </w:p>
        </w:tc>
        <w:tc>
          <w:tcPr>
            <w:tcW w:w="825" w:type="pct"/>
            <w:shd w:val="clear" w:color="auto" w:fill="auto"/>
            <w:hideMark/>
          </w:tcPr>
          <w:p w14:paraId="53629021" w14:textId="12CAB7CC"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0,11992669999</w:t>
            </w:r>
          </w:p>
        </w:tc>
        <w:tc>
          <w:tcPr>
            <w:tcW w:w="634" w:type="pct"/>
            <w:shd w:val="clear" w:color="auto" w:fill="auto"/>
            <w:hideMark/>
          </w:tcPr>
          <w:p w14:paraId="07402246" w14:textId="59FF04EC"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0,2321281432</w:t>
            </w:r>
          </w:p>
        </w:tc>
        <w:tc>
          <w:tcPr>
            <w:tcW w:w="651" w:type="pct"/>
            <w:shd w:val="clear" w:color="auto" w:fill="auto"/>
          </w:tcPr>
          <w:p w14:paraId="426F9A91" w14:textId="0ED6B9E3"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3,017666</w:t>
            </w:r>
          </w:p>
        </w:tc>
      </w:tr>
      <w:tr w:rsidR="00DF72FF" w:rsidRPr="00E81BE3" w14:paraId="0EFA6CA0" w14:textId="77777777" w:rsidTr="00E81BE3">
        <w:trPr>
          <w:trHeight w:val="60"/>
        </w:trPr>
        <w:tc>
          <w:tcPr>
            <w:tcW w:w="502" w:type="pct"/>
            <w:shd w:val="clear" w:color="auto" w:fill="auto"/>
            <w:vAlign w:val="center"/>
            <w:hideMark/>
          </w:tcPr>
          <w:p w14:paraId="5565AC82"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1325</w:t>
            </w:r>
          </w:p>
        </w:tc>
        <w:tc>
          <w:tcPr>
            <w:tcW w:w="2388" w:type="pct"/>
            <w:shd w:val="clear" w:color="auto" w:fill="auto"/>
            <w:vAlign w:val="center"/>
            <w:hideMark/>
          </w:tcPr>
          <w:p w14:paraId="3897E23A"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Формальдегид (</w:t>
            </w:r>
            <w:proofErr w:type="spellStart"/>
            <w:r w:rsidRPr="00E81BE3">
              <w:rPr>
                <w:rFonts w:ascii="Times New Roman" w:eastAsia="Times New Roman" w:hAnsi="Times New Roman" w:cs="Times New Roman"/>
                <w:color w:val="000000"/>
                <w:sz w:val="20"/>
                <w:szCs w:val="20"/>
                <w:lang w:eastAsia="ko-KR"/>
              </w:rPr>
              <w:t>Метаналь</w:t>
            </w:r>
            <w:proofErr w:type="spellEnd"/>
            <w:r w:rsidRPr="00E81BE3">
              <w:rPr>
                <w:rFonts w:ascii="Times New Roman" w:eastAsia="Times New Roman" w:hAnsi="Times New Roman" w:cs="Times New Roman"/>
                <w:color w:val="000000"/>
                <w:sz w:val="20"/>
                <w:szCs w:val="20"/>
                <w:lang w:eastAsia="ko-KR"/>
              </w:rPr>
              <w:t>) (609)</w:t>
            </w:r>
          </w:p>
        </w:tc>
        <w:tc>
          <w:tcPr>
            <w:tcW w:w="825" w:type="pct"/>
            <w:shd w:val="clear" w:color="auto" w:fill="auto"/>
            <w:hideMark/>
          </w:tcPr>
          <w:p w14:paraId="4FE92647" w14:textId="21540AA2"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0,11992669999</w:t>
            </w:r>
          </w:p>
        </w:tc>
        <w:tc>
          <w:tcPr>
            <w:tcW w:w="634" w:type="pct"/>
            <w:shd w:val="clear" w:color="auto" w:fill="auto"/>
            <w:hideMark/>
          </w:tcPr>
          <w:p w14:paraId="3E6E4257" w14:textId="26491768"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0,2321281432</w:t>
            </w:r>
          </w:p>
        </w:tc>
        <w:tc>
          <w:tcPr>
            <w:tcW w:w="651" w:type="pct"/>
            <w:shd w:val="clear" w:color="auto" w:fill="auto"/>
          </w:tcPr>
          <w:p w14:paraId="26F3E790" w14:textId="5871288A"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3,017666</w:t>
            </w:r>
          </w:p>
        </w:tc>
      </w:tr>
      <w:tr w:rsidR="00DF72FF" w:rsidRPr="00E81BE3" w14:paraId="2CF9590A" w14:textId="77777777" w:rsidTr="00E81BE3">
        <w:trPr>
          <w:trHeight w:val="60"/>
        </w:trPr>
        <w:tc>
          <w:tcPr>
            <w:tcW w:w="502" w:type="pct"/>
            <w:shd w:val="clear" w:color="auto" w:fill="auto"/>
            <w:vAlign w:val="center"/>
            <w:hideMark/>
          </w:tcPr>
          <w:p w14:paraId="3825EA33"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2735</w:t>
            </w:r>
          </w:p>
        </w:tc>
        <w:tc>
          <w:tcPr>
            <w:tcW w:w="2388" w:type="pct"/>
            <w:shd w:val="clear" w:color="auto" w:fill="auto"/>
            <w:vAlign w:val="center"/>
            <w:hideMark/>
          </w:tcPr>
          <w:p w14:paraId="21968996"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Масло минеральное нефтяное </w:t>
            </w:r>
          </w:p>
        </w:tc>
        <w:tc>
          <w:tcPr>
            <w:tcW w:w="825" w:type="pct"/>
            <w:shd w:val="clear" w:color="auto" w:fill="auto"/>
            <w:hideMark/>
          </w:tcPr>
          <w:p w14:paraId="77A0446C" w14:textId="469934CC"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0,0007514</w:t>
            </w:r>
          </w:p>
        </w:tc>
        <w:tc>
          <w:tcPr>
            <w:tcW w:w="634" w:type="pct"/>
            <w:shd w:val="clear" w:color="auto" w:fill="auto"/>
            <w:hideMark/>
          </w:tcPr>
          <w:p w14:paraId="5A6DCCA8" w14:textId="424A6628"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0,0001776</w:t>
            </w:r>
          </w:p>
        </w:tc>
        <w:tc>
          <w:tcPr>
            <w:tcW w:w="651" w:type="pct"/>
            <w:shd w:val="clear" w:color="auto" w:fill="auto"/>
          </w:tcPr>
          <w:p w14:paraId="415138C0" w14:textId="4EEFB0E0"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0,002309</w:t>
            </w:r>
          </w:p>
        </w:tc>
      </w:tr>
      <w:tr w:rsidR="00DF72FF" w:rsidRPr="00E81BE3" w14:paraId="54A4C26E" w14:textId="77777777" w:rsidTr="00E81BE3">
        <w:trPr>
          <w:trHeight w:val="60"/>
        </w:trPr>
        <w:tc>
          <w:tcPr>
            <w:tcW w:w="502" w:type="pct"/>
            <w:shd w:val="clear" w:color="auto" w:fill="auto"/>
            <w:vAlign w:val="center"/>
            <w:hideMark/>
          </w:tcPr>
          <w:p w14:paraId="74D99D29"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2754</w:t>
            </w:r>
          </w:p>
        </w:tc>
        <w:tc>
          <w:tcPr>
            <w:tcW w:w="2388" w:type="pct"/>
            <w:shd w:val="clear" w:color="auto" w:fill="auto"/>
            <w:vAlign w:val="center"/>
            <w:hideMark/>
          </w:tcPr>
          <w:p w14:paraId="5B6F2780"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proofErr w:type="spellStart"/>
            <w:r w:rsidRPr="00E81BE3">
              <w:rPr>
                <w:rFonts w:ascii="Times New Roman" w:eastAsia="Times New Roman" w:hAnsi="Times New Roman" w:cs="Times New Roman"/>
                <w:color w:val="000000"/>
                <w:sz w:val="20"/>
                <w:szCs w:val="20"/>
                <w:lang w:eastAsia="ko-KR"/>
              </w:rPr>
              <w:t>Алканы</w:t>
            </w:r>
            <w:proofErr w:type="spellEnd"/>
            <w:r w:rsidRPr="00E81BE3">
              <w:rPr>
                <w:rFonts w:ascii="Times New Roman" w:eastAsia="Times New Roman" w:hAnsi="Times New Roman" w:cs="Times New Roman"/>
                <w:color w:val="000000"/>
                <w:sz w:val="20"/>
                <w:szCs w:val="20"/>
                <w:lang w:eastAsia="ko-KR"/>
              </w:rPr>
              <w:t xml:space="preserve"> С12-19 </w:t>
            </w:r>
          </w:p>
        </w:tc>
        <w:tc>
          <w:tcPr>
            <w:tcW w:w="825" w:type="pct"/>
            <w:shd w:val="clear" w:color="auto" w:fill="auto"/>
            <w:hideMark/>
          </w:tcPr>
          <w:p w14:paraId="47640E00" w14:textId="1EF7D304"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1,33081799999</w:t>
            </w:r>
          </w:p>
        </w:tc>
        <w:tc>
          <w:tcPr>
            <w:tcW w:w="634" w:type="pct"/>
            <w:shd w:val="clear" w:color="auto" w:fill="auto"/>
            <w:hideMark/>
          </w:tcPr>
          <w:p w14:paraId="6479FB87" w14:textId="1E802DED"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2,643565532</w:t>
            </w:r>
          </w:p>
        </w:tc>
        <w:tc>
          <w:tcPr>
            <w:tcW w:w="651" w:type="pct"/>
            <w:shd w:val="clear" w:color="auto" w:fill="auto"/>
          </w:tcPr>
          <w:p w14:paraId="36B3489A" w14:textId="4CCF5080"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34,36635</w:t>
            </w:r>
          </w:p>
        </w:tc>
      </w:tr>
      <w:tr w:rsidR="00DF72FF" w:rsidRPr="00E81BE3" w14:paraId="75827FA1" w14:textId="77777777" w:rsidTr="00E81BE3">
        <w:trPr>
          <w:trHeight w:val="60"/>
        </w:trPr>
        <w:tc>
          <w:tcPr>
            <w:tcW w:w="502" w:type="pct"/>
            <w:shd w:val="clear" w:color="auto" w:fill="auto"/>
            <w:vAlign w:val="center"/>
            <w:hideMark/>
          </w:tcPr>
          <w:p w14:paraId="4FC3DBCA"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2908</w:t>
            </w:r>
          </w:p>
        </w:tc>
        <w:tc>
          <w:tcPr>
            <w:tcW w:w="2388" w:type="pct"/>
            <w:shd w:val="clear" w:color="auto" w:fill="auto"/>
            <w:vAlign w:val="center"/>
            <w:hideMark/>
          </w:tcPr>
          <w:p w14:paraId="27D3A874"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Пыль неорганическая, содержащая двуокись кремния в %: 70-20 </w:t>
            </w:r>
          </w:p>
        </w:tc>
        <w:tc>
          <w:tcPr>
            <w:tcW w:w="825" w:type="pct"/>
            <w:shd w:val="clear" w:color="auto" w:fill="auto"/>
            <w:hideMark/>
          </w:tcPr>
          <w:p w14:paraId="776C8FEA" w14:textId="47156CFF"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0,3091569</w:t>
            </w:r>
          </w:p>
        </w:tc>
        <w:tc>
          <w:tcPr>
            <w:tcW w:w="634" w:type="pct"/>
            <w:shd w:val="clear" w:color="auto" w:fill="auto"/>
            <w:hideMark/>
          </w:tcPr>
          <w:p w14:paraId="1ADA0C01" w14:textId="46B36951"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0,0716082</w:t>
            </w:r>
          </w:p>
        </w:tc>
        <w:tc>
          <w:tcPr>
            <w:tcW w:w="651" w:type="pct"/>
            <w:shd w:val="clear" w:color="auto" w:fill="auto"/>
          </w:tcPr>
          <w:p w14:paraId="3A0B4FEA" w14:textId="79C1BDDA"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0,930907</w:t>
            </w:r>
          </w:p>
        </w:tc>
      </w:tr>
      <w:tr w:rsidR="00DF72FF" w:rsidRPr="00E81BE3" w14:paraId="0555CCE3" w14:textId="77777777" w:rsidTr="00E81BE3">
        <w:trPr>
          <w:trHeight w:val="60"/>
        </w:trPr>
        <w:tc>
          <w:tcPr>
            <w:tcW w:w="502" w:type="pct"/>
            <w:shd w:val="clear" w:color="auto" w:fill="auto"/>
            <w:vAlign w:val="center"/>
            <w:hideMark/>
          </w:tcPr>
          <w:p w14:paraId="2A67475D"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2930</w:t>
            </w:r>
          </w:p>
        </w:tc>
        <w:tc>
          <w:tcPr>
            <w:tcW w:w="2388" w:type="pct"/>
            <w:shd w:val="clear" w:color="auto" w:fill="auto"/>
            <w:vAlign w:val="center"/>
            <w:hideMark/>
          </w:tcPr>
          <w:p w14:paraId="572988A2" w14:textId="77777777" w:rsidR="00DF72FF" w:rsidRPr="00E81BE3" w:rsidRDefault="00DF72FF" w:rsidP="00DF72FF">
            <w:pPr>
              <w:spacing w:after="0" w:line="240" w:lineRule="auto"/>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xml:space="preserve">Пыль абразивная </w:t>
            </w:r>
          </w:p>
        </w:tc>
        <w:tc>
          <w:tcPr>
            <w:tcW w:w="825" w:type="pct"/>
            <w:shd w:val="clear" w:color="auto" w:fill="auto"/>
            <w:hideMark/>
          </w:tcPr>
          <w:p w14:paraId="4518C35C" w14:textId="64AAB698"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0,0076494</w:t>
            </w:r>
          </w:p>
        </w:tc>
        <w:tc>
          <w:tcPr>
            <w:tcW w:w="634" w:type="pct"/>
            <w:shd w:val="clear" w:color="auto" w:fill="auto"/>
            <w:hideMark/>
          </w:tcPr>
          <w:p w14:paraId="620B825A" w14:textId="22AE562D" w:rsidR="00DF72FF" w:rsidRPr="00E81BE3" w:rsidRDefault="00DF72FF" w:rsidP="00DF72FF">
            <w:pPr>
              <w:spacing w:after="0" w:line="240" w:lineRule="auto"/>
              <w:jc w:val="right"/>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sz w:val="20"/>
                <w:szCs w:val="20"/>
                <w:lang w:eastAsia="ru-RU"/>
              </w:rPr>
              <w:t>0,0059416</w:t>
            </w:r>
          </w:p>
        </w:tc>
        <w:tc>
          <w:tcPr>
            <w:tcW w:w="651" w:type="pct"/>
            <w:shd w:val="clear" w:color="auto" w:fill="auto"/>
          </w:tcPr>
          <w:p w14:paraId="6E94A00B" w14:textId="7172C004" w:rsidR="00DF72FF" w:rsidRPr="00E81BE3" w:rsidRDefault="00DF72FF" w:rsidP="00DF72FF">
            <w:pPr>
              <w:spacing w:after="0" w:line="240" w:lineRule="auto"/>
              <w:jc w:val="right"/>
              <w:rPr>
                <w:rFonts w:ascii="Times New Roman" w:eastAsia="Batang" w:hAnsi="Times New Roman" w:cs="Times New Roman"/>
                <w:color w:val="000000"/>
                <w:sz w:val="20"/>
                <w:szCs w:val="20"/>
                <w:lang w:eastAsia="ko-KR"/>
              </w:rPr>
            </w:pPr>
            <w:r w:rsidRPr="00E81BE3">
              <w:rPr>
                <w:rFonts w:ascii="Times New Roman" w:hAnsi="Times New Roman" w:cs="Times New Roman"/>
                <w:color w:val="000000"/>
                <w:sz w:val="20"/>
                <w:szCs w:val="20"/>
              </w:rPr>
              <w:t>0,077241</w:t>
            </w:r>
          </w:p>
        </w:tc>
      </w:tr>
      <w:tr w:rsidR="00DF72FF" w:rsidRPr="00E81BE3" w14:paraId="3153107D" w14:textId="77777777" w:rsidTr="00E81BE3">
        <w:trPr>
          <w:trHeight w:val="60"/>
        </w:trPr>
        <w:tc>
          <w:tcPr>
            <w:tcW w:w="502" w:type="pct"/>
            <w:shd w:val="clear" w:color="auto" w:fill="auto"/>
            <w:vAlign w:val="center"/>
            <w:hideMark/>
          </w:tcPr>
          <w:p w14:paraId="47A1D01E" w14:textId="77777777" w:rsidR="00DF72FF" w:rsidRPr="00E81BE3" w:rsidRDefault="00DF72FF" w:rsidP="00DF72FF">
            <w:pPr>
              <w:spacing w:after="0" w:line="240" w:lineRule="auto"/>
              <w:jc w:val="center"/>
              <w:rPr>
                <w:rFonts w:ascii="Times New Roman" w:eastAsia="Times New Roman" w:hAnsi="Times New Roman" w:cs="Times New Roman"/>
                <w:color w:val="000000"/>
                <w:sz w:val="20"/>
                <w:szCs w:val="20"/>
                <w:lang w:eastAsia="ko-KR"/>
              </w:rPr>
            </w:pPr>
            <w:r w:rsidRPr="00E81BE3">
              <w:rPr>
                <w:rFonts w:ascii="Times New Roman" w:eastAsia="Times New Roman" w:hAnsi="Times New Roman" w:cs="Times New Roman"/>
                <w:color w:val="000000"/>
                <w:sz w:val="20"/>
                <w:szCs w:val="20"/>
                <w:lang w:eastAsia="ko-KR"/>
              </w:rPr>
              <w:t> </w:t>
            </w:r>
          </w:p>
        </w:tc>
        <w:tc>
          <w:tcPr>
            <w:tcW w:w="2388" w:type="pct"/>
            <w:shd w:val="clear" w:color="auto" w:fill="auto"/>
            <w:vAlign w:val="center"/>
            <w:hideMark/>
          </w:tcPr>
          <w:p w14:paraId="25B9FCD2" w14:textId="77777777" w:rsidR="00DF72FF" w:rsidRPr="00E81BE3" w:rsidRDefault="00DF72FF" w:rsidP="00DF72FF">
            <w:pPr>
              <w:spacing w:after="0" w:line="240" w:lineRule="auto"/>
              <w:ind w:firstLineChars="200" w:firstLine="402"/>
              <w:rPr>
                <w:rFonts w:ascii="Times New Roman" w:eastAsia="Times New Roman" w:hAnsi="Times New Roman" w:cs="Times New Roman"/>
                <w:b/>
                <w:bCs/>
                <w:color w:val="000000"/>
                <w:sz w:val="20"/>
                <w:szCs w:val="20"/>
                <w:lang w:eastAsia="ko-KR"/>
              </w:rPr>
            </w:pPr>
            <w:r w:rsidRPr="00E81BE3">
              <w:rPr>
                <w:rFonts w:ascii="Times New Roman" w:eastAsia="Times New Roman" w:hAnsi="Times New Roman" w:cs="Times New Roman"/>
                <w:b/>
                <w:bCs/>
                <w:color w:val="000000"/>
                <w:sz w:val="20"/>
                <w:szCs w:val="20"/>
                <w:lang w:eastAsia="ko-KR"/>
              </w:rPr>
              <w:t>В С Е Г О :</w:t>
            </w:r>
          </w:p>
        </w:tc>
        <w:tc>
          <w:tcPr>
            <w:tcW w:w="825" w:type="pct"/>
            <w:shd w:val="clear" w:color="auto" w:fill="auto"/>
            <w:hideMark/>
          </w:tcPr>
          <w:p w14:paraId="39941610" w14:textId="6097DB4A" w:rsidR="00DF72FF" w:rsidRPr="00E81BE3" w:rsidRDefault="00DF72FF" w:rsidP="00DF72FF">
            <w:pPr>
              <w:spacing w:after="0" w:line="240" w:lineRule="auto"/>
              <w:jc w:val="right"/>
              <w:rPr>
                <w:rFonts w:ascii="Times New Roman" w:eastAsia="Times New Roman" w:hAnsi="Times New Roman" w:cs="Times New Roman"/>
                <w:b/>
                <w:bCs/>
                <w:color w:val="000000"/>
                <w:sz w:val="20"/>
                <w:szCs w:val="20"/>
                <w:lang w:eastAsia="ko-KR"/>
              </w:rPr>
            </w:pPr>
            <w:r w:rsidRPr="00E81BE3">
              <w:rPr>
                <w:rFonts w:ascii="Times New Roman" w:eastAsia="Times New Roman" w:hAnsi="Times New Roman" w:cs="Times New Roman"/>
                <w:b/>
                <w:bCs/>
                <w:sz w:val="20"/>
                <w:szCs w:val="20"/>
                <w:lang w:eastAsia="ru-RU"/>
              </w:rPr>
              <w:t>15,33908227</w:t>
            </w:r>
          </w:p>
        </w:tc>
        <w:tc>
          <w:tcPr>
            <w:tcW w:w="634" w:type="pct"/>
            <w:shd w:val="clear" w:color="auto" w:fill="auto"/>
            <w:hideMark/>
          </w:tcPr>
          <w:p w14:paraId="011F30C5" w14:textId="5B085AFF" w:rsidR="00DF72FF" w:rsidRPr="00E81BE3" w:rsidRDefault="00DF72FF" w:rsidP="00DF72FF">
            <w:pPr>
              <w:spacing w:after="0" w:line="240" w:lineRule="auto"/>
              <w:jc w:val="right"/>
              <w:rPr>
                <w:rFonts w:ascii="Times New Roman" w:eastAsia="Times New Roman" w:hAnsi="Times New Roman" w:cs="Times New Roman"/>
                <w:b/>
                <w:bCs/>
                <w:color w:val="000000"/>
                <w:sz w:val="20"/>
                <w:szCs w:val="20"/>
                <w:lang w:eastAsia="ko-KR"/>
              </w:rPr>
            </w:pPr>
            <w:r w:rsidRPr="00E81BE3">
              <w:rPr>
                <w:rFonts w:ascii="Times New Roman" w:eastAsia="Times New Roman" w:hAnsi="Times New Roman" w:cs="Times New Roman"/>
                <w:b/>
                <w:bCs/>
                <w:sz w:val="20"/>
                <w:szCs w:val="20"/>
                <w:lang w:eastAsia="ru-RU"/>
              </w:rPr>
              <w:t>24,6041892</w:t>
            </w:r>
          </w:p>
        </w:tc>
        <w:tc>
          <w:tcPr>
            <w:tcW w:w="651" w:type="pct"/>
          </w:tcPr>
          <w:p w14:paraId="249E9796" w14:textId="5CCCFFD1" w:rsidR="00DF72FF" w:rsidRPr="00E81BE3" w:rsidRDefault="00DF72FF" w:rsidP="00DF72FF">
            <w:pPr>
              <w:spacing w:after="0" w:line="240" w:lineRule="auto"/>
              <w:jc w:val="right"/>
              <w:rPr>
                <w:rFonts w:ascii="Times New Roman" w:eastAsia="Times New Roman" w:hAnsi="Times New Roman" w:cs="Times New Roman"/>
                <w:b/>
                <w:bCs/>
                <w:color w:val="000000"/>
                <w:sz w:val="20"/>
                <w:szCs w:val="20"/>
                <w:lang w:eastAsia="ko-KR"/>
              </w:rPr>
            </w:pPr>
            <w:r w:rsidRPr="00E81BE3">
              <w:rPr>
                <w:rFonts w:ascii="Times New Roman" w:hAnsi="Times New Roman" w:cs="Times New Roman"/>
                <w:b/>
                <w:bCs/>
                <w:sz w:val="20"/>
                <w:szCs w:val="20"/>
              </w:rPr>
              <w:t>319,8544</w:t>
            </w:r>
          </w:p>
        </w:tc>
      </w:tr>
    </w:tbl>
    <w:p w14:paraId="7126347A" w14:textId="5259C877" w:rsidR="009A7FE5" w:rsidRPr="002A5E9A" w:rsidRDefault="000A7FD0" w:rsidP="00D437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lang w:val="kk-KZ" w:eastAsia="ru-RU"/>
        </w:rPr>
      </w:pPr>
      <w:r>
        <w:rPr>
          <w:rFonts w:ascii="Times New Roman" w:eastAsia="Times New Roman" w:hAnsi="Times New Roman" w:cs="Times New Roman"/>
          <w:b/>
          <w:i/>
          <w:sz w:val="24"/>
          <w:lang w:val="kk-KZ" w:eastAsia="ru-RU"/>
        </w:rPr>
        <w:t>Выбросы п</w:t>
      </w:r>
      <w:r w:rsidR="00531264" w:rsidRPr="002A5E9A">
        <w:rPr>
          <w:rFonts w:ascii="Times New Roman" w:eastAsia="Times New Roman" w:hAnsi="Times New Roman" w:cs="Times New Roman"/>
          <w:b/>
          <w:i/>
          <w:sz w:val="24"/>
          <w:lang w:val="kk-KZ" w:eastAsia="ru-RU"/>
        </w:rPr>
        <w:t xml:space="preserve">ри строительстве скважин </w:t>
      </w:r>
      <w:r w:rsidR="00531264" w:rsidRPr="002A5E9A">
        <w:rPr>
          <w:rFonts w:ascii="Times New Roman" w:hAnsi="Times New Roman" w:cs="Times New Roman"/>
          <w:b/>
          <w:i/>
          <w:sz w:val="24"/>
        </w:rPr>
        <w:t>№</w:t>
      </w:r>
      <w:r w:rsidR="00DF72FF">
        <w:rPr>
          <w:rFonts w:ascii="Times New Roman" w:hAnsi="Times New Roman" w:cs="Times New Roman"/>
          <w:b/>
          <w:i/>
          <w:sz w:val="24"/>
          <w:lang w:val="kk-KZ"/>
        </w:rPr>
        <w:t>113</w:t>
      </w:r>
      <w:r w:rsidR="00531264" w:rsidRPr="002A5E9A">
        <w:rPr>
          <w:rFonts w:ascii="Times New Roman" w:hAnsi="Times New Roman" w:cs="Times New Roman"/>
          <w:b/>
          <w:i/>
          <w:sz w:val="24"/>
        </w:rPr>
        <w:t xml:space="preserve"> – </w:t>
      </w:r>
      <w:r w:rsidR="00DF72FF" w:rsidRPr="00DF72FF">
        <w:rPr>
          <w:rFonts w:ascii="Times New Roman" w:hAnsi="Times New Roman" w:cs="Times New Roman"/>
          <w:b/>
          <w:i/>
          <w:sz w:val="24"/>
        </w:rPr>
        <w:t>24,6041892</w:t>
      </w:r>
      <w:r w:rsidR="00DF72FF">
        <w:rPr>
          <w:rFonts w:ascii="Times New Roman" w:hAnsi="Times New Roman" w:cs="Times New Roman"/>
          <w:b/>
          <w:i/>
          <w:sz w:val="24"/>
          <w:lang w:val="kk-KZ"/>
        </w:rPr>
        <w:t xml:space="preserve"> </w:t>
      </w:r>
      <w:r w:rsidR="00531264" w:rsidRPr="002A5E9A">
        <w:rPr>
          <w:rFonts w:ascii="Times New Roman" w:hAnsi="Times New Roman" w:cs="Times New Roman"/>
          <w:b/>
          <w:i/>
          <w:sz w:val="24"/>
        </w:rPr>
        <w:t xml:space="preserve">т/пер. </w:t>
      </w:r>
    </w:p>
    <w:p w14:paraId="0EAEDD61" w14:textId="6881E19B" w:rsidR="00D43799" w:rsidRPr="002A5E9A" w:rsidRDefault="00D43799" w:rsidP="00D437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Общий объем воды водопотребления и водоотведения для хоз- питьевых нужд при бурении скважины</w:t>
      </w:r>
      <w:r w:rsidR="00531264" w:rsidRPr="002A5E9A">
        <w:rPr>
          <w:rFonts w:ascii="Times New Roman" w:eastAsia="Times New Roman" w:hAnsi="Times New Roman" w:cs="Times New Roman"/>
          <w:sz w:val="24"/>
          <w:lang w:val="kk-KZ" w:eastAsia="ru-RU"/>
        </w:rPr>
        <w:t xml:space="preserve"> №</w:t>
      </w:r>
      <w:r w:rsidR="00DF72FF">
        <w:rPr>
          <w:rFonts w:ascii="Times New Roman" w:eastAsia="Times New Roman" w:hAnsi="Times New Roman" w:cs="Times New Roman"/>
          <w:sz w:val="24"/>
          <w:lang w:val="kk-KZ" w:eastAsia="ru-RU"/>
        </w:rPr>
        <w:t>113</w:t>
      </w:r>
      <w:r w:rsidR="00531264" w:rsidRPr="002A5E9A">
        <w:rPr>
          <w:rFonts w:ascii="Times New Roman" w:eastAsia="Times New Roman" w:hAnsi="Times New Roman" w:cs="Times New Roman"/>
          <w:sz w:val="24"/>
          <w:lang w:val="kk-KZ" w:eastAsia="ru-RU"/>
        </w:rPr>
        <w:t xml:space="preserve"> </w:t>
      </w:r>
      <w:r w:rsidR="009A7FE5" w:rsidRPr="002A5E9A">
        <w:rPr>
          <w:rFonts w:ascii="Times New Roman" w:eastAsia="Times New Roman" w:hAnsi="Times New Roman" w:cs="Times New Roman"/>
          <w:sz w:val="24"/>
          <w:lang w:val="kk-KZ" w:eastAsia="ru-RU"/>
        </w:rPr>
        <w:t xml:space="preserve"> </w:t>
      </w:r>
      <w:r w:rsidRPr="002A5E9A">
        <w:rPr>
          <w:rFonts w:ascii="Times New Roman" w:eastAsia="Times New Roman" w:hAnsi="Times New Roman" w:cs="Times New Roman"/>
          <w:sz w:val="24"/>
          <w:lang w:val="kk-KZ" w:eastAsia="ru-RU"/>
        </w:rPr>
        <w:t xml:space="preserve">– </w:t>
      </w:r>
      <w:r w:rsidR="00DF72FF" w:rsidRPr="00DF72FF">
        <w:rPr>
          <w:rFonts w:ascii="Times New Roman" w:eastAsia="Times New Roman" w:hAnsi="Times New Roman" w:cs="Times New Roman"/>
          <w:sz w:val="24"/>
          <w:lang w:val="kk-KZ" w:eastAsia="ru-RU"/>
        </w:rPr>
        <w:t>186,75</w:t>
      </w:r>
      <w:r w:rsidRPr="002A5E9A">
        <w:rPr>
          <w:rFonts w:ascii="Times New Roman" w:eastAsia="Times New Roman" w:hAnsi="Times New Roman" w:cs="Times New Roman"/>
          <w:sz w:val="24"/>
          <w:lang w:val="kk-KZ" w:eastAsia="ru-RU"/>
        </w:rPr>
        <w:t>м</w:t>
      </w:r>
      <w:r w:rsidRPr="002A5E9A">
        <w:rPr>
          <w:rFonts w:ascii="Times New Roman" w:eastAsia="Times New Roman" w:hAnsi="Times New Roman" w:cs="Times New Roman"/>
          <w:sz w:val="24"/>
          <w:vertAlign w:val="superscript"/>
          <w:lang w:val="kk-KZ" w:eastAsia="ru-RU"/>
        </w:rPr>
        <w:t>3</w:t>
      </w:r>
      <w:r w:rsidRPr="002A5E9A">
        <w:rPr>
          <w:rFonts w:ascii="Times New Roman" w:eastAsia="Times New Roman" w:hAnsi="Times New Roman" w:cs="Times New Roman"/>
          <w:sz w:val="24"/>
          <w:lang w:val="kk-KZ" w:eastAsia="ru-RU"/>
        </w:rPr>
        <w:t xml:space="preserve">/цикл. </w:t>
      </w:r>
    </w:p>
    <w:p w14:paraId="656F8676" w14:textId="2DA254CB" w:rsidR="00D43799" w:rsidRPr="002A5E9A" w:rsidRDefault="00D43799" w:rsidP="00D437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Объем буровых сточных вод составляет </w:t>
      </w:r>
      <w:r w:rsidR="00DF72FF" w:rsidRPr="00DF72FF">
        <w:rPr>
          <w:rFonts w:ascii="Times New Roman" w:eastAsia="Times New Roman" w:hAnsi="Times New Roman" w:cs="Times New Roman"/>
          <w:sz w:val="24"/>
          <w:lang w:val="kk-KZ" w:eastAsia="ru-RU"/>
        </w:rPr>
        <w:t xml:space="preserve">400,0236 </w:t>
      </w:r>
      <w:r w:rsidRPr="002A5E9A">
        <w:rPr>
          <w:rFonts w:ascii="Times New Roman" w:eastAsia="Times New Roman" w:hAnsi="Times New Roman" w:cs="Times New Roman"/>
          <w:sz w:val="24"/>
          <w:lang w:val="kk-KZ" w:eastAsia="ru-RU"/>
        </w:rPr>
        <w:t>т.</w:t>
      </w:r>
    </w:p>
    <w:p w14:paraId="54DD0B72" w14:textId="77777777" w:rsidR="009A7FE5" w:rsidRPr="002A5E9A" w:rsidRDefault="00595FDF" w:rsidP="00D43799">
      <w:pPr>
        <w:spacing w:after="0" w:line="240" w:lineRule="auto"/>
        <w:ind w:firstLine="720"/>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Работающие будут обеспечены водой, удовлетворяющей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утвержденные Приказом Министра здравоохранения Республики Казахстан от 20 февраля 2023 года № 26. </w:t>
      </w:r>
    </w:p>
    <w:p w14:paraId="6DDA1B30" w14:textId="77777777" w:rsidR="00DF72FF" w:rsidRPr="00DF72FF" w:rsidRDefault="00DF72FF" w:rsidP="00DF72FF">
      <w:pPr>
        <w:tabs>
          <w:tab w:val="num" w:pos="1080"/>
        </w:tabs>
        <w:spacing w:after="0" w:line="240" w:lineRule="auto"/>
        <w:ind w:firstLine="709"/>
        <w:jc w:val="both"/>
        <w:rPr>
          <w:rFonts w:ascii="Times New Roman" w:eastAsia="Times New Roman" w:hAnsi="Times New Roman" w:cs="Times New Roman"/>
          <w:sz w:val="24"/>
          <w:lang w:val="kk-KZ" w:eastAsia="ru-RU"/>
        </w:rPr>
      </w:pPr>
      <w:r w:rsidRPr="00DF72FF">
        <w:rPr>
          <w:rFonts w:ascii="Times New Roman" w:eastAsia="Times New Roman" w:hAnsi="Times New Roman" w:cs="Times New Roman"/>
          <w:sz w:val="24"/>
          <w:lang w:val="kk-KZ" w:eastAsia="ru-RU"/>
        </w:rPr>
        <w:t xml:space="preserve">Техническая вода необходима для приготовления бурового, тампонажного, цементного раствора и т.д. В связи со строительством на м/р Аксай выведена из консервации скважина подземной воды ВW-1 (вода техническая), расположенная в районе площадки ЦПС. Объем потребляемой технической воды при строительстве оценочно-эксплуатационных скважин при бурении и креплении составляет 819,99 м3/цикл. </w:t>
      </w:r>
    </w:p>
    <w:p w14:paraId="13246717" w14:textId="635202F6" w:rsidR="00DF72FF" w:rsidRPr="00DF72FF" w:rsidRDefault="00DF72FF" w:rsidP="00DF72FF">
      <w:pPr>
        <w:tabs>
          <w:tab w:val="num" w:pos="1080"/>
        </w:tabs>
        <w:spacing w:after="0" w:line="240" w:lineRule="auto"/>
        <w:ind w:firstLine="709"/>
        <w:jc w:val="both"/>
        <w:rPr>
          <w:rFonts w:ascii="Times New Roman" w:eastAsia="Times New Roman" w:hAnsi="Times New Roman" w:cs="Times New Roman"/>
          <w:sz w:val="24"/>
          <w:lang w:val="kk-KZ" w:eastAsia="ru-RU"/>
        </w:rPr>
      </w:pPr>
      <w:r w:rsidRPr="00DF72FF">
        <w:rPr>
          <w:rFonts w:ascii="Times New Roman" w:eastAsia="Times New Roman" w:hAnsi="Times New Roman" w:cs="Times New Roman"/>
          <w:sz w:val="24"/>
          <w:lang w:val="kk-KZ" w:eastAsia="ru-RU"/>
        </w:rPr>
        <w:t>Хозяйственно-бытовые сточные воды временного вахтового поселка буровой бригады на месторождениях Акшабулак и Нуралы при строительстве скважин очищаются на очистных сооружениях месторождений Акшабулак и Нуралы  с последующим отведением на поля ф</w:t>
      </w:r>
      <w:bookmarkStart w:id="1" w:name="_GoBack"/>
      <w:bookmarkEnd w:id="1"/>
      <w:r w:rsidRPr="00DF72FF">
        <w:rPr>
          <w:rFonts w:ascii="Times New Roman" w:eastAsia="Times New Roman" w:hAnsi="Times New Roman" w:cs="Times New Roman"/>
          <w:sz w:val="24"/>
          <w:lang w:val="kk-KZ" w:eastAsia="ru-RU"/>
        </w:rPr>
        <w:t>ильтрации данных месторождений.</w:t>
      </w:r>
    </w:p>
    <w:p w14:paraId="44A8D647" w14:textId="62B7FAB3" w:rsidR="004F1EDF" w:rsidRPr="002A5E9A" w:rsidRDefault="009A7FE5" w:rsidP="004F1EDF">
      <w:pPr>
        <w:tabs>
          <w:tab w:val="num" w:pos="1080"/>
        </w:tabs>
        <w:spacing w:after="0" w:line="240" w:lineRule="auto"/>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          </w:t>
      </w:r>
      <w:r w:rsidR="004F1EDF" w:rsidRPr="002A5E9A">
        <w:rPr>
          <w:rFonts w:ascii="Times New Roman" w:eastAsia="Times New Roman" w:hAnsi="Times New Roman" w:cs="Times New Roman"/>
          <w:sz w:val="24"/>
          <w:lang w:val="kk-KZ" w:eastAsia="ru-RU"/>
        </w:rPr>
        <w:t xml:space="preserve">В процессе строителсьвте скважин образуется значительное количество твердых и жидких отходов. Отходы оказывает негативное влияние на компоненты среды, в первую очередь, на атмосферу, почву и водную среду. На месторождении </w:t>
      </w:r>
      <w:r w:rsidR="00DF72FF">
        <w:rPr>
          <w:rFonts w:ascii="Times New Roman" w:eastAsia="Times New Roman" w:hAnsi="Times New Roman" w:cs="Times New Roman"/>
          <w:sz w:val="24"/>
          <w:lang w:val="kk-KZ" w:eastAsia="ru-RU"/>
        </w:rPr>
        <w:t>Аксай</w:t>
      </w:r>
      <w:r w:rsidR="004F1EDF" w:rsidRPr="002A5E9A">
        <w:rPr>
          <w:rFonts w:ascii="Times New Roman" w:eastAsia="Times New Roman" w:hAnsi="Times New Roman" w:cs="Times New Roman"/>
          <w:sz w:val="24"/>
          <w:lang w:val="kk-KZ" w:eastAsia="ru-RU"/>
        </w:rPr>
        <w:t xml:space="preserve"> бурение скважин осуществляется безамбарным методом.</w:t>
      </w:r>
      <w:r w:rsidR="00940F7C" w:rsidRPr="002A5E9A">
        <w:rPr>
          <w:rFonts w:ascii="Times New Roman" w:eastAsia="Times New Roman" w:hAnsi="Times New Roman" w:cs="Times New Roman"/>
          <w:sz w:val="24"/>
          <w:lang w:val="kk-KZ" w:eastAsia="ru-RU"/>
        </w:rPr>
        <w:tab/>
      </w:r>
    </w:p>
    <w:p w14:paraId="7F84F5F5" w14:textId="47922B35" w:rsidR="009A7FE5" w:rsidRPr="002A5E9A" w:rsidRDefault="004F1EDF" w:rsidP="004F1EDF">
      <w:pPr>
        <w:spacing w:after="0" w:line="240" w:lineRule="auto"/>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ab/>
      </w:r>
      <w:r w:rsidR="009A7FE5" w:rsidRPr="002A5E9A">
        <w:rPr>
          <w:rFonts w:ascii="Times New Roman" w:eastAsia="Times New Roman" w:hAnsi="Times New Roman" w:cs="Times New Roman"/>
          <w:sz w:val="24"/>
          <w:lang w:val="kk-KZ" w:eastAsia="ru-RU"/>
        </w:rPr>
        <w:t xml:space="preserve">Основными отходами при бурении скважины являются: отработанный буровой раствор; буровой шлам; </w:t>
      </w:r>
      <w:r w:rsidR="002C1D1A" w:rsidRPr="002A5E9A">
        <w:rPr>
          <w:rFonts w:ascii="Times New Roman" w:eastAsia="Times New Roman" w:hAnsi="Times New Roman" w:cs="Times New Roman"/>
          <w:sz w:val="24"/>
          <w:lang w:val="kk-KZ" w:eastAsia="ru-RU"/>
        </w:rPr>
        <w:t>п</w:t>
      </w:r>
      <w:r w:rsidR="00531264" w:rsidRPr="002A5E9A">
        <w:rPr>
          <w:rFonts w:ascii="Times New Roman" w:eastAsia="Times New Roman" w:hAnsi="Times New Roman" w:cs="Times New Roman"/>
          <w:sz w:val="24"/>
          <w:lang w:val="kk-KZ" w:eastAsia="ru-RU"/>
        </w:rPr>
        <w:t>роппант с полимером</w:t>
      </w:r>
      <w:r w:rsidR="002C1D1A" w:rsidRPr="002A5E9A">
        <w:rPr>
          <w:rFonts w:ascii="Times New Roman" w:eastAsia="Times New Roman" w:hAnsi="Times New Roman" w:cs="Times New Roman"/>
          <w:sz w:val="24"/>
          <w:lang w:val="kk-KZ" w:eastAsia="ru-RU"/>
        </w:rPr>
        <w:t>;</w:t>
      </w:r>
      <w:r w:rsidR="00531264" w:rsidRPr="002A5E9A">
        <w:rPr>
          <w:rFonts w:ascii="Times New Roman" w:eastAsia="Times New Roman" w:hAnsi="Times New Roman" w:cs="Times New Roman"/>
          <w:sz w:val="24"/>
          <w:lang w:val="kk-KZ" w:eastAsia="ru-RU"/>
        </w:rPr>
        <w:t xml:space="preserve"> </w:t>
      </w:r>
      <w:r w:rsidR="009A7FE5" w:rsidRPr="002A5E9A">
        <w:rPr>
          <w:rFonts w:ascii="Times New Roman" w:eastAsia="Times New Roman" w:hAnsi="Times New Roman" w:cs="Times New Roman"/>
          <w:sz w:val="24"/>
          <w:lang w:val="kk-KZ" w:eastAsia="ru-RU"/>
        </w:rPr>
        <w:t xml:space="preserve">коммунальные отходы; промасленная ветошь; металлолом; огарки сварочных электродов; отработанные аккумуляторы и др. Лимит накопления отходов </w:t>
      </w:r>
      <w:r w:rsidR="002A5E9A">
        <w:rPr>
          <w:rFonts w:ascii="Times New Roman" w:eastAsia="Times New Roman" w:hAnsi="Times New Roman" w:cs="Times New Roman"/>
          <w:sz w:val="24"/>
          <w:lang w:val="kk-KZ" w:eastAsia="ru-RU"/>
        </w:rPr>
        <w:t>п</w:t>
      </w:r>
      <w:r w:rsidR="002A5E9A" w:rsidRPr="002A5E9A">
        <w:rPr>
          <w:rFonts w:ascii="Times New Roman" w:eastAsia="Times New Roman" w:hAnsi="Times New Roman" w:cs="Times New Roman"/>
          <w:sz w:val="24"/>
          <w:lang w:val="kk-KZ" w:eastAsia="ru-RU"/>
        </w:rPr>
        <w:t>ри строительстве скважин</w:t>
      </w:r>
      <w:r w:rsidR="00DF72FF">
        <w:rPr>
          <w:rFonts w:ascii="Times New Roman" w:eastAsia="Times New Roman" w:hAnsi="Times New Roman" w:cs="Times New Roman"/>
          <w:sz w:val="24"/>
          <w:lang w:val="kk-KZ" w:eastAsia="ru-RU"/>
        </w:rPr>
        <w:t>ы</w:t>
      </w:r>
      <w:r w:rsidR="002A5E9A" w:rsidRPr="002A5E9A">
        <w:rPr>
          <w:rFonts w:ascii="Times New Roman" w:eastAsia="Times New Roman" w:hAnsi="Times New Roman" w:cs="Times New Roman"/>
          <w:sz w:val="24"/>
          <w:lang w:val="kk-KZ" w:eastAsia="ru-RU"/>
        </w:rPr>
        <w:t xml:space="preserve"> №</w:t>
      </w:r>
      <w:r w:rsidR="00DF72FF">
        <w:rPr>
          <w:rFonts w:ascii="Times New Roman" w:eastAsia="Times New Roman" w:hAnsi="Times New Roman" w:cs="Times New Roman"/>
          <w:sz w:val="24"/>
          <w:lang w:val="kk-KZ" w:eastAsia="ru-RU"/>
        </w:rPr>
        <w:t>113</w:t>
      </w:r>
      <w:r w:rsidR="002A5E9A" w:rsidRPr="002A5E9A">
        <w:rPr>
          <w:rFonts w:ascii="Times New Roman" w:eastAsia="Times New Roman" w:hAnsi="Times New Roman" w:cs="Times New Roman"/>
          <w:sz w:val="24"/>
          <w:lang w:val="kk-KZ" w:eastAsia="ru-RU"/>
        </w:rPr>
        <w:t xml:space="preserve"> </w:t>
      </w:r>
      <w:r w:rsidR="009A7FE5" w:rsidRPr="002A5E9A">
        <w:rPr>
          <w:rFonts w:ascii="Times New Roman" w:eastAsia="Times New Roman" w:hAnsi="Times New Roman" w:cs="Times New Roman"/>
          <w:sz w:val="24"/>
          <w:lang w:val="kk-KZ" w:eastAsia="ru-RU"/>
        </w:rPr>
        <w:t xml:space="preserve">составляет </w:t>
      </w:r>
      <w:r w:rsidR="00DF72FF" w:rsidRPr="00DF72FF">
        <w:rPr>
          <w:rFonts w:ascii="Times New Roman" w:eastAsia="Times New Roman" w:hAnsi="Times New Roman" w:cs="Times New Roman"/>
          <w:b/>
          <w:bCs/>
          <w:sz w:val="24"/>
          <w:lang w:val="kk-KZ" w:eastAsia="ru-RU"/>
        </w:rPr>
        <w:t>864,9298</w:t>
      </w:r>
      <w:r w:rsidR="00DF72FF">
        <w:rPr>
          <w:rFonts w:ascii="Times New Roman" w:eastAsia="Times New Roman" w:hAnsi="Times New Roman" w:cs="Times New Roman"/>
          <w:b/>
          <w:bCs/>
          <w:sz w:val="24"/>
          <w:lang w:val="kk-KZ" w:eastAsia="ru-RU"/>
        </w:rPr>
        <w:t xml:space="preserve"> </w:t>
      </w:r>
      <w:r w:rsidR="009A7FE5" w:rsidRPr="002A5E9A">
        <w:rPr>
          <w:rFonts w:ascii="Times New Roman" w:eastAsia="Times New Roman" w:hAnsi="Times New Roman" w:cs="Times New Roman"/>
          <w:b/>
          <w:bCs/>
          <w:sz w:val="24"/>
          <w:lang w:val="kk-KZ" w:eastAsia="ru-RU"/>
        </w:rPr>
        <w:t>т/период</w:t>
      </w:r>
      <w:r w:rsidR="009A7FE5" w:rsidRPr="002A5E9A">
        <w:rPr>
          <w:rFonts w:ascii="Times New Roman" w:eastAsia="Times New Roman" w:hAnsi="Times New Roman" w:cs="Times New Roman"/>
          <w:sz w:val="24"/>
          <w:lang w:val="kk-KZ" w:eastAsia="ru-RU"/>
        </w:rPr>
        <w:t>.</w:t>
      </w:r>
    </w:p>
    <w:p w14:paraId="216C3FC1" w14:textId="77777777" w:rsidR="002C1D1A" w:rsidRPr="002A5E9A" w:rsidRDefault="002C1D1A" w:rsidP="00940F7C">
      <w:pPr>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Строительство оценочно-эксплуатационных скважин будет осуществляться с помощью буровой установки БУ ZJ-30 или ее аналог c грузоподъемностью не менее 170 тонн. </w:t>
      </w:r>
    </w:p>
    <w:p w14:paraId="76ACBBAD" w14:textId="77777777" w:rsidR="00DF72FF" w:rsidRDefault="00940F7C" w:rsidP="00940F7C">
      <w:pPr>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lastRenderedPageBreak/>
        <w:t xml:space="preserve">Для  проведения  расчетов  рассеивания загрязняющих  веществ  в атмосферу  использован  программный  комплекс «Эра», версия 4.0 НПО «Логос», г. Новосибирск, согласованный с ГГО имени Воейкова, г.Санкт-Петербург и МООС Республики Казахстан. </w:t>
      </w:r>
    </w:p>
    <w:p w14:paraId="23FBDB78" w14:textId="11CCBE49" w:rsidR="00940F7C" w:rsidRPr="002A5E9A" w:rsidRDefault="00940F7C" w:rsidP="00940F7C">
      <w:pPr>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Расчет рассеивания в приземном слое атмосферы показал, что превышение ПДК не наблюдается на границе санитарно-защитной зоны месторождения.</w:t>
      </w:r>
    </w:p>
    <w:p w14:paraId="478415AB" w14:textId="77777777" w:rsidR="00940F7C" w:rsidRPr="002A5E9A" w:rsidRDefault="00940F7C" w:rsidP="009A7FE5">
      <w:pPr>
        <w:ind w:firstLine="709"/>
        <w:jc w:val="both"/>
        <w:rPr>
          <w:rFonts w:ascii="Times New Roman" w:eastAsia="Times New Roman" w:hAnsi="Times New Roman" w:cs="Times New Roman"/>
          <w:sz w:val="24"/>
          <w:lang w:val="kk-KZ" w:eastAsia="ru-RU"/>
        </w:rPr>
      </w:pPr>
    </w:p>
    <w:p w14:paraId="5830E316" w14:textId="6684BA33" w:rsidR="009A7FE5" w:rsidRPr="002A5E9A" w:rsidRDefault="009A7FE5" w:rsidP="009A7FE5">
      <w:pPr>
        <w:ind w:firstLine="709"/>
        <w:jc w:val="both"/>
        <w:rPr>
          <w:rFonts w:ascii="Times New Roman" w:eastAsia="Times New Roman" w:hAnsi="Times New Roman" w:cs="Times New Roman"/>
          <w:sz w:val="24"/>
          <w:lang w:val="kk-KZ" w:eastAsia="ru-RU"/>
        </w:rPr>
      </w:pPr>
    </w:p>
    <w:p w14:paraId="0CE8365C" w14:textId="77777777" w:rsidR="009A7FE5" w:rsidRPr="002A5E9A" w:rsidRDefault="009A7FE5" w:rsidP="009A7FE5">
      <w:pPr>
        <w:ind w:firstLine="709"/>
        <w:jc w:val="both"/>
        <w:rPr>
          <w:rFonts w:ascii="Times New Roman" w:eastAsia="Times New Roman" w:hAnsi="Times New Roman" w:cs="Times New Roman"/>
          <w:sz w:val="24"/>
          <w:lang w:val="kk-KZ" w:eastAsia="ru-RU"/>
        </w:rPr>
      </w:pPr>
    </w:p>
    <w:p w14:paraId="0BDDCA1A" w14:textId="77777777" w:rsidR="00545D99" w:rsidRPr="002A5E9A" w:rsidRDefault="00545D99" w:rsidP="00545D99">
      <w:pPr>
        <w:tabs>
          <w:tab w:val="left" w:pos="3015"/>
        </w:tabs>
        <w:spacing w:after="0" w:line="240" w:lineRule="auto"/>
        <w:ind w:firstLine="709"/>
        <w:jc w:val="both"/>
        <w:rPr>
          <w:rFonts w:ascii="Times New Roman" w:eastAsia="Times New Roman" w:hAnsi="Times New Roman" w:cs="Times New Roman"/>
          <w:sz w:val="24"/>
          <w:lang w:val="kk-KZ" w:eastAsia="ru-RU"/>
        </w:rPr>
      </w:pPr>
    </w:p>
    <w:p w14:paraId="64DD94E4" w14:textId="77777777" w:rsidR="00134E25" w:rsidRPr="002A5E9A" w:rsidRDefault="00545D99" w:rsidP="00940F7C">
      <w:pPr>
        <w:tabs>
          <w:tab w:val="left" w:pos="3015"/>
        </w:tabs>
        <w:spacing w:after="0" w:line="240" w:lineRule="auto"/>
        <w:ind w:firstLine="709"/>
        <w:jc w:val="both"/>
        <w:rPr>
          <w:rStyle w:val="rynqvb"/>
          <w:rFonts w:ascii="Times New Roman" w:hAnsi="Times New Roman" w:cs="Times New Roman"/>
          <w:sz w:val="24"/>
          <w:szCs w:val="24"/>
          <w:lang w:val="kk-KZ"/>
        </w:rPr>
      </w:pPr>
      <w:r w:rsidRPr="002A5E9A">
        <w:rPr>
          <w:rFonts w:ascii="Times New Roman" w:eastAsia="Times New Roman" w:hAnsi="Times New Roman" w:cs="Times New Roman"/>
          <w:sz w:val="24"/>
          <w:lang w:val="kk-KZ" w:eastAsia="ru-RU"/>
        </w:rPr>
        <w:tab/>
      </w:r>
    </w:p>
    <w:p w14:paraId="2C7CFDDC" w14:textId="77777777" w:rsidR="00134E25" w:rsidRPr="002A5E9A" w:rsidRDefault="00134E25">
      <w:pPr>
        <w:spacing w:after="0"/>
        <w:ind w:firstLine="720"/>
        <w:jc w:val="both"/>
        <w:rPr>
          <w:rStyle w:val="rynqvb"/>
          <w:rFonts w:ascii="Times New Roman" w:hAnsi="Times New Roman" w:cs="Times New Roman"/>
          <w:szCs w:val="24"/>
        </w:rPr>
      </w:pPr>
    </w:p>
    <w:sectPr w:rsidR="00134E25" w:rsidRPr="002A5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0578C"/>
    <w:multiLevelType w:val="hybridMultilevel"/>
    <w:tmpl w:val="C0F4F4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2C130D6"/>
    <w:multiLevelType w:val="hybridMultilevel"/>
    <w:tmpl w:val="69EE4B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79F7C57"/>
    <w:multiLevelType w:val="hybridMultilevel"/>
    <w:tmpl w:val="7CEAA300"/>
    <w:lvl w:ilvl="0" w:tplc="B6B25B3A">
      <w:start w:val="1"/>
      <w:numFmt w:val="bullet"/>
      <w:lvlText w:val=""/>
      <w:lvlJc w:val="left"/>
      <w:pPr>
        <w:ind w:left="1440" w:hanging="360"/>
      </w:pPr>
      <w:rPr>
        <w:rFonts w:ascii="Symbol" w:hAnsi="Symbol" w:hint="default"/>
        <w:sz w:val="20"/>
        <w:szCs w:val="20"/>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65E84A35"/>
    <w:multiLevelType w:val="hybridMultilevel"/>
    <w:tmpl w:val="3DF425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D4"/>
    <w:rsid w:val="00010137"/>
    <w:rsid w:val="000A7FD0"/>
    <w:rsid w:val="00134E25"/>
    <w:rsid w:val="001D18ED"/>
    <w:rsid w:val="002259DA"/>
    <w:rsid w:val="00234C49"/>
    <w:rsid w:val="002406A3"/>
    <w:rsid w:val="002A5E9A"/>
    <w:rsid w:val="002C1129"/>
    <w:rsid w:val="002C1D1A"/>
    <w:rsid w:val="003154B0"/>
    <w:rsid w:val="0032209B"/>
    <w:rsid w:val="00325BF7"/>
    <w:rsid w:val="00326251"/>
    <w:rsid w:val="00333AC2"/>
    <w:rsid w:val="00382678"/>
    <w:rsid w:val="003B1E32"/>
    <w:rsid w:val="003C21A9"/>
    <w:rsid w:val="00451ABA"/>
    <w:rsid w:val="00463E40"/>
    <w:rsid w:val="00495C1E"/>
    <w:rsid w:val="004C5395"/>
    <w:rsid w:val="004F1EDF"/>
    <w:rsid w:val="00531264"/>
    <w:rsid w:val="00545D99"/>
    <w:rsid w:val="00595FDF"/>
    <w:rsid w:val="005B3D06"/>
    <w:rsid w:val="00606A2D"/>
    <w:rsid w:val="00615979"/>
    <w:rsid w:val="00654AF8"/>
    <w:rsid w:val="006751CE"/>
    <w:rsid w:val="00677027"/>
    <w:rsid w:val="00682CF6"/>
    <w:rsid w:val="0069656C"/>
    <w:rsid w:val="00696604"/>
    <w:rsid w:val="00697BC6"/>
    <w:rsid w:val="006C08F5"/>
    <w:rsid w:val="0077415C"/>
    <w:rsid w:val="00776097"/>
    <w:rsid w:val="0078349E"/>
    <w:rsid w:val="00784EFD"/>
    <w:rsid w:val="007931D4"/>
    <w:rsid w:val="00827CB3"/>
    <w:rsid w:val="009214D4"/>
    <w:rsid w:val="00940F7C"/>
    <w:rsid w:val="009526F5"/>
    <w:rsid w:val="009776B4"/>
    <w:rsid w:val="009A7FE5"/>
    <w:rsid w:val="00A014D8"/>
    <w:rsid w:val="00A45DE8"/>
    <w:rsid w:val="00A53A8B"/>
    <w:rsid w:val="00AC0E97"/>
    <w:rsid w:val="00AE2967"/>
    <w:rsid w:val="00AF2272"/>
    <w:rsid w:val="00B4699A"/>
    <w:rsid w:val="00B65C51"/>
    <w:rsid w:val="00B8266F"/>
    <w:rsid w:val="00B83965"/>
    <w:rsid w:val="00B857D6"/>
    <w:rsid w:val="00B85C86"/>
    <w:rsid w:val="00BA41CD"/>
    <w:rsid w:val="00BE3307"/>
    <w:rsid w:val="00BF13C7"/>
    <w:rsid w:val="00C03477"/>
    <w:rsid w:val="00C25AED"/>
    <w:rsid w:val="00C44921"/>
    <w:rsid w:val="00C44DB9"/>
    <w:rsid w:val="00C60FCE"/>
    <w:rsid w:val="00CE3824"/>
    <w:rsid w:val="00D128A7"/>
    <w:rsid w:val="00D16C60"/>
    <w:rsid w:val="00D43799"/>
    <w:rsid w:val="00D83534"/>
    <w:rsid w:val="00DB554C"/>
    <w:rsid w:val="00DF613A"/>
    <w:rsid w:val="00DF72FF"/>
    <w:rsid w:val="00E12751"/>
    <w:rsid w:val="00E57AF7"/>
    <w:rsid w:val="00E640B6"/>
    <w:rsid w:val="00E81BE3"/>
    <w:rsid w:val="00E934F1"/>
    <w:rsid w:val="00EC7AE2"/>
    <w:rsid w:val="00F0612E"/>
    <w:rsid w:val="00F10B0E"/>
    <w:rsid w:val="00F60250"/>
    <w:rsid w:val="00F75DD0"/>
    <w:rsid w:val="00FC2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150D"/>
  <w15:chartTrackingRefBased/>
  <w15:docId w15:val="{54713EA9-ED25-4B4E-9653-2F450909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E57AF7"/>
  </w:style>
  <w:style w:type="paragraph" w:styleId="a3">
    <w:name w:val="List Paragraph"/>
    <w:basedOn w:val="a"/>
    <w:uiPriority w:val="34"/>
    <w:qFormat/>
    <w:rsid w:val="00E57AF7"/>
    <w:pPr>
      <w:ind w:left="720"/>
      <w:contextualSpacing/>
    </w:pPr>
  </w:style>
  <w:style w:type="paragraph" w:styleId="a4">
    <w:name w:val="caption"/>
    <w:aliases w:val="Название объекта Знак1,Название объекта Знак Знак,Название объекта Знак1 Знак Знак,Название объекта Знак1 Знак Знак1 Знак Знак,Название объекта Знак Знак Знак1 Знак Знак Знак,Название объекта Знак11,Название объекта Знак Знак1,таб,З"/>
    <w:basedOn w:val="a"/>
    <w:next w:val="a"/>
    <w:link w:val="a5"/>
    <w:uiPriority w:val="35"/>
    <w:unhideWhenUsed/>
    <w:qFormat/>
    <w:rsid w:val="00BF13C7"/>
    <w:pPr>
      <w:spacing w:after="200" w:line="256" w:lineRule="auto"/>
    </w:pPr>
    <w:rPr>
      <w:rFonts w:eastAsiaTheme="minorEastAsia"/>
      <w:i/>
      <w:iCs/>
      <w:color w:val="44546A" w:themeColor="text2"/>
      <w:sz w:val="18"/>
      <w:szCs w:val="18"/>
      <w:lang w:eastAsia="ru-RU"/>
    </w:rPr>
  </w:style>
  <w:style w:type="character" w:customStyle="1" w:styleId="a5">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1 Знак Знак1 Знак Знак Знак,Название объекта Знак Знак Знак1 Знак Знак Знак Знак,Название объекта Знак11 Знак"/>
    <w:link w:val="a4"/>
    <w:uiPriority w:val="35"/>
    <w:rsid w:val="00BF13C7"/>
    <w:rPr>
      <w:rFonts w:eastAsiaTheme="minorEastAsia"/>
      <w:i/>
      <w:iCs/>
      <w:color w:val="44546A" w:themeColor="text2"/>
      <w:sz w:val="18"/>
      <w:szCs w:val="18"/>
      <w:lang w:val="ru-RU" w:eastAsia="ru-RU"/>
    </w:rPr>
  </w:style>
  <w:style w:type="paragraph" w:styleId="HTML">
    <w:name w:val="HTML Preformatted"/>
    <w:basedOn w:val="a"/>
    <w:link w:val="HTML0"/>
    <w:uiPriority w:val="99"/>
    <w:unhideWhenUsed/>
    <w:rsid w:val="00234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34C49"/>
    <w:rPr>
      <w:rFonts w:ascii="Courier New" w:eastAsia="Times New Roman" w:hAnsi="Courier New" w:cs="Courier New"/>
      <w:sz w:val="20"/>
      <w:szCs w:val="20"/>
    </w:rPr>
  </w:style>
  <w:style w:type="character" w:customStyle="1" w:styleId="y2iqfc">
    <w:name w:val="y2iqfc"/>
    <w:basedOn w:val="a0"/>
    <w:rsid w:val="00234C49"/>
  </w:style>
  <w:style w:type="character" w:customStyle="1" w:styleId="rynqvb">
    <w:name w:val="rynqvb"/>
    <w:basedOn w:val="a0"/>
    <w:rsid w:val="00D16C60"/>
  </w:style>
  <w:style w:type="character" w:customStyle="1" w:styleId="hwtze">
    <w:name w:val="hwtze"/>
    <w:basedOn w:val="a0"/>
    <w:rsid w:val="00322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0224">
      <w:bodyDiv w:val="1"/>
      <w:marLeft w:val="0"/>
      <w:marRight w:val="0"/>
      <w:marTop w:val="0"/>
      <w:marBottom w:val="0"/>
      <w:divBdr>
        <w:top w:val="none" w:sz="0" w:space="0" w:color="auto"/>
        <w:left w:val="none" w:sz="0" w:space="0" w:color="auto"/>
        <w:bottom w:val="none" w:sz="0" w:space="0" w:color="auto"/>
        <w:right w:val="none" w:sz="0" w:space="0" w:color="auto"/>
      </w:divBdr>
    </w:div>
    <w:div w:id="178356154">
      <w:bodyDiv w:val="1"/>
      <w:marLeft w:val="0"/>
      <w:marRight w:val="0"/>
      <w:marTop w:val="0"/>
      <w:marBottom w:val="0"/>
      <w:divBdr>
        <w:top w:val="none" w:sz="0" w:space="0" w:color="auto"/>
        <w:left w:val="none" w:sz="0" w:space="0" w:color="auto"/>
        <w:bottom w:val="none" w:sz="0" w:space="0" w:color="auto"/>
        <w:right w:val="none" w:sz="0" w:space="0" w:color="auto"/>
      </w:divBdr>
    </w:div>
    <w:div w:id="231820332">
      <w:bodyDiv w:val="1"/>
      <w:marLeft w:val="0"/>
      <w:marRight w:val="0"/>
      <w:marTop w:val="0"/>
      <w:marBottom w:val="0"/>
      <w:divBdr>
        <w:top w:val="none" w:sz="0" w:space="0" w:color="auto"/>
        <w:left w:val="none" w:sz="0" w:space="0" w:color="auto"/>
        <w:bottom w:val="none" w:sz="0" w:space="0" w:color="auto"/>
        <w:right w:val="none" w:sz="0" w:space="0" w:color="auto"/>
      </w:divBdr>
    </w:div>
    <w:div w:id="550844784">
      <w:bodyDiv w:val="1"/>
      <w:marLeft w:val="0"/>
      <w:marRight w:val="0"/>
      <w:marTop w:val="0"/>
      <w:marBottom w:val="0"/>
      <w:divBdr>
        <w:top w:val="none" w:sz="0" w:space="0" w:color="auto"/>
        <w:left w:val="none" w:sz="0" w:space="0" w:color="auto"/>
        <w:bottom w:val="none" w:sz="0" w:space="0" w:color="auto"/>
        <w:right w:val="none" w:sz="0" w:space="0" w:color="auto"/>
      </w:divBdr>
    </w:div>
    <w:div w:id="729960294">
      <w:bodyDiv w:val="1"/>
      <w:marLeft w:val="0"/>
      <w:marRight w:val="0"/>
      <w:marTop w:val="0"/>
      <w:marBottom w:val="0"/>
      <w:divBdr>
        <w:top w:val="none" w:sz="0" w:space="0" w:color="auto"/>
        <w:left w:val="none" w:sz="0" w:space="0" w:color="auto"/>
        <w:bottom w:val="none" w:sz="0" w:space="0" w:color="auto"/>
        <w:right w:val="none" w:sz="0" w:space="0" w:color="auto"/>
      </w:divBdr>
    </w:div>
    <w:div w:id="759957899">
      <w:bodyDiv w:val="1"/>
      <w:marLeft w:val="0"/>
      <w:marRight w:val="0"/>
      <w:marTop w:val="0"/>
      <w:marBottom w:val="0"/>
      <w:divBdr>
        <w:top w:val="none" w:sz="0" w:space="0" w:color="auto"/>
        <w:left w:val="none" w:sz="0" w:space="0" w:color="auto"/>
        <w:bottom w:val="none" w:sz="0" w:space="0" w:color="auto"/>
        <w:right w:val="none" w:sz="0" w:space="0" w:color="auto"/>
      </w:divBdr>
    </w:div>
    <w:div w:id="1061370339">
      <w:bodyDiv w:val="1"/>
      <w:marLeft w:val="0"/>
      <w:marRight w:val="0"/>
      <w:marTop w:val="0"/>
      <w:marBottom w:val="0"/>
      <w:divBdr>
        <w:top w:val="none" w:sz="0" w:space="0" w:color="auto"/>
        <w:left w:val="none" w:sz="0" w:space="0" w:color="auto"/>
        <w:bottom w:val="none" w:sz="0" w:space="0" w:color="auto"/>
        <w:right w:val="none" w:sz="0" w:space="0" w:color="auto"/>
      </w:divBdr>
    </w:div>
    <w:div w:id="1314407087">
      <w:bodyDiv w:val="1"/>
      <w:marLeft w:val="0"/>
      <w:marRight w:val="0"/>
      <w:marTop w:val="0"/>
      <w:marBottom w:val="0"/>
      <w:divBdr>
        <w:top w:val="none" w:sz="0" w:space="0" w:color="auto"/>
        <w:left w:val="none" w:sz="0" w:space="0" w:color="auto"/>
        <w:bottom w:val="none" w:sz="0" w:space="0" w:color="auto"/>
        <w:right w:val="none" w:sz="0" w:space="0" w:color="auto"/>
      </w:divBdr>
    </w:div>
    <w:div w:id="1471366196">
      <w:bodyDiv w:val="1"/>
      <w:marLeft w:val="0"/>
      <w:marRight w:val="0"/>
      <w:marTop w:val="0"/>
      <w:marBottom w:val="0"/>
      <w:divBdr>
        <w:top w:val="none" w:sz="0" w:space="0" w:color="auto"/>
        <w:left w:val="none" w:sz="0" w:space="0" w:color="auto"/>
        <w:bottom w:val="none" w:sz="0" w:space="0" w:color="auto"/>
        <w:right w:val="none" w:sz="0" w:space="0" w:color="auto"/>
      </w:divBdr>
    </w:div>
    <w:div w:id="1489127558">
      <w:bodyDiv w:val="1"/>
      <w:marLeft w:val="0"/>
      <w:marRight w:val="0"/>
      <w:marTop w:val="0"/>
      <w:marBottom w:val="0"/>
      <w:divBdr>
        <w:top w:val="none" w:sz="0" w:space="0" w:color="auto"/>
        <w:left w:val="none" w:sz="0" w:space="0" w:color="auto"/>
        <w:bottom w:val="none" w:sz="0" w:space="0" w:color="auto"/>
        <w:right w:val="none" w:sz="0" w:space="0" w:color="auto"/>
      </w:divBdr>
    </w:div>
    <w:div w:id="214572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3</Pages>
  <Words>1032</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Касымгалиева Салтанат Хусаиновна</dc:creator>
  <cp:keywords/>
  <dc:description/>
  <cp:lastModifiedBy>abir.m</cp:lastModifiedBy>
  <cp:revision>10</cp:revision>
  <dcterms:created xsi:type="dcterms:W3CDTF">2026-08-03T06:50:00Z</dcterms:created>
  <dcterms:modified xsi:type="dcterms:W3CDTF">2026-08-11T10:25:00Z</dcterms:modified>
</cp:coreProperties>
</file>