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46F88" w14:textId="77777777" w:rsidR="0060704A" w:rsidRPr="00CE09BD" w:rsidRDefault="0060704A" w:rsidP="00CE09BD">
      <w:pPr>
        <w:jc w:val="center"/>
        <w:rPr>
          <w:b/>
          <w:bCs/>
          <w:sz w:val="24"/>
          <w:szCs w:val="24"/>
        </w:rPr>
      </w:pPr>
      <w:r w:rsidRPr="00CE09BD">
        <w:rPr>
          <w:b/>
          <w:bCs/>
          <w:sz w:val="24"/>
          <w:szCs w:val="24"/>
        </w:rPr>
        <w:t>КРАТКОЕ НЕТЕХНИЧЕСКОЕ РЕЗЮМЕ</w:t>
      </w:r>
    </w:p>
    <w:p w14:paraId="4AF782EE" w14:textId="77777777" w:rsidR="0060704A" w:rsidRDefault="0060704A" w:rsidP="0060704A">
      <w:pPr>
        <w:ind w:firstLine="720"/>
        <w:jc w:val="both"/>
        <w:rPr>
          <w:sz w:val="24"/>
          <w:szCs w:val="24"/>
        </w:rPr>
      </w:pPr>
    </w:p>
    <w:p w14:paraId="1466CC17" w14:textId="77777777" w:rsidR="0060704A" w:rsidRPr="00594873" w:rsidRDefault="0060704A" w:rsidP="0060704A">
      <w:pPr>
        <w:ind w:firstLine="720"/>
        <w:jc w:val="both"/>
        <w:rPr>
          <w:sz w:val="24"/>
          <w:szCs w:val="24"/>
        </w:rPr>
      </w:pPr>
      <w:r w:rsidRPr="00594873">
        <w:rPr>
          <w:sz w:val="24"/>
          <w:szCs w:val="24"/>
        </w:rPr>
        <w:t xml:space="preserve">Настоящий Отчет о возможных воздействиях разработан в рамках проекта «Строительство узла переплавки комовой серы» г. Павлодар, ул. </w:t>
      </w:r>
      <w:proofErr w:type="spellStart"/>
      <w:r w:rsidRPr="00594873">
        <w:rPr>
          <w:sz w:val="24"/>
          <w:szCs w:val="24"/>
        </w:rPr>
        <w:t>Химкомбинатовская</w:t>
      </w:r>
      <w:proofErr w:type="spellEnd"/>
      <w:r w:rsidRPr="00594873">
        <w:rPr>
          <w:sz w:val="24"/>
          <w:szCs w:val="24"/>
        </w:rPr>
        <w:t>, 1</w:t>
      </w:r>
      <w:r>
        <w:rPr>
          <w:sz w:val="24"/>
          <w:szCs w:val="24"/>
        </w:rPr>
        <w:t>, ТОО «ПНХЗ».</w:t>
      </w:r>
    </w:p>
    <w:p w14:paraId="46B049D9" w14:textId="77777777" w:rsidR="0060704A" w:rsidRDefault="0060704A" w:rsidP="0060704A">
      <w:pPr>
        <w:ind w:firstLine="720"/>
        <w:jc w:val="both"/>
        <w:rPr>
          <w:sz w:val="24"/>
          <w:szCs w:val="24"/>
        </w:rPr>
      </w:pPr>
      <w:r w:rsidRPr="00594873">
        <w:rPr>
          <w:sz w:val="24"/>
          <w:szCs w:val="24"/>
        </w:rPr>
        <w:t>Целью проекта является строительство узла переплавки комовой серы для переработки накопленной некондиционной комовой серы и ее возврата в существующую технологическую схему грануляции серы. Реализация проекта позволит перевести накопленную комовую серу в товарный вид без изменения существующей технологии производства гранулированной серы.</w:t>
      </w:r>
    </w:p>
    <w:p w14:paraId="740DEC36" w14:textId="77777777" w:rsidR="0060704A" w:rsidRPr="00594873" w:rsidRDefault="0060704A" w:rsidP="0060704A">
      <w:pPr>
        <w:ind w:firstLine="720"/>
        <w:jc w:val="both"/>
        <w:rPr>
          <w:sz w:val="24"/>
          <w:szCs w:val="24"/>
        </w:rPr>
      </w:pPr>
      <w:r w:rsidRPr="00594873">
        <w:rPr>
          <w:sz w:val="24"/>
          <w:szCs w:val="24"/>
        </w:rPr>
        <w:t xml:space="preserve">Проектируемый узел размещается в пределах существующей промышленной площадки ТОО «ПНХЗ» на территории секции грануляции и упаковки серы С840 установки КУПС </w:t>
      </w:r>
      <w:proofErr w:type="spellStart"/>
      <w:r w:rsidRPr="00594873">
        <w:rPr>
          <w:sz w:val="24"/>
          <w:szCs w:val="24"/>
        </w:rPr>
        <w:t>ПСиОЗХ</w:t>
      </w:r>
      <w:proofErr w:type="spellEnd"/>
      <w:r w:rsidRPr="00594873">
        <w:rPr>
          <w:sz w:val="24"/>
          <w:szCs w:val="24"/>
        </w:rPr>
        <w:t xml:space="preserve"> № 5. Дополнительный отвод земельного участка не требуется, строительство новых производственных зданий не предусматривается.</w:t>
      </w:r>
    </w:p>
    <w:p w14:paraId="552BC069" w14:textId="77777777" w:rsidR="0060704A" w:rsidRDefault="0060704A" w:rsidP="0060704A">
      <w:pPr>
        <w:ind w:firstLine="720"/>
        <w:jc w:val="both"/>
        <w:rPr>
          <w:sz w:val="24"/>
          <w:szCs w:val="24"/>
        </w:rPr>
      </w:pPr>
      <w:r w:rsidRPr="00594873">
        <w:rPr>
          <w:sz w:val="24"/>
          <w:szCs w:val="24"/>
        </w:rPr>
        <w:t>Основным оборудованием проектируемого объекта является плавильник серы П-1 объемом 3 м³, оснащенный системой парового обогрева, технологическими трубопроводами, запорной арматурой, фильтром, системой отвода конденсата и вспомогательным оборудованием. Производительность узла составляет до 16 000 тонн расплавленной серы в год.</w:t>
      </w:r>
    </w:p>
    <w:p w14:paraId="0A817276" w14:textId="77777777" w:rsidR="0060704A" w:rsidRPr="00A42C72" w:rsidRDefault="0060704A" w:rsidP="0060704A">
      <w:pPr>
        <w:ind w:firstLine="720"/>
        <w:jc w:val="both"/>
        <w:rPr>
          <w:sz w:val="24"/>
          <w:szCs w:val="24"/>
        </w:rPr>
      </w:pPr>
      <w:r w:rsidRPr="00A42C72">
        <w:rPr>
          <w:sz w:val="24"/>
          <w:szCs w:val="24"/>
        </w:rPr>
        <w:t xml:space="preserve">Категория объекта, установленная в Заключении об определении сферы охвата – II категория, на основании: Приложения 2 ЭК РК от 2 января 2021 года № 400-VI ЗРК разделу 2, п.6, </w:t>
      </w:r>
      <w:proofErr w:type="spellStart"/>
      <w:r w:rsidRPr="00A42C72">
        <w:rPr>
          <w:sz w:val="24"/>
          <w:szCs w:val="24"/>
        </w:rPr>
        <w:t>пп</w:t>
      </w:r>
      <w:proofErr w:type="spellEnd"/>
      <w:r w:rsidRPr="00A42C72">
        <w:rPr>
          <w:sz w:val="24"/>
          <w:szCs w:val="24"/>
        </w:rPr>
        <w:t xml:space="preserve"> 6.2. объекты, на которых осуществляются операции по удалению или восстановлению опасных отходов, с производительностью 250 тонн в год и более. </w:t>
      </w:r>
    </w:p>
    <w:p w14:paraId="2310C514" w14:textId="77777777" w:rsidR="0060704A" w:rsidRPr="00A42C72" w:rsidRDefault="0060704A" w:rsidP="0060704A">
      <w:pPr>
        <w:ind w:firstLine="720"/>
        <w:jc w:val="both"/>
        <w:rPr>
          <w:sz w:val="24"/>
          <w:szCs w:val="24"/>
        </w:rPr>
      </w:pPr>
      <w:r w:rsidRPr="00A42C72">
        <w:rPr>
          <w:sz w:val="24"/>
          <w:szCs w:val="24"/>
        </w:rPr>
        <w:t>В период эксплуатации устанавливается II категория, в период СМР также будет присвоена II категория (т.к. строительно-монтажные работы по монтажу оборудования будут осуществляться на объекте II категории (</w:t>
      </w:r>
      <w:proofErr w:type="spellStart"/>
      <w:r w:rsidRPr="00A42C72">
        <w:rPr>
          <w:sz w:val="24"/>
          <w:szCs w:val="24"/>
        </w:rPr>
        <w:t>п.п</w:t>
      </w:r>
      <w:proofErr w:type="spellEnd"/>
      <w:r w:rsidRPr="00A42C72">
        <w:rPr>
          <w:sz w:val="24"/>
          <w:szCs w:val="24"/>
        </w:rPr>
        <w:t>. 1 п.11 Главы 2 Инструкции по определению категории объекта, оказывающего негативное воздействие на окружающую среду. Приказ Министра экологии, геологии и природных ресурсов Республики Казахстан от 13 июля 2021 года № 246).</w:t>
      </w:r>
    </w:p>
    <w:p w14:paraId="55654A2F" w14:textId="77777777" w:rsidR="0060704A" w:rsidRPr="00A42C72" w:rsidRDefault="0060704A" w:rsidP="0060704A">
      <w:pPr>
        <w:ind w:firstLine="709"/>
        <w:jc w:val="both"/>
        <w:rPr>
          <w:sz w:val="24"/>
          <w:szCs w:val="24"/>
        </w:rPr>
      </w:pPr>
      <w:r w:rsidRPr="00A42C72">
        <w:rPr>
          <w:sz w:val="24"/>
          <w:szCs w:val="24"/>
        </w:rPr>
        <w:t xml:space="preserve">Сроки СМР: </w:t>
      </w:r>
      <w:r>
        <w:rPr>
          <w:sz w:val="24"/>
          <w:szCs w:val="24"/>
        </w:rPr>
        <w:t>октябрь</w:t>
      </w:r>
      <w:r w:rsidRPr="00A42C72">
        <w:rPr>
          <w:sz w:val="24"/>
          <w:szCs w:val="24"/>
        </w:rPr>
        <w:t xml:space="preserve"> 2026 – </w:t>
      </w:r>
      <w:r>
        <w:rPr>
          <w:sz w:val="24"/>
          <w:szCs w:val="24"/>
        </w:rPr>
        <w:t>декабрь</w:t>
      </w:r>
      <w:r w:rsidRPr="00A42C72">
        <w:rPr>
          <w:sz w:val="24"/>
          <w:szCs w:val="24"/>
        </w:rPr>
        <w:t xml:space="preserve"> 2026 год (3 месяца). </w:t>
      </w:r>
    </w:p>
    <w:p w14:paraId="29DBD693" w14:textId="77777777" w:rsidR="0060704A" w:rsidRPr="00A42C72" w:rsidRDefault="0060704A" w:rsidP="0060704A">
      <w:pPr>
        <w:ind w:firstLine="709"/>
        <w:jc w:val="both"/>
        <w:rPr>
          <w:sz w:val="24"/>
          <w:szCs w:val="24"/>
        </w:rPr>
      </w:pPr>
      <w:r w:rsidRPr="00A42C72">
        <w:rPr>
          <w:sz w:val="24"/>
          <w:szCs w:val="24"/>
        </w:rPr>
        <w:t xml:space="preserve">Численность персонала на период СМР: 5 человека. </w:t>
      </w:r>
    </w:p>
    <w:p w14:paraId="71C395A6" w14:textId="77777777" w:rsidR="0060704A" w:rsidRPr="00A42C72" w:rsidRDefault="0060704A" w:rsidP="0060704A">
      <w:pPr>
        <w:ind w:firstLine="709"/>
        <w:jc w:val="both"/>
        <w:rPr>
          <w:sz w:val="24"/>
          <w:szCs w:val="24"/>
        </w:rPr>
      </w:pPr>
      <w:r w:rsidRPr="00A42C72">
        <w:rPr>
          <w:sz w:val="24"/>
          <w:szCs w:val="24"/>
        </w:rPr>
        <w:t xml:space="preserve">Эксплуатация: </w:t>
      </w:r>
      <w:r>
        <w:rPr>
          <w:sz w:val="24"/>
          <w:szCs w:val="24"/>
        </w:rPr>
        <w:t>Январь</w:t>
      </w:r>
      <w:r w:rsidRPr="00A42C72">
        <w:rPr>
          <w:sz w:val="24"/>
          <w:szCs w:val="24"/>
        </w:rPr>
        <w:t xml:space="preserve"> 202</w:t>
      </w:r>
      <w:r>
        <w:rPr>
          <w:sz w:val="24"/>
          <w:szCs w:val="24"/>
        </w:rPr>
        <w:t>7</w:t>
      </w:r>
      <w:r w:rsidRPr="00A42C72">
        <w:rPr>
          <w:sz w:val="24"/>
          <w:szCs w:val="24"/>
        </w:rPr>
        <w:t xml:space="preserve"> года. </w:t>
      </w:r>
    </w:p>
    <w:p w14:paraId="7750EFBF" w14:textId="77777777" w:rsidR="0060704A" w:rsidRPr="00594873" w:rsidRDefault="0060704A" w:rsidP="0060704A">
      <w:pPr>
        <w:ind w:firstLine="709"/>
        <w:jc w:val="both"/>
        <w:rPr>
          <w:sz w:val="24"/>
          <w:szCs w:val="24"/>
        </w:rPr>
      </w:pPr>
      <w:r w:rsidRPr="00A42C72">
        <w:rPr>
          <w:sz w:val="24"/>
          <w:szCs w:val="24"/>
        </w:rPr>
        <w:t>Численность персонала на период эксплуатации: 5 человека.</w:t>
      </w:r>
      <w:r w:rsidRPr="00594873">
        <w:rPr>
          <w:sz w:val="24"/>
          <w:szCs w:val="24"/>
        </w:rPr>
        <w:t xml:space="preserve"> </w:t>
      </w:r>
    </w:p>
    <w:p w14:paraId="770A68B2" w14:textId="77777777" w:rsidR="0060704A" w:rsidRPr="00594873" w:rsidRDefault="0060704A" w:rsidP="0060704A">
      <w:pPr>
        <w:ind w:firstLine="709"/>
        <w:jc w:val="both"/>
        <w:rPr>
          <w:sz w:val="24"/>
          <w:szCs w:val="24"/>
        </w:rPr>
      </w:pPr>
      <w:r w:rsidRPr="00594873">
        <w:rPr>
          <w:sz w:val="24"/>
          <w:szCs w:val="24"/>
        </w:rPr>
        <w:t xml:space="preserve">Пост утилизация объекта: не планируется.  </w:t>
      </w:r>
    </w:p>
    <w:p w14:paraId="655F6DAC" w14:textId="77777777" w:rsidR="0060704A" w:rsidRDefault="0060704A" w:rsidP="0060704A">
      <w:pPr>
        <w:ind w:firstLine="709"/>
        <w:jc w:val="both"/>
        <w:rPr>
          <w:bCs/>
          <w:sz w:val="24"/>
          <w:szCs w:val="24"/>
        </w:rPr>
      </w:pPr>
      <w:proofErr w:type="gramStart"/>
      <w:r w:rsidRPr="00594873">
        <w:rPr>
          <w:sz w:val="24"/>
          <w:szCs w:val="24"/>
        </w:rPr>
        <w:t>Водоснабжение:.</w:t>
      </w:r>
      <w:proofErr w:type="gramEnd"/>
      <w:r w:rsidRPr="00EB0484">
        <w:t xml:space="preserve"> </w:t>
      </w:r>
      <w:r w:rsidRPr="00EB0484">
        <w:rPr>
          <w:bCs/>
          <w:sz w:val="24"/>
          <w:szCs w:val="24"/>
        </w:rPr>
        <w:t>от существующих инженерных сетей ТОО «ПНХЗ»; водоотведение – в локальные сети ТОО «ПНХЗ».</w:t>
      </w:r>
    </w:p>
    <w:p w14:paraId="18FF46D0" w14:textId="77777777" w:rsidR="0060704A" w:rsidRPr="00A42C72" w:rsidRDefault="0060704A" w:rsidP="0060704A">
      <w:pPr>
        <w:ind w:firstLine="709"/>
        <w:jc w:val="both"/>
        <w:rPr>
          <w:bCs/>
          <w:sz w:val="24"/>
          <w:szCs w:val="24"/>
        </w:rPr>
      </w:pPr>
      <w:r>
        <w:rPr>
          <w:bCs/>
          <w:sz w:val="24"/>
          <w:szCs w:val="24"/>
        </w:rPr>
        <w:t>Строительство узла переплавки комовой серы</w:t>
      </w:r>
      <w:r w:rsidRPr="008545CB">
        <w:rPr>
          <w:bCs/>
          <w:sz w:val="24"/>
          <w:szCs w:val="24"/>
        </w:rPr>
        <w:t xml:space="preserve"> расположен на территории ТОО «ПНХЗ». ТОО «ПНХЗ» находится на территории Северного промышленного района города Павлодар</w:t>
      </w:r>
      <w:r>
        <w:rPr>
          <w:bCs/>
          <w:sz w:val="24"/>
          <w:szCs w:val="24"/>
        </w:rPr>
        <w:t xml:space="preserve">, по адресу </w:t>
      </w:r>
      <w:r w:rsidRPr="003869BC">
        <w:rPr>
          <w:bCs/>
          <w:sz w:val="24"/>
          <w:szCs w:val="24"/>
        </w:rPr>
        <w:t xml:space="preserve">ул. </w:t>
      </w:r>
      <w:proofErr w:type="spellStart"/>
      <w:r w:rsidRPr="003869BC">
        <w:rPr>
          <w:bCs/>
          <w:sz w:val="24"/>
          <w:szCs w:val="24"/>
        </w:rPr>
        <w:t>Химкомбинатовская</w:t>
      </w:r>
      <w:proofErr w:type="spellEnd"/>
      <w:r w:rsidRPr="003869BC">
        <w:rPr>
          <w:bCs/>
          <w:sz w:val="24"/>
          <w:szCs w:val="24"/>
        </w:rPr>
        <w:t>, 1</w:t>
      </w:r>
      <w:r w:rsidRPr="008545CB">
        <w:rPr>
          <w:bCs/>
          <w:sz w:val="24"/>
          <w:szCs w:val="24"/>
        </w:rPr>
        <w:t xml:space="preserve"> </w:t>
      </w:r>
      <w:r w:rsidRPr="00CE362E">
        <w:rPr>
          <w:bCs/>
          <w:i/>
          <w:iCs/>
          <w:sz w:val="24"/>
          <w:szCs w:val="24"/>
        </w:rPr>
        <w:t>(Приложение 7).</w:t>
      </w:r>
      <w:r w:rsidRPr="008545CB">
        <w:rPr>
          <w:bCs/>
          <w:i/>
          <w:iCs/>
          <w:sz w:val="24"/>
          <w:szCs w:val="24"/>
        </w:rPr>
        <w:t xml:space="preserve"> </w:t>
      </w:r>
      <w:r w:rsidRPr="00AC653B">
        <w:rPr>
          <w:sz w:val="24"/>
          <w:szCs w:val="24"/>
        </w:rPr>
        <w:t xml:space="preserve">Занимаемая площадь земельных участков намечаемой деятельности </w:t>
      </w:r>
      <w:r w:rsidRPr="009A55FC">
        <w:rPr>
          <w:sz w:val="24"/>
          <w:szCs w:val="24"/>
        </w:rPr>
        <w:t xml:space="preserve">составит </w:t>
      </w:r>
      <w:r>
        <w:rPr>
          <w:sz w:val="24"/>
          <w:szCs w:val="24"/>
        </w:rPr>
        <w:t>0,000529 га (</w:t>
      </w:r>
      <w:r w:rsidRPr="009A55FC">
        <w:rPr>
          <w:sz w:val="24"/>
          <w:szCs w:val="24"/>
        </w:rPr>
        <w:t xml:space="preserve">5,29 </w:t>
      </w:r>
      <w:proofErr w:type="spellStart"/>
      <w:proofErr w:type="gramStart"/>
      <w:r w:rsidRPr="009A55FC">
        <w:rPr>
          <w:sz w:val="24"/>
          <w:szCs w:val="24"/>
        </w:rPr>
        <w:t>куб.м</w:t>
      </w:r>
      <w:proofErr w:type="spellEnd"/>
      <w:proofErr w:type="gramEnd"/>
      <w:r>
        <w:rPr>
          <w:sz w:val="24"/>
          <w:szCs w:val="24"/>
        </w:rPr>
        <w:t>)</w:t>
      </w:r>
      <w:r w:rsidRPr="009A55FC">
        <w:rPr>
          <w:sz w:val="24"/>
          <w:szCs w:val="24"/>
        </w:rPr>
        <w:t>,</w:t>
      </w:r>
      <w:r w:rsidRPr="00AC653B">
        <w:rPr>
          <w:sz w:val="24"/>
          <w:szCs w:val="24"/>
        </w:rPr>
        <w:t xml:space="preserve"> от общей площади промышленной площадки ТОО «ПНХЗ» 443,3758 га с целевым назначением: для размещения и обслуживания нефтехимического завода. </w:t>
      </w:r>
      <w:r w:rsidRPr="008545CB">
        <w:rPr>
          <w:bCs/>
          <w:sz w:val="24"/>
          <w:szCs w:val="24"/>
        </w:rPr>
        <w:t xml:space="preserve">Ситуационное расположение участка на территории завода представлено в </w:t>
      </w:r>
      <w:r w:rsidRPr="00CE362E">
        <w:rPr>
          <w:bCs/>
          <w:i/>
          <w:iCs/>
          <w:sz w:val="24"/>
          <w:szCs w:val="24"/>
        </w:rPr>
        <w:t>Приложении 7</w:t>
      </w:r>
      <w:r w:rsidRPr="00CE362E">
        <w:rPr>
          <w:bCs/>
          <w:sz w:val="24"/>
          <w:szCs w:val="24"/>
        </w:rPr>
        <w:t xml:space="preserve">. </w:t>
      </w:r>
      <w:r w:rsidRPr="00CE362E">
        <w:rPr>
          <w:sz w:val="24"/>
          <w:szCs w:val="24"/>
        </w:rPr>
        <w:t xml:space="preserve">Акт на право частой собственной №0381372 от 19.11.2018 года </w:t>
      </w:r>
      <w:r w:rsidRPr="00CE362E">
        <w:rPr>
          <w:bCs/>
          <w:sz w:val="24"/>
          <w:szCs w:val="24"/>
        </w:rPr>
        <w:t xml:space="preserve">представлены в </w:t>
      </w:r>
      <w:r w:rsidRPr="00CE362E">
        <w:rPr>
          <w:bCs/>
          <w:i/>
          <w:iCs/>
          <w:sz w:val="24"/>
          <w:szCs w:val="24"/>
        </w:rPr>
        <w:t>приложении 5</w:t>
      </w:r>
      <w:r w:rsidRPr="00CE362E">
        <w:rPr>
          <w:bCs/>
          <w:sz w:val="24"/>
          <w:szCs w:val="24"/>
        </w:rPr>
        <w:t>.</w:t>
      </w:r>
      <w:r>
        <w:rPr>
          <w:bCs/>
          <w:sz w:val="24"/>
          <w:szCs w:val="24"/>
        </w:rPr>
        <w:t xml:space="preserve"> </w:t>
      </w:r>
    </w:p>
    <w:p w14:paraId="144C5F8C" w14:textId="77777777" w:rsidR="0060704A" w:rsidRPr="008545CB" w:rsidRDefault="0060704A" w:rsidP="0060704A">
      <w:pPr>
        <w:ind w:firstLine="709"/>
        <w:jc w:val="both"/>
        <w:rPr>
          <w:bCs/>
          <w:sz w:val="24"/>
          <w:szCs w:val="24"/>
        </w:rPr>
      </w:pPr>
      <w:r w:rsidRPr="008545CB">
        <w:rPr>
          <w:bCs/>
          <w:sz w:val="24"/>
          <w:szCs w:val="24"/>
        </w:rPr>
        <w:t>Город Павлодар является административным центром Павлодарской области.</w:t>
      </w:r>
    </w:p>
    <w:p w14:paraId="50FA4A5C" w14:textId="77777777" w:rsidR="0060704A" w:rsidRPr="008545CB" w:rsidRDefault="0060704A" w:rsidP="0060704A">
      <w:pPr>
        <w:ind w:firstLine="709"/>
        <w:jc w:val="both"/>
        <w:rPr>
          <w:bCs/>
          <w:sz w:val="24"/>
          <w:szCs w:val="24"/>
        </w:rPr>
      </w:pPr>
      <w:r w:rsidRPr="008545CB">
        <w:rPr>
          <w:bCs/>
          <w:sz w:val="24"/>
          <w:szCs w:val="24"/>
        </w:rPr>
        <w:t xml:space="preserve">Данная территория обладает довольно развитой транспортной инфраструктурой. Съезд на автодорогу, ведущую на ТОО «ПНХЗ», примыкает к трассе М-38 (Граница РФ (на Омск) – Павлодар – Семей – </w:t>
      </w:r>
      <w:proofErr w:type="spellStart"/>
      <w:r w:rsidRPr="008545CB">
        <w:rPr>
          <w:bCs/>
          <w:sz w:val="24"/>
          <w:szCs w:val="24"/>
        </w:rPr>
        <w:t>Майкапшагай</w:t>
      </w:r>
      <w:proofErr w:type="spellEnd"/>
      <w:r w:rsidRPr="008545CB">
        <w:rPr>
          <w:bCs/>
          <w:sz w:val="24"/>
          <w:szCs w:val="24"/>
        </w:rPr>
        <w:t xml:space="preserve"> – граница КНР), являющаяся одной из дорог обеспечивающей важнейшие международные связи. К городу Павлодару ведут автомобильные дороги – А-17 и А- 18, обеспечивающие транспортное сообщение между крупными административными, культурными и экономическими центрами Республики Казахстан. Так же в данном районе присутствует развитая сеть автомобильных дорог </w:t>
      </w:r>
      <w:r w:rsidRPr="008545CB">
        <w:rPr>
          <w:bCs/>
          <w:sz w:val="24"/>
          <w:szCs w:val="24"/>
        </w:rPr>
        <w:lastRenderedPageBreak/>
        <w:t>местного значения и грунтовых проселочных дорог.</w:t>
      </w:r>
    </w:p>
    <w:p w14:paraId="2D0396B8" w14:textId="77777777" w:rsidR="0060704A" w:rsidRPr="008545CB" w:rsidRDefault="0060704A" w:rsidP="0060704A">
      <w:pPr>
        <w:ind w:firstLine="709"/>
        <w:jc w:val="both"/>
        <w:rPr>
          <w:bCs/>
          <w:sz w:val="24"/>
          <w:szCs w:val="24"/>
        </w:rPr>
      </w:pPr>
      <w:r w:rsidRPr="008545CB">
        <w:rPr>
          <w:bCs/>
          <w:sz w:val="24"/>
          <w:szCs w:val="24"/>
        </w:rPr>
        <w:t>В черте города Павлодара расположены четыре грузовых железнодорожных станций: Павлодар, Павлодар-Порт, Павлодар-Северный, Павлодар-Южный. От города Павлодара железнодорожная сеть проходит в трех направлениях: Павлодар-Кулунда, Павлодар-Астана и Павлодар-Семипалатинск. Железнодорожная станция в городе Семипалатинске располагается на трасе Туркестано-Сибирской железнодорожной магистрали, соединяющей Среднюю Азию с Сибирью.</w:t>
      </w:r>
    </w:p>
    <w:p w14:paraId="7DB9EEE0" w14:textId="77777777" w:rsidR="0060704A" w:rsidRDefault="0060704A" w:rsidP="0060704A">
      <w:pPr>
        <w:ind w:firstLine="709"/>
        <w:jc w:val="both"/>
        <w:rPr>
          <w:bCs/>
          <w:sz w:val="24"/>
          <w:szCs w:val="24"/>
        </w:rPr>
      </w:pPr>
      <w:r w:rsidRPr="008545CB">
        <w:rPr>
          <w:bCs/>
          <w:sz w:val="24"/>
          <w:szCs w:val="24"/>
        </w:rPr>
        <w:t>Транспорт труб, технологического оборудования, трубопроводной арматуры, фасонных изделий, материалов и конструкция осуществляется по существующим ж\д- и автомобильным дорогам.</w:t>
      </w:r>
      <w:r>
        <w:rPr>
          <w:bCs/>
          <w:sz w:val="24"/>
          <w:szCs w:val="24"/>
        </w:rPr>
        <w:t xml:space="preserve"> </w:t>
      </w:r>
      <w:r w:rsidRPr="00354DAD">
        <w:rPr>
          <w:bCs/>
          <w:sz w:val="24"/>
          <w:szCs w:val="24"/>
        </w:rPr>
        <w:t xml:space="preserve">Ситуационная карта-схема с граничащими по сторонам объектами представлена в </w:t>
      </w:r>
      <w:r w:rsidRPr="00CE362E">
        <w:rPr>
          <w:bCs/>
          <w:sz w:val="24"/>
          <w:szCs w:val="24"/>
        </w:rPr>
        <w:t>приложении 8.</w:t>
      </w:r>
      <w:r w:rsidRPr="00354DAD">
        <w:rPr>
          <w:bCs/>
          <w:sz w:val="24"/>
          <w:szCs w:val="24"/>
        </w:rPr>
        <w:t xml:space="preserve"> </w:t>
      </w:r>
      <w:r w:rsidRPr="008545CB">
        <w:rPr>
          <w:bCs/>
          <w:sz w:val="24"/>
          <w:szCs w:val="24"/>
        </w:rPr>
        <w:t xml:space="preserve"> </w:t>
      </w:r>
    </w:p>
    <w:p w14:paraId="610E0601" w14:textId="77777777" w:rsidR="0060704A" w:rsidRPr="006979D2" w:rsidRDefault="0060704A" w:rsidP="0060704A">
      <w:pPr>
        <w:ind w:firstLine="709"/>
        <w:rPr>
          <w:bCs/>
          <w:sz w:val="24"/>
          <w:szCs w:val="24"/>
        </w:rPr>
      </w:pPr>
      <w:r w:rsidRPr="006979D2">
        <w:rPr>
          <w:bCs/>
          <w:sz w:val="24"/>
          <w:szCs w:val="24"/>
        </w:rPr>
        <w:t>Ближайш</w:t>
      </w:r>
      <w:r>
        <w:rPr>
          <w:bCs/>
          <w:sz w:val="24"/>
          <w:szCs w:val="24"/>
        </w:rPr>
        <w:t xml:space="preserve">ая жилая зона (с. Павлодарское) </w:t>
      </w:r>
      <w:r w:rsidRPr="006979D2">
        <w:rPr>
          <w:bCs/>
          <w:sz w:val="24"/>
          <w:szCs w:val="24"/>
        </w:rPr>
        <w:t>расположен</w:t>
      </w:r>
      <w:r>
        <w:rPr>
          <w:bCs/>
          <w:sz w:val="24"/>
          <w:szCs w:val="24"/>
        </w:rPr>
        <w:t xml:space="preserve">а в северо-западном направлении на </w:t>
      </w:r>
      <w:proofErr w:type="spellStart"/>
      <w:r>
        <w:rPr>
          <w:bCs/>
          <w:sz w:val="24"/>
          <w:szCs w:val="24"/>
        </w:rPr>
        <w:t>ростоянии</w:t>
      </w:r>
      <w:proofErr w:type="spellEnd"/>
      <w:r>
        <w:rPr>
          <w:bCs/>
          <w:sz w:val="24"/>
          <w:szCs w:val="24"/>
        </w:rPr>
        <w:t xml:space="preserve"> </w:t>
      </w:r>
      <w:r w:rsidRPr="006979D2">
        <w:rPr>
          <w:bCs/>
          <w:sz w:val="24"/>
          <w:szCs w:val="24"/>
        </w:rPr>
        <w:t>2,</w:t>
      </w:r>
      <w:r>
        <w:rPr>
          <w:bCs/>
          <w:sz w:val="24"/>
          <w:szCs w:val="24"/>
        </w:rPr>
        <w:t>2</w:t>
      </w:r>
      <w:r w:rsidRPr="006979D2">
        <w:rPr>
          <w:bCs/>
          <w:sz w:val="24"/>
          <w:szCs w:val="24"/>
        </w:rPr>
        <w:t xml:space="preserve"> км</w:t>
      </w:r>
      <w:r>
        <w:rPr>
          <w:bCs/>
          <w:sz w:val="24"/>
          <w:szCs w:val="24"/>
        </w:rPr>
        <w:t>.</w:t>
      </w:r>
      <w:r w:rsidRPr="006979D2">
        <w:rPr>
          <w:bCs/>
          <w:sz w:val="24"/>
          <w:szCs w:val="24"/>
        </w:rPr>
        <w:t xml:space="preserve"> </w:t>
      </w:r>
      <w:r w:rsidRPr="00CE362E">
        <w:rPr>
          <w:bCs/>
          <w:i/>
          <w:iCs/>
          <w:sz w:val="24"/>
          <w:szCs w:val="24"/>
        </w:rPr>
        <w:t>(Приложение 9).</w:t>
      </w:r>
      <w:r w:rsidRPr="006979D2">
        <w:rPr>
          <w:bCs/>
          <w:sz w:val="24"/>
          <w:szCs w:val="24"/>
        </w:rPr>
        <w:t xml:space="preserve"> </w:t>
      </w:r>
    </w:p>
    <w:p w14:paraId="72092D4D" w14:textId="77777777" w:rsidR="0060704A" w:rsidRPr="00F003FE" w:rsidRDefault="0060704A" w:rsidP="0060704A">
      <w:pPr>
        <w:ind w:firstLine="709"/>
        <w:rPr>
          <w:bCs/>
          <w:i/>
          <w:iCs/>
          <w:sz w:val="24"/>
          <w:szCs w:val="24"/>
        </w:rPr>
      </w:pPr>
      <w:r w:rsidRPr="006979D2">
        <w:rPr>
          <w:bCs/>
          <w:sz w:val="24"/>
          <w:szCs w:val="24"/>
        </w:rPr>
        <w:t xml:space="preserve">Ближайший водный объект </w:t>
      </w:r>
      <w:r>
        <w:rPr>
          <w:bCs/>
          <w:sz w:val="24"/>
          <w:szCs w:val="24"/>
        </w:rPr>
        <w:t>река Иртыш находится на расстоянии 2,74</w:t>
      </w:r>
      <w:r w:rsidRPr="006979D2">
        <w:rPr>
          <w:bCs/>
          <w:sz w:val="24"/>
          <w:szCs w:val="24"/>
        </w:rPr>
        <w:t xml:space="preserve"> км</w:t>
      </w:r>
      <w:r>
        <w:rPr>
          <w:bCs/>
          <w:sz w:val="24"/>
          <w:szCs w:val="24"/>
        </w:rPr>
        <w:t>.</w:t>
      </w:r>
      <w:r w:rsidRPr="006979D2">
        <w:rPr>
          <w:bCs/>
          <w:sz w:val="24"/>
          <w:szCs w:val="24"/>
        </w:rPr>
        <w:t xml:space="preserve"> </w:t>
      </w:r>
      <w:r w:rsidRPr="00CE362E">
        <w:rPr>
          <w:bCs/>
          <w:sz w:val="24"/>
          <w:szCs w:val="24"/>
        </w:rPr>
        <w:t>(</w:t>
      </w:r>
      <w:proofErr w:type="spellStart"/>
      <w:r w:rsidRPr="00CE362E">
        <w:rPr>
          <w:bCs/>
          <w:sz w:val="24"/>
          <w:szCs w:val="24"/>
        </w:rPr>
        <w:t>Приожение</w:t>
      </w:r>
      <w:proofErr w:type="spellEnd"/>
      <w:r w:rsidRPr="00CE362E">
        <w:rPr>
          <w:bCs/>
          <w:sz w:val="24"/>
          <w:szCs w:val="24"/>
        </w:rPr>
        <w:t xml:space="preserve"> 10).</w:t>
      </w:r>
    </w:p>
    <w:p w14:paraId="651BD41D" w14:textId="77777777" w:rsidR="0060704A" w:rsidRPr="00F003FE" w:rsidRDefault="0060704A" w:rsidP="0060704A">
      <w:pPr>
        <w:ind w:firstLine="709"/>
        <w:jc w:val="both"/>
        <w:rPr>
          <w:bCs/>
          <w:sz w:val="24"/>
          <w:szCs w:val="24"/>
        </w:rPr>
      </w:pPr>
      <w:r w:rsidRPr="00F003FE">
        <w:rPr>
          <w:bCs/>
          <w:sz w:val="24"/>
          <w:szCs w:val="24"/>
        </w:rPr>
        <w:t>Лесные массивы и сельскохозяйственные угодья, граничащие с территорией намечаемой деятельности, отсутствуют.</w:t>
      </w:r>
    </w:p>
    <w:p w14:paraId="77A54129" w14:textId="77777777" w:rsidR="0060704A" w:rsidRDefault="0060704A" w:rsidP="0060704A">
      <w:pPr>
        <w:ind w:firstLine="709"/>
        <w:jc w:val="both"/>
        <w:rPr>
          <w:bCs/>
          <w:sz w:val="24"/>
          <w:szCs w:val="24"/>
        </w:rPr>
      </w:pPr>
      <w:r w:rsidRPr="00F003FE">
        <w:rPr>
          <w:bCs/>
          <w:sz w:val="24"/>
          <w:szCs w:val="24"/>
        </w:rPr>
        <w:t>Водоснабжение объекта в период строительно-монтажных работ и эксплуатации предусматривается от существующих инженерных сетей ТОО «Павлодарский нефтехимический завод». Водоотведение хозяйственно-бытовых сточных вод осуществляется в существующие локальные сети ТОО «ПНХЗ».</w:t>
      </w:r>
    </w:p>
    <w:p w14:paraId="19C1BFED" w14:textId="77777777" w:rsidR="0060704A" w:rsidRPr="00F003FE" w:rsidRDefault="0060704A" w:rsidP="0060704A">
      <w:pPr>
        <w:ind w:firstLine="709"/>
        <w:jc w:val="both"/>
        <w:rPr>
          <w:bCs/>
          <w:sz w:val="24"/>
          <w:szCs w:val="24"/>
        </w:rPr>
      </w:pPr>
    </w:p>
    <w:p w14:paraId="38ECAEA8" w14:textId="77777777" w:rsidR="0060704A" w:rsidRDefault="0060704A" w:rsidP="0060704A">
      <w:pPr>
        <w:ind w:firstLine="720"/>
        <w:jc w:val="both"/>
        <w:rPr>
          <w:sz w:val="24"/>
          <w:szCs w:val="24"/>
        </w:rPr>
      </w:pPr>
      <w:r w:rsidRPr="005A3C54">
        <w:rPr>
          <w:sz w:val="24"/>
          <w:szCs w:val="24"/>
        </w:rPr>
        <w:t xml:space="preserve">Источниками загрязнения атмосферного воздуха на период </w:t>
      </w:r>
      <w:proofErr w:type="spellStart"/>
      <w:r w:rsidRPr="005A3C54">
        <w:rPr>
          <w:sz w:val="24"/>
          <w:szCs w:val="24"/>
        </w:rPr>
        <w:t>смр</w:t>
      </w:r>
      <w:proofErr w:type="spellEnd"/>
      <w:r w:rsidRPr="005A3C54">
        <w:rPr>
          <w:sz w:val="24"/>
          <w:szCs w:val="24"/>
        </w:rPr>
        <w:t xml:space="preserve"> будут являться следующие работы:</w:t>
      </w:r>
    </w:p>
    <w:p w14:paraId="6AF5286A" w14:textId="77777777" w:rsidR="0060704A" w:rsidRDefault="0060704A" w:rsidP="0060704A">
      <w:pPr>
        <w:ind w:firstLine="720"/>
        <w:jc w:val="both"/>
        <w:rPr>
          <w:sz w:val="24"/>
          <w:szCs w:val="24"/>
        </w:rPr>
      </w:pPr>
    </w:p>
    <w:p w14:paraId="5A1C4BFD" w14:textId="77777777" w:rsidR="0060704A" w:rsidRPr="005A3C54" w:rsidRDefault="0060704A" w:rsidP="0060704A">
      <w:pPr>
        <w:ind w:firstLine="720"/>
        <w:jc w:val="both"/>
        <w:rPr>
          <w:b/>
          <w:i/>
          <w:sz w:val="24"/>
          <w:szCs w:val="24"/>
          <w:lang w:eastAsia="ru-RU"/>
        </w:rPr>
      </w:pPr>
      <w:r w:rsidRPr="005A3C54">
        <w:rPr>
          <w:rFonts w:ascii="Segoe UI Symbol" w:hAnsi="Segoe UI Symbol" w:cs="Segoe UI Symbol"/>
          <w:b/>
          <w:i/>
          <w:sz w:val="24"/>
          <w:szCs w:val="24"/>
          <w:lang w:eastAsia="ru-RU"/>
        </w:rPr>
        <w:t>✓</w:t>
      </w:r>
      <w:r>
        <w:rPr>
          <w:b/>
          <w:i/>
          <w:sz w:val="24"/>
          <w:szCs w:val="24"/>
          <w:lang w:eastAsia="ru-RU"/>
        </w:rPr>
        <w:t xml:space="preserve"> </w:t>
      </w:r>
      <w:r w:rsidRPr="005A3C54">
        <w:rPr>
          <w:b/>
          <w:i/>
          <w:sz w:val="24"/>
          <w:szCs w:val="24"/>
          <w:lang w:eastAsia="ru-RU"/>
        </w:rPr>
        <w:t>Работа компрессора</w:t>
      </w:r>
    </w:p>
    <w:p w14:paraId="0A9C0EE4" w14:textId="77777777" w:rsidR="0060704A" w:rsidRDefault="0060704A" w:rsidP="0060704A">
      <w:pPr>
        <w:jc w:val="both"/>
        <w:rPr>
          <w:bCs/>
          <w:sz w:val="24"/>
          <w:szCs w:val="24"/>
        </w:rPr>
      </w:pPr>
      <w:r w:rsidRPr="006968BA">
        <w:rPr>
          <w:bCs/>
          <w:sz w:val="24"/>
          <w:szCs w:val="24"/>
        </w:rPr>
        <w:t xml:space="preserve">Компрессоры передвижные с двигателем внутреннего сгорания давлением до 686 кПа (7 </w:t>
      </w:r>
      <w:proofErr w:type="spellStart"/>
      <w:r w:rsidRPr="006968BA">
        <w:rPr>
          <w:bCs/>
          <w:sz w:val="24"/>
          <w:szCs w:val="24"/>
        </w:rPr>
        <w:t>атм</w:t>
      </w:r>
      <w:proofErr w:type="spellEnd"/>
      <w:r w:rsidRPr="006968BA">
        <w:rPr>
          <w:bCs/>
          <w:sz w:val="24"/>
          <w:szCs w:val="24"/>
        </w:rPr>
        <w:t>), производительность 5 м3/мин</w:t>
      </w:r>
      <w:r w:rsidRPr="006968BA">
        <w:rPr>
          <w:bCs/>
          <w:sz w:val="24"/>
          <w:szCs w:val="24"/>
        </w:rPr>
        <w:tab/>
        <w:t>маш.-ч</w:t>
      </w:r>
      <w:r w:rsidRPr="006968BA">
        <w:rPr>
          <w:bCs/>
          <w:sz w:val="24"/>
          <w:szCs w:val="24"/>
        </w:rPr>
        <w:tab/>
        <w:t>131,1622466</w:t>
      </w:r>
    </w:p>
    <w:p w14:paraId="1FF3FC79" w14:textId="77777777" w:rsidR="0060704A" w:rsidRDefault="0060704A" w:rsidP="0060704A">
      <w:pPr>
        <w:ind w:firstLine="720"/>
        <w:jc w:val="both"/>
        <w:rPr>
          <w:bCs/>
          <w:iCs/>
          <w:sz w:val="24"/>
          <w:szCs w:val="24"/>
          <w:lang w:eastAsia="ru-RU"/>
        </w:rPr>
      </w:pPr>
    </w:p>
    <w:p w14:paraId="6E2977E9" w14:textId="77777777" w:rsidR="0060704A" w:rsidRPr="005A3C54" w:rsidRDefault="0060704A" w:rsidP="0060704A">
      <w:pPr>
        <w:ind w:firstLine="720"/>
        <w:jc w:val="both"/>
        <w:rPr>
          <w:b/>
          <w:i/>
          <w:sz w:val="24"/>
          <w:szCs w:val="24"/>
          <w:lang w:eastAsia="ru-RU"/>
        </w:rPr>
      </w:pPr>
      <w:r w:rsidRPr="005A3C54">
        <w:rPr>
          <w:rFonts w:ascii="Segoe UI Symbol" w:hAnsi="Segoe UI Symbol" w:cs="Segoe UI Symbol"/>
          <w:b/>
          <w:i/>
          <w:sz w:val="24"/>
          <w:szCs w:val="24"/>
          <w:lang w:eastAsia="ru-RU"/>
        </w:rPr>
        <w:t>✓</w:t>
      </w:r>
      <w:r>
        <w:rPr>
          <w:rFonts w:ascii="Segoe UI Symbol" w:hAnsi="Segoe UI Symbol" w:cs="Segoe UI Symbol"/>
          <w:b/>
          <w:i/>
          <w:sz w:val="24"/>
          <w:szCs w:val="24"/>
          <w:lang w:eastAsia="ru-RU"/>
        </w:rPr>
        <w:t xml:space="preserve"> </w:t>
      </w:r>
      <w:r w:rsidRPr="005A3C54">
        <w:rPr>
          <w:b/>
          <w:i/>
          <w:sz w:val="24"/>
          <w:szCs w:val="24"/>
          <w:lang w:eastAsia="ru-RU"/>
        </w:rPr>
        <w:t>Работа ДГУ</w:t>
      </w:r>
    </w:p>
    <w:p w14:paraId="47EA0A33" w14:textId="77777777" w:rsidR="0060704A" w:rsidRDefault="0060704A" w:rsidP="0060704A">
      <w:pPr>
        <w:jc w:val="both"/>
        <w:rPr>
          <w:sz w:val="24"/>
          <w:szCs w:val="24"/>
        </w:rPr>
      </w:pPr>
      <w:r w:rsidRPr="006968BA">
        <w:rPr>
          <w:bCs/>
          <w:sz w:val="24"/>
          <w:szCs w:val="24"/>
        </w:rPr>
        <w:t>Электростанции передвижные мощностью до 4 кВт</w:t>
      </w:r>
      <w:r w:rsidRPr="006968BA">
        <w:rPr>
          <w:bCs/>
          <w:sz w:val="24"/>
          <w:szCs w:val="24"/>
        </w:rPr>
        <w:tab/>
        <w:t>маш.-ч</w:t>
      </w:r>
      <w:r w:rsidRPr="006968BA">
        <w:rPr>
          <w:bCs/>
          <w:sz w:val="24"/>
          <w:szCs w:val="24"/>
        </w:rPr>
        <w:tab/>
        <w:t>1,43466198</w:t>
      </w:r>
    </w:p>
    <w:p w14:paraId="7896175F" w14:textId="77777777" w:rsidR="0060704A" w:rsidRDefault="0060704A" w:rsidP="0060704A">
      <w:pPr>
        <w:ind w:firstLine="720"/>
        <w:jc w:val="both"/>
        <w:rPr>
          <w:sz w:val="24"/>
          <w:szCs w:val="24"/>
        </w:rPr>
      </w:pPr>
    </w:p>
    <w:p w14:paraId="310B9757" w14:textId="77777777" w:rsidR="0060704A" w:rsidRPr="005A3C54" w:rsidRDefault="0060704A" w:rsidP="0060704A">
      <w:pPr>
        <w:ind w:firstLine="720"/>
        <w:jc w:val="both"/>
        <w:rPr>
          <w:b/>
          <w:i/>
          <w:sz w:val="24"/>
          <w:szCs w:val="24"/>
        </w:rPr>
      </w:pPr>
      <w:r w:rsidRPr="005A3C54">
        <w:rPr>
          <w:rFonts w:ascii="Segoe UI Symbol" w:hAnsi="Segoe UI Symbol" w:cs="Segoe UI Symbol"/>
          <w:b/>
          <w:i/>
          <w:sz w:val="24"/>
          <w:szCs w:val="24"/>
          <w:lang w:eastAsia="ru-RU"/>
        </w:rPr>
        <w:t>✓</w:t>
      </w:r>
      <w:r>
        <w:rPr>
          <w:rFonts w:ascii="Segoe UI Symbol" w:hAnsi="Segoe UI Symbol" w:cs="Segoe UI Symbol"/>
          <w:b/>
          <w:i/>
          <w:sz w:val="24"/>
          <w:szCs w:val="24"/>
          <w:lang w:eastAsia="ru-RU"/>
        </w:rPr>
        <w:t xml:space="preserve"> </w:t>
      </w:r>
      <w:r w:rsidRPr="005A3C54">
        <w:rPr>
          <w:b/>
          <w:i/>
          <w:sz w:val="24"/>
          <w:szCs w:val="24"/>
          <w:lang w:eastAsia="ru-RU"/>
        </w:rPr>
        <w:t>Работа битумных котлов</w:t>
      </w:r>
    </w:p>
    <w:p w14:paraId="24B9B9F3" w14:textId="77777777" w:rsidR="0060704A" w:rsidRPr="005A3C54" w:rsidRDefault="0060704A" w:rsidP="0060704A">
      <w:pPr>
        <w:jc w:val="both"/>
        <w:rPr>
          <w:bCs/>
          <w:iCs/>
          <w:sz w:val="24"/>
          <w:szCs w:val="24"/>
        </w:rPr>
      </w:pPr>
      <w:r w:rsidRPr="006968BA">
        <w:rPr>
          <w:bCs/>
          <w:sz w:val="24"/>
          <w:szCs w:val="24"/>
        </w:rPr>
        <w:t>Котлы битумные передвижные, 1000 л</w:t>
      </w:r>
      <w:r w:rsidRPr="006968BA">
        <w:rPr>
          <w:bCs/>
          <w:sz w:val="24"/>
          <w:szCs w:val="24"/>
        </w:rPr>
        <w:tab/>
        <w:t>маш.-ч</w:t>
      </w:r>
      <w:r w:rsidRPr="006968BA">
        <w:rPr>
          <w:bCs/>
          <w:sz w:val="24"/>
          <w:szCs w:val="24"/>
        </w:rPr>
        <w:tab/>
        <w:t>1,75796544</w:t>
      </w:r>
    </w:p>
    <w:p w14:paraId="041F74D9" w14:textId="77777777" w:rsidR="0060704A" w:rsidRDefault="0060704A" w:rsidP="0060704A">
      <w:pPr>
        <w:ind w:firstLine="720"/>
        <w:jc w:val="both"/>
        <w:rPr>
          <w:sz w:val="24"/>
          <w:szCs w:val="24"/>
        </w:rPr>
      </w:pPr>
    </w:p>
    <w:p w14:paraId="45D26CF1" w14:textId="77777777" w:rsidR="0060704A" w:rsidRPr="005A3C54" w:rsidRDefault="0060704A" w:rsidP="0060704A">
      <w:pPr>
        <w:ind w:firstLine="720"/>
        <w:jc w:val="both"/>
        <w:rPr>
          <w:b/>
          <w:i/>
          <w:sz w:val="24"/>
          <w:szCs w:val="24"/>
        </w:rPr>
      </w:pPr>
      <w:r w:rsidRPr="005A3C54">
        <w:rPr>
          <w:rFonts w:ascii="Segoe UI Symbol" w:hAnsi="Segoe UI Symbol" w:cs="Segoe UI Symbol"/>
          <w:b/>
          <w:i/>
          <w:sz w:val="24"/>
          <w:szCs w:val="24"/>
          <w:lang w:eastAsia="ru-RU"/>
        </w:rPr>
        <w:t>✓</w:t>
      </w:r>
      <w:r>
        <w:rPr>
          <w:rFonts w:ascii="Segoe UI Symbol" w:hAnsi="Segoe UI Symbol" w:cs="Segoe UI Symbol"/>
          <w:b/>
          <w:i/>
          <w:sz w:val="24"/>
          <w:szCs w:val="24"/>
          <w:lang w:eastAsia="ru-RU"/>
        </w:rPr>
        <w:t xml:space="preserve"> </w:t>
      </w:r>
      <w:r w:rsidRPr="005A3C54">
        <w:rPr>
          <w:b/>
          <w:i/>
          <w:sz w:val="24"/>
          <w:szCs w:val="24"/>
          <w:lang w:eastAsia="ru-RU"/>
        </w:rPr>
        <w:t>Автотранспорт</w:t>
      </w:r>
    </w:p>
    <w:p w14:paraId="34AA37A9" w14:textId="77777777" w:rsidR="0060704A" w:rsidRDefault="0060704A" w:rsidP="0060704A">
      <w:pPr>
        <w:jc w:val="both"/>
        <w:rPr>
          <w:sz w:val="24"/>
          <w:szCs w:val="24"/>
        </w:rPr>
      </w:pPr>
      <w:r w:rsidRPr="005A3C54">
        <w:rPr>
          <w:sz w:val="24"/>
          <w:szCs w:val="24"/>
        </w:rPr>
        <w:t xml:space="preserve">На период </w:t>
      </w:r>
      <w:proofErr w:type="spellStart"/>
      <w:r w:rsidRPr="005A3C54">
        <w:rPr>
          <w:sz w:val="24"/>
          <w:szCs w:val="24"/>
        </w:rPr>
        <w:t>смр</w:t>
      </w:r>
      <w:proofErr w:type="spellEnd"/>
      <w:r w:rsidRPr="005A3C54">
        <w:rPr>
          <w:sz w:val="24"/>
          <w:szCs w:val="24"/>
        </w:rPr>
        <w:t xml:space="preserve"> будет задействовано </w:t>
      </w:r>
      <w:r>
        <w:rPr>
          <w:sz w:val="24"/>
          <w:szCs w:val="24"/>
        </w:rPr>
        <w:t>четырнадцать</w:t>
      </w:r>
      <w:r w:rsidRPr="005A3C54">
        <w:rPr>
          <w:sz w:val="24"/>
          <w:szCs w:val="24"/>
        </w:rPr>
        <w:t xml:space="preserve"> автотранспорта.</w:t>
      </w:r>
    </w:p>
    <w:p w14:paraId="01262DA2" w14:textId="77777777" w:rsidR="0060704A" w:rsidRDefault="0060704A" w:rsidP="0060704A">
      <w:pPr>
        <w:ind w:firstLine="720"/>
        <w:jc w:val="both"/>
        <w:rPr>
          <w:sz w:val="24"/>
          <w:szCs w:val="24"/>
        </w:rPr>
      </w:pPr>
    </w:p>
    <w:p w14:paraId="30B14E29" w14:textId="77777777" w:rsidR="0060704A" w:rsidRPr="005A3C54" w:rsidRDefault="0060704A" w:rsidP="0060704A">
      <w:pPr>
        <w:ind w:firstLine="720"/>
        <w:jc w:val="both"/>
        <w:rPr>
          <w:b/>
          <w:i/>
          <w:sz w:val="24"/>
          <w:szCs w:val="24"/>
        </w:rPr>
      </w:pPr>
      <w:r w:rsidRPr="005A3C54">
        <w:rPr>
          <w:rFonts w:ascii="Segoe UI Symbol" w:hAnsi="Segoe UI Symbol" w:cs="Segoe UI Symbol"/>
          <w:b/>
          <w:i/>
          <w:sz w:val="24"/>
          <w:szCs w:val="24"/>
          <w:lang w:eastAsia="ru-RU"/>
        </w:rPr>
        <w:t>✓</w:t>
      </w:r>
      <w:r>
        <w:rPr>
          <w:rFonts w:ascii="Segoe UI Symbol" w:hAnsi="Segoe UI Symbol" w:cs="Segoe UI Symbol"/>
          <w:b/>
          <w:i/>
          <w:sz w:val="24"/>
          <w:szCs w:val="24"/>
          <w:lang w:eastAsia="ru-RU"/>
        </w:rPr>
        <w:t xml:space="preserve"> </w:t>
      </w:r>
      <w:r w:rsidRPr="005A3C54">
        <w:rPr>
          <w:b/>
          <w:i/>
          <w:sz w:val="24"/>
          <w:szCs w:val="24"/>
          <w:lang w:eastAsia="ru-RU"/>
        </w:rPr>
        <w:t>Сварочные работы</w:t>
      </w:r>
    </w:p>
    <w:p w14:paraId="1D10381D" w14:textId="77777777" w:rsidR="0060704A" w:rsidRPr="006968BA" w:rsidRDefault="0060704A" w:rsidP="0060704A">
      <w:pPr>
        <w:jc w:val="both"/>
        <w:rPr>
          <w:bCs/>
          <w:sz w:val="24"/>
          <w:szCs w:val="24"/>
        </w:rPr>
      </w:pPr>
      <w:r w:rsidRPr="006968BA">
        <w:rPr>
          <w:bCs/>
          <w:sz w:val="24"/>
          <w:szCs w:val="24"/>
        </w:rPr>
        <w:t>Электрод марки ОЗЛ-6 диаметром 2 мм</w:t>
      </w:r>
      <w:r w:rsidRPr="006968BA">
        <w:rPr>
          <w:bCs/>
          <w:sz w:val="24"/>
          <w:szCs w:val="24"/>
        </w:rPr>
        <w:tab/>
        <w:t>26,374242</w:t>
      </w:r>
      <w:r w:rsidRPr="006968BA">
        <w:rPr>
          <w:bCs/>
          <w:sz w:val="24"/>
          <w:szCs w:val="24"/>
        </w:rPr>
        <w:tab/>
        <w:t>0,026374242</w:t>
      </w:r>
    </w:p>
    <w:p w14:paraId="12457EE0" w14:textId="77777777" w:rsidR="0060704A" w:rsidRPr="006968BA" w:rsidRDefault="0060704A" w:rsidP="0060704A">
      <w:pPr>
        <w:jc w:val="both"/>
        <w:rPr>
          <w:bCs/>
          <w:sz w:val="24"/>
          <w:szCs w:val="24"/>
        </w:rPr>
      </w:pPr>
      <w:r w:rsidRPr="006968BA">
        <w:rPr>
          <w:bCs/>
          <w:sz w:val="24"/>
          <w:szCs w:val="24"/>
        </w:rPr>
        <w:t>Электрод типа Э38, Э42, Э46, Э50 ГОСТ 9467-75, марки АНО-4 диаметром 4 мм</w:t>
      </w:r>
      <w:r w:rsidRPr="006968BA">
        <w:rPr>
          <w:bCs/>
          <w:sz w:val="24"/>
          <w:szCs w:val="24"/>
        </w:rPr>
        <w:tab/>
        <w:t>6,294276</w:t>
      </w:r>
      <w:r w:rsidRPr="006968BA">
        <w:rPr>
          <w:bCs/>
          <w:sz w:val="24"/>
          <w:szCs w:val="24"/>
        </w:rPr>
        <w:tab/>
        <w:t>0,006294276</w:t>
      </w:r>
    </w:p>
    <w:p w14:paraId="0F211A67" w14:textId="77777777" w:rsidR="0060704A" w:rsidRPr="006968BA" w:rsidRDefault="0060704A" w:rsidP="0060704A">
      <w:pPr>
        <w:jc w:val="both"/>
        <w:rPr>
          <w:bCs/>
          <w:sz w:val="24"/>
          <w:szCs w:val="24"/>
        </w:rPr>
      </w:pPr>
      <w:r w:rsidRPr="006968BA">
        <w:rPr>
          <w:bCs/>
          <w:sz w:val="24"/>
          <w:szCs w:val="24"/>
        </w:rPr>
        <w:t>Электроды, d=5 мм, Э42 ГОСТ 9466-75</w:t>
      </w:r>
      <w:r w:rsidRPr="006968BA">
        <w:rPr>
          <w:bCs/>
          <w:sz w:val="24"/>
          <w:szCs w:val="24"/>
        </w:rPr>
        <w:tab/>
        <w:t>2,49879</w:t>
      </w:r>
      <w:r w:rsidRPr="006968BA">
        <w:rPr>
          <w:bCs/>
          <w:sz w:val="24"/>
          <w:szCs w:val="24"/>
        </w:rPr>
        <w:tab/>
        <w:t>0,00249879</w:t>
      </w:r>
    </w:p>
    <w:p w14:paraId="03FE9409" w14:textId="77777777" w:rsidR="0060704A" w:rsidRPr="006968BA" w:rsidRDefault="0060704A" w:rsidP="0060704A">
      <w:pPr>
        <w:jc w:val="both"/>
        <w:rPr>
          <w:bCs/>
          <w:sz w:val="24"/>
          <w:szCs w:val="24"/>
        </w:rPr>
      </w:pPr>
      <w:r w:rsidRPr="006968BA">
        <w:rPr>
          <w:bCs/>
          <w:sz w:val="24"/>
          <w:szCs w:val="24"/>
        </w:rPr>
        <w:t>Электрод типа Э42А, Э46А, Э50А ГОСТ 9467-75, марки УОНИ-13/45 диаметром 4 мм</w:t>
      </w:r>
      <w:r w:rsidRPr="006968BA">
        <w:rPr>
          <w:bCs/>
          <w:sz w:val="24"/>
          <w:szCs w:val="24"/>
        </w:rPr>
        <w:tab/>
        <w:t>0,4716</w:t>
      </w:r>
      <w:r w:rsidRPr="006968BA">
        <w:rPr>
          <w:bCs/>
          <w:sz w:val="24"/>
          <w:szCs w:val="24"/>
        </w:rPr>
        <w:tab/>
        <w:t>0,0004716</w:t>
      </w:r>
    </w:p>
    <w:p w14:paraId="5881D859" w14:textId="77777777" w:rsidR="0060704A" w:rsidRPr="006968BA" w:rsidRDefault="0060704A" w:rsidP="0060704A">
      <w:pPr>
        <w:jc w:val="both"/>
        <w:rPr>
          <w:bCs/>
          <w:sz w:val="24"/>
          <w:szCs w:val="24"/>
        </w:rPr>
      </w:pPr>
      <w:r w:rsidRPr="006968BA">
        <w:rPr>
          <w:bCs/>
          <w:sz w:val="24"/>
          <w:szCs w:val="24"/>
        </w:rPr>
        <w:t>Электроды диаметром 4 мм Э55 ГОСТ 9466-75</w:t>
      </w:r>
      <w:r w:rsidRPr="006968BA">
        <w:rPr>
          <w:bCs/>
          <w:sz w:val="24"/>
          <w:szCs w:val="24"/>
        </w:rPr>
        <w:tab/>
        <w:t>1,71326</w:t>
      </w:r>
      <w:r w:rsidRPr="006968BA">
        <w:rPr>
          <w:bCs/>
          <w:sz w:val="24"/>
          <w:szCs w:val="24"/>
        </w:rPr>
        <w:tab/>
        <w:t>0,00171326</w:t>
      </w:r>
    </w:p>
    <w:p w14:paraId="0855C3F0" w14:textId="77777777" w:rsidR="0060704A" w:rsidRPr="006968BA" w:rsidRDefault="0060704A" w:rsidP="0060704A">
      <w:pPr>
        <w:jc w:val="both"/>
        <w:rPr>
          <w:bCs/>
          <w:sz w:val="24"/>
          <w:szCs w:val="24"/>
        </w:rPr>
      </w:pPr>
      <w:r w:rsidRPr="006968BA">
        <w:rPr>
          <w:bCs/>
          <w:sz w:val="24"/>
          <w:szCs w:val="24"/>
        </w:rPr>
        <w:t xml:space="preserve">Проволока сварочная легированная марки СВ-10НМА с </w:t>
      </w:r>
      <w:proofErr w:type="spellStart"/>
      <w:r w:rsidRPr="006968BA">
        <w:rPr>
          <w:bCs/>
          <w:sz w:val="24"/>
          <w:szCs w:val="24"/>
        </w:rPr>
        <w:t>неомедненной</w:t>
      </w:r>
      <w:proofErr w:type="spellEnd"/>
      <w:r w:rsidRPr="006968BA">
        <w:rPr>
          <w:bCs/>
          <w:sz w:val="24"/>
          <w:szCs w:val="24"/>
        </w:rPr>
        <w:t xml:space="preserve"> поверхностью ГОСТ 2246-70 диаметром 4 мм</w:t>
      </w:r>
      <w:r w:rsidRPr="006968BA">
        <w:rPr>
          <w:bCs/>
          <w:sz w:val="24"/>
          <w:szCs w:val="24"/>
        </w:rPr>
        <w:tab/>
        <w:t>1,81602323</w:t>
      </w:r>
      <w:r w:rsidRPr="006968BA">
        <w:rPr>
          <w:bCs/>
          <w:sz w:val="24"/>
          <w:szCs w:val="24"/>
        </w:rPr>
        <w:tab/>
        <w:t>0,001816023</w:t>
      </w:r>
    </w:p>
    <w:p w14:paraId="5D4A71B4" w14:textId="77777777" w:rsidR="0060704A" w:rsidRPr="006968BA" w:rsidRDefault="0060704A" w:rsidP="0060704A">
      <w:pPr>
        <w:jc w:val="both"/>
        <w:rPr>
          <w:bCs/>
          <w:sz w:val="24"/>
          <w:szCs w:val="24"/>
        </w:rPr>
      </w:pPr>
      <w:r w:rsidRPr="006968BA">
        <w:rPr>
          <w:bCs/>
          <w:sz w:val="24"/>
          <w:szCs w:val="24"/>
        </w:rPr>
        <w:t>Проволока сварочная легированная для сварки (наплавки) ГОСТ 2246-70 с омедненной поверхностью диаметром 2 мм</w:t>
      </w:r>
      <w:r w:rsidRPr="006968BA">
        <w:rPr>
          <w:bCs/>
          <w:sz w:val="24"/>
          <w:szCs w:val="24"/>
        </w:rPr>
        <w:tab/>
        <w:t>0,607648</w:t>
      </w:r>
      <w:r w:rsidRPr="006968BA">
        <w:rPr>
          <w:bCs/>
          <w:sz w:val="24"/>
          <w:szCs w:val="24"/>
        </w:rPr>
        <w:tab/>
        <w:t>0,000607648</w:t>
      </w:r>
    </w:p>
    <w:p w14:paraId="0BF8E3FB" w14:textId="77777777" w:rsidR="0060704A" w:rsidRPr="006968BA" w:rsidRDefault="0060704A" w:rsidP="0060704A">
      <w:pPr>
        <w:jc w:val="both"/>
        <w:rPr>
          <w:bCs/>
          <w:sz w:val="24"/>
          <w:szCs w:val="24"/>
        </w:rPr>
      </w:pPr>
      <w:r w:rsidRPr="006968BA">
        <w:rPr>
          <w:bCs/>
          <w:sz w:val="24"/>
          <w:szCs w:val="24"/>
        </w:rPr>
        <w:t>Пропан-бутан, смесь техническая ГОСТ Р 52087-2018</w:t>
      </w:r>
      <w:r w:rsidRPr="006968BA">
        <w:rPr>
          <w:bCs/>
          <w:sz w:val="24"/>
          <w:szCs w:val="24"/>
        </w:rPr>
        <w:tab/>
        <w:t>1,1531881</w:t>
      </w:r>
      <w:r w:rsidRPr="006968BA">
        <w:rPr>
          <w:bCs/>
          <w:sz w:val="24"/>
          <w:szCs w:val="24"/>
        </w:rPr>
        <w:tab/>
        <w:t>0,0011531881</w:t>
      </w:r>
    </w:p>
    <w:p w14:paraId="664EC2A3" w14:textId="77777777" w:rsidR="0060704A" w:rsidRPr="006968BA" w:rsidRDefault="0060704A" w:rsidP="0060704A">
      <w:pPr>
        <w:jc w:val="both"/>
        <w:rPr>
          <w:bCs/>
          <w:sz w:val="24"/>
          <w:szCs w:val="24"/>
        </w:rPr>
      </w:pPr>
      <w:r w:rsidRPr="006968BA">
        <w:rPr>
          <w:bCs/>
          <w:sz w:val="24"/>
          <w:szCs w:val="24"/>
        </w:rPr>
        <w:t>Кислород технический газообразный ГОСТ 5583-78</w:t>
      </w:r>
      <w:r w:rsidRPr="006968BA">
        <w:rPr>
          <w:bCs/>
          <w:sz w:val="24"/>
          <w:szCs w:val="24"/>
        </w:rPr>
        <w:tab/>
        <w:t>6,22247</w:t>
      </w:r>
      <w:r w:rsidRPr="006968BA">
        <w:rPr>
          <w:bCs/>
          <w:sz w:val="24"/>
          <w:szCs w:val="24"/>
        </w:rPr>
        <w:tab/>
        <w:t>0,00622247</w:t>
      </w:r>
    </w:p>
    <w:p w14:paraId="768DD8BA" w14:textId="77777777" w:rsidR="0060704A" w:rsidRDefault="0060704A" w:rsidP="0060704A">
      <w:pPr>
        <w:jc w:val="both"/>
        <w:rPr>
          <w:sz w:val="24"/>
          <w:szCs w:val="24"/>
        </w:rPr>
      </w:pPr>
      <w:r w:rsidRPr="006968BA">
        <w:rPr>
          <w:bCs/>
          <w:sz w:val="24"/>
          <w:szCs w:val="24"/>
        </w:rPr>
        <w:lastRenderedPageBreak/>
        <w:t>Ацетилен технический газообразный ГОСТ 5457-75</w:t>
      </w:r>
      <w:r w:rsidRPr="006968BA">
        <w:rPr>
          <w:bCs/>
          <w:sz w:val="24"/>
          <w:szCs w:val="24"/>
        </w:rPr>
        <w:tab/>
        <w:t>0,3562</w:t>
      </w:r>
      <w:r w:rsidRPr="006968BA">
        <w:rPr>
          <w:bCs/>
          <w:sz w:val="24"/>
          <w:szCs w:val="24"/>
        </w:rPr>
        <w:tab/>
        <w:t>0,0003562</w:t>
      </w:r>
    </w:p>
    <w:p w14:paraId="3AC05EE4" w14:textId="77777777" w:rsidR="0060704A" w:rsidRDefault="0060704A" w:rsidP="0060704A">
      <w:pPr>
        <w:ind w:firstLine="720"/>
        <w:jc w:val="both"/>
        <w:rPr>
          <w:sz w:val="24"/>
          <w:szCs w:val="24"/>
        </w:rPr>
      </w:pPr>
    </w:p>
    <w:p w14:paraId="01052C78" w14:textId="77777777" w:rsidR="0060704A" w:rsidRPr="005A3C54" w:rsidRDefault="0060704A" w:rsidP="0060704A">
      <w:pPr>
        <w:ind w:firstLine="720"/>
        <w:jc w:val="both"/>
        <w:rPr>
          <w:b/>
          <w:i/>
          <w:sz w:val="24"/>
          <w:szCs w:val="24"/>
        </w:rPr>
      </w:pPr>
      <w:r w:rsidRPr="005A3C54">
        <w:rPr>
          <w:rFonts w:ascii="Segoe UI Symbol" w:hAnsi="Segoe UI Symbol" w:cs="Segoe UI Symbol"/>
          <w:b/>
          <w:i/>
          <w:sz w:val="24"/>
          <w:szCs w:val="24"/>
          <w:lang w:eastAsia="ru-RU"/>
        </w:rPr>
        <w:t>✓</w:t>
      </w:r>
      <w:r>
        <w:rPr>
          <w:rFonts w:ascii="Segoe UI Symbol" w:hAnsi="Segoe UI Symbol" w:cs="Segoe UI Symbol"/>
          <w:b/>
          <w:i/>
          <w:sz w:val="24"/>
          <w:szCs w:val="24"/>
          <w:lang w:eastAsia="ru-RU"/>
        </w:rPr>
        <w:t xml:space="preserve"> </w:t>
      </w:r>
      <w:r w:rsidRPr="005A3C54">
        <w:rPr>
          <w:b/>
          <w:i/>
          <w:sz w:val="24"/>
          <w:szCs w:val="24"/>
          <w:lang w:eastAsia="ru-RU"/>
        </w:rPr>
        <w:t>Покрасочные работы</w:t>
      </w:r>
    </w:p>
    <w:p w14:paraId="3E87B0B1" w14:textId="77777777" w:rsidR="0060704A" w:rsidRPr="006968BA" w:rsidRDefault="0060704A" w:rsidP="0060704A">
      <w:pPr>
        <w:jc w:val="both"/>
        <w:rPr>
          <w:bCs/>
          <w:sz w:val="24"/>
          <w:szCs w:val="24"/>
        </w:rPr>
      </w:pPr>
      <w:r w:rsidRPr="006968BA">
        <w:rPr>
          <w:bCs/>
          <w:sz w:val="24"/>
          <w:szCs w:val="24"/>
        </w:rPr>
        <w:t>Эмаль атмосферостойкая СТ РК 3262-2018 ПФ-115</w:t>
      </w:r>
      <w:r w:rsidRPr="006968BA">
        <w:rPr>
          <w:bCs/>
          <w:sz w:val="24"/>
          <w:szCs w:val="24"/>
        </w:rPr>
        <w:tab/>
        <w:t>0,00311788</w:t>
      </w:r>
      <w:r w:rsidRPr="006968BA">
        <w:rPr>
          <w:bCs/>
          <w:sz w:val="24"/>
          <w:szCs w:val="24"/>
        </w:rPr>
        <w:tab/>
        <w:t>3,11788</w:t>
      </w:r>
    </w:p>
    <w:p w14:paraId="76923982" w14:textId="77777777" w:rsidR="0060704A" w:rsidRPr="006968BA" w:rsidRDefault="0060704A" w:rsidP="0060704A">
      <w:pPr>
        <w:jc w:val="both"/>
        <w:rPr>
          <w:bCs/>
          <w:sz w:val="24"/>
          <w:szCs w:val="24"/>
        </w:rPr>
      </w:pPr>
      <w:r w:rsidRPr="006968BA">
        <w:rPr>
          <w:bCs/>
          <w:sz w:val="24"/>
          <w:szCs w:val="24"/>
        </w:rPr>
        <w:t>Эмаль термостойкая СТ РК 3262-2018 КО-813</w:t>
      </w:r>
      <w:r w:rsidRPr="006968BA">
        <w:rPr>
          <w:bCs/>
          <w:sz w:val="24"/>
          <w:szCs w:val="24"/>
        </w:rPr>
        <w:tab/>
        <w:t>0,00057</w:t>
      </w:r>
      <w:r w:rsidRPr="006968BA">
        <w:rPr>
          <w:bCs/>
          <w:sz w:val="24"/>
          <w:szCs w:val="24"/>
        </w:rPr>
        <w:tab/>
        <w:t>0,57</w:t>
      </w:r>
    </w:p>
    <w:p w14:paraId="62B53945" w14:textId="77777777" w:rsidR="0060704A" w:rsidRPr="006968BA" w:rsidRDefault="0060704A" w:rsidP="0060704A">
      <w:pPr>
        <w:jc w:val="both"/>
        <w:rPr>
          <w:bCs/>
          <w:sz w:val="24"/>
          <w:szCs w:val="24"/>
        </w:rPr>
      </w:pPr>
      <w:r w:rsidRPr="006968BA">
        <w:rPr>
          <w:bCs/>
          <w:sz w:val="24"/>
          <w:szCs w:val="24"/>
        </w:rPr>
        <w:t>Лак битумный БТ-123 ГОСТ Р 52165-2003</w:t>
      </w:r>
      <w:r w:rsidRPr="006968BA">
        <w:rPr>
          <w:bCs/>
          <w:sz w:val="24"/>
          <w:szCs w:val="24"/>
        </w:rPr>
        <w:tab/>
        <w:t>0,00076</w:t>
      </w:r>
      <w:r w:rsidRPr="006968BA">
        <w:rPr>
          <w:bCs/>
          <w:sz w:val="24"/>
          <w:szCs w:val="24"/>
        </w:rPr>
        <w:tab/>
        <w:t>0,76088</w:t>
      </w:r>
    </w:p>
    <w:p w14:paraId="5D62EE72" w14:textId="77777777" w:rsidR="0060704A" w:rsidRPr="006968BA" w:rsidRDefault="0060704A" w:rsidP="0060704A">
      <w:pPr>
        <w:jc w:val="both"/>
        <w:rPr>
          <w:bCs/>
          <w:sz w:val="24"/>
          <w:szCs w:val="24"/>
        </w:rPr>
      </w:pPr>
      <w:r w:rsidRPr="006968BA">
        <w:rPr>
          <w:bCs/>
          <w:sz w:val="24"/>
          <w:szCs w:val="24"/>
        </w:rPr>
        <w:t>Уайт-спирит ГОСТ 3134-78</w:t>
      </w:r>
      <w:r w:rsidRPr="006968BA">
        <w:rPr>
          <w:bCs/>
          <w:sz w:val="24"/>
          <w:szCs w:val="24"/>
        </w:rPr>
        <w:tab/>
        <w:t>0,00678126</w:t>
      </w:r>
      <w:r w:rsidRPr="006968BA">
        <w:rPr>
          <w:bCs/>
          <w:sz w:val="24"/>
          <w:szCs w:val="24"/>
        </w:rPr>
        <w:tab/>
        <w:t>6,78126</w:t>
      </w:r>
    </w:p>
    <w:p w14:paraId="37627836" w14:textId="77777777" w:rsidR="0060704A" w:rsidRPr="006968BA" w:rsidRDefault="0060704A" w:rsidP="0060704A">
      <w:pPr>
        <w:jc w:val="both"/>
        <w:rPr>
          <w:bCs/>
          <w:sz w:val="24"/>
          <w:szCs w:val="24"/>
        </w:rPr>
      </w:pPr>
      <w:r w:rsidRPr="006968BA">
        <w:rPr>
          <w:bCs/>
          <w:sz w:val="24"/>
          <w:szCs w:val="24"/>
        </w:rPr>
        <w:t>Растворитель Р-4 ГОСТ 7827-74</w:t>
      </w:r>
      <w:r w:rsidRPr="006968BA">
        <w:rPr>
          <w:bCs/>
          <w:sz w:val="24"/>
          <w:szCs w:val="24"/>
        </w:rPr>
        <w:tab/>
        <w:t>0,00095206</w:t>
      </w:r>
      <w:r w:rsidRPr="006968BA">
        <w:rPr>
          <w:bCs/>
          <w:sz w:val="24"/>
          <w:szCs w:val="24"/>
        </w:rPr>
        <w:tab/>
        <w:t>0,95206</w:t>
      </w:r>
    </w:p>
    <w:p w14:paraId="57AA7F91" w14:textId="77777777" w:rsidR="0060704A" w:rsidRDefault="0060704A" w:rsidP="0060704A">
      <w:pPr>
        <w:jc w:val="both"/>
        <w:rPr>
          <w:sz w:val="24"/>
          <w:szCs w:val="24"/>
        </w:rPr>
      </w:pPr>
      <w:r w:rsidRPr="006968BA">
        <w:rPr>
          <w:bCs/>
          <w:sz w:val="24"/>
          <w:szCs w:val="24"/>
        </w:rPr>
        <w:t>Растворитель 646 ГОСТ 18188-72</w:t>
      </w:r>
      <w:r w:rsidRPr="006968BA">
        <w:rPr>
          <w:bCs/>
          <w:sz w:val="24"/>
          <w:szCs w:val="24"/>
        </w:rPr>
        <w:tab/>
        <w:t>0,00012</w:t>
      </w:r>
      <w:r w:rsidRPr="006968BA">
        <w:rPr>
          <w:bCs/>
          <w:sz w:val="24"/>
          <w:szCs w:val="24"/>
        </w:rPr>
        <w:tab/>
        <w:t>0,12</w:t>
      </w:r>
    </w:p>
    <w:p w14:paraId="42ECB03F" w14:textId="77777777" w:rsidR="0060704A" w:rsidRDefault="0060704A" w:rsidP="0060704A">
      <w:pPr>
        <w:ind w:firstLine="720"/>
        <w:jc w:val="both"/>
        <w:rPr>
          <w:sz w:val="24"/>
          <w:szCs w:val="24"/>
        </w:rPr>
      </w:pPr>
    </w:p>
    <w:p w14:paraId="0D32412C" w14:textId="77777777" w:rsidR="0060704A" w:rsidRPr="005A3C54" w:rsidRDefault="0060704A" w:rsidP="0060704A">
      <w:pPr>
        <w:ind w:firstLine="720"/>
        <w:jc w:val="both"/>
        <w:rPr>
          <w:b/>
          <w:i/>
          <w:sz w:val="24"/>
          <w:szCs w:val="24"/>
          <w:lang w:eastAsia="ru-RU"/>
        </w:rPr>
      </w:pPr>
      <w:r w:rsidRPr="005A3C54">
        <w:rPr>
          <w:rFonts w:ascii="Segoe UI Symbol" w:hAnsi="Segoe UI Symbol" w:cs="Segoe UI Symbol"/>
          <w:b/>
          <w:i/>
          <w:sz w:val="24"/>
          <w:szCs w:val="24"/>
          <w:lang w:eastAsia="ru-RU"/>
        </w:rPr>
        <w:t>✓</w:t>
      </w:r>
      <w:r>
        <w:rPr>
          <w:rFonts w:ascii="Segoe UI Symbol" w:hAnsi="Segoe UI Symbol" w:cs="Segoe UI Symbol"/>
          <w:b/>
          <w:i/>
          <w:sz w:val="24"/>
          <w:szCs w:val="24"/>
          <w:lang w:eastAsia="ru-RU"/>
        </w:rPr>
        <w:t xml:space="preserve"> </w:t>
      </w:r>
      <w:r w:rsidRPr="005A3C54">
        <w:rPr>
          <w:b/>
          <w:i/>
          <w:sz w:val="24"/>
          <w:szCs w:val="24"/>
          <w:lang w:eastAsia="ru-RU"/>
        </w:rPr>
        <w:t>Пересыпка сыпучих материалов</w:t>
      </w:r>
    </w:p>
    <w:p w14:paraId="5BFAF81E" w14:textId="77777777" w:rsidR="0060704A" w:rsidRDefault="0060704A" w:rsidP="0060704A">
      <w:pPr>
        <w:jc w:val="both"/>
        <w:rPr>
          <w:sz w:val="24"/>
          <w:szCs w:val="24"/>
        </w:rPr>
      </w:pPr>
      <w:r w:rsidRPr="006968BA">
        <w:rPr>
          <w:bCs/>
          <w:sz w:val="24"/>
          <w:szCs w:val="24"/>
        </w:rPr>
        <w:t>Песок ГОСТ 8736-2014 природный</w:t>
      </w:r>
      <w:r w:rsidRPr="006968BA">
        <w:rPr>
          <w:bCs/>
          <w:sz w:val="24"/>
          <w:szCs w:val="24"/>
        </w:rPr>
        <w:tab/>
        <w:t>39,94764 м3</w:t>
      </w:r>
      <w:r w:rsidRPr="006968BA">
        <w:rPr>
          <w:bCs/>
          <w:sz w:val="24"/>
          <w:szCs w:val="24"/>
        </w:rPr>
        <w:tab/>
        <w:t>1,5</w:t>
      </w:r>
      <w:r w:rsidRPr="006968BA">
        <w:rPr>
          <w:bCs/>
          <w:sz w:val="24"/>
          <w:szCs w:val="24"/>
        </w:rPr>
        <w:tab/>
        <w:t>59,92146</w:t>
      </w:r>
    </w:p>
    <w:p w14:paraId="460D8D83" w14:textId="77777777" w:rsidR="0060704A" w:rsidRDefault="0060704A" w:rsidP="0060704A">
      <w:pPr>
        <w:ind w:firstLine="720"/>
        <w:jc w:val="both"/>
        <w:rPr>
          <w:sz w:val="24"/>
          <w:szCs w:val="24"/>
        </w:rPr>
      </w:pPr>
    </w:p>
    <w:p w14:paraId="10FAA2AD" w14:textId="77777777" w:rsidR="0060704A" w:rsidRPr="005A3C54" w:rsidRDefault="0060704A" w:rsidP="0060704A">
      <w:pPr>
        <w:ind w:firstLine="720"/>
        <w:jc w:val="both"/>
        <w:rPr>
          <w:b/>
          <w:i/>
          <w:sz w:val="24"/>
          <w:szCs w:val="24"/>
          <w:lang w:eastAsia="ru-RU"/>
        </w:rPr>
      </w:pPr>
      <w:r w:rsidRPr="005A3C54">
        <w:rPr>
          <w:rFonts w:ascii="Segoe UI Symbol" w:hAnsi="Segoe UI Symbol" w:cs="Segoe UI Symbol"/>
          <w:b/>
          <w:i/>
          <w:sz w:val="24"/>
          <w:szCs w:val="24"/>
          <w:lang w:eastAsia="ru-RU"/>
        </w:rPr>
        <w:t>✓</w:t>
      </w:r>
      <w:r>
        <w:rPr>
          <w:rFonts w:ascii="Segoe UI Symbol" w:hAnsi="Segoe UI Symbol" w:cs="Segoe UI Symbol"/>
          <w:b/>
          <w:i/>
          <w:sz w:val="24"/>
          <w:szCs w:val="24"/>
          <w:lang w:eastAsia="ru-RU"/>
        </w:rPr>
        <w:t xml:space="preserve"> </w:t>
      </w:r>
      <w:r w:rsidRPr="005A3C54">
        <w:rPr>
          <w:b/>
          <w:i/>
          <w:color w:val="000000"/>
          <w:sz w:val="24"/>
          <w:szCs w:val="24"/>
          <w:lang w:eastAsia="ru-RU"/>
        </w:rPr>
        <w:t>Работа в</w:t>
      </w:r>
      <w:r w:rsidRPr="005A3C54">
        <w:rPr>
          <w:b/>
          <w:i/>
          <w:sz w:val="24"/>
          <w:szCs w:val="24"/>
          <w:lang w:eastAsia="ru-RU"/>
        </w:rPr>
        <w:t>спомогательного оборудования</w:t>
      </w:r>
    </w:p>
    <w:p w14:paraId="7A3F7048" w14:textId="77777777" w:rsidR="0060704A" w:rsidRPr="00F15AFA" w:rsidRDefault="0060704A" w:rsidP="0060704A">
      <w:pPr>
        <w:jc w:val="both"/>
        <w:rPr>
          <w:sz w:val="24"/>
          <w:szCs w:val="24"/>
          <w:lang w:eastAsia="ru-RU"/>
        </w:rPr>
      </w:pPr>
      <w:r w:rsidRPr="00F15AFA">
        <w:rPr>
          <w:sz w:val="24"/>
          <w:szCs w:val="24"/>
          <w:lang w:eastAsia="ru-RU"/>
        </w:rPr>
        <w:t>Станки сверлильные</w:t>
      </w:r>
      <w:r w:rsidRPr="00F15AFA">
        <w:rPr>
          <w:sz w:val="24"/>
          <w:szCs w:val="24"/>
          <w:lang w:eastAsia="ru-RU"/>
        </w:rPr>
        <w:tab/>
        <w:t>маш.-ч</w:t>
      </w:r>
      <w:r w:rsidRPr="00F15AFA">
        <w:rPr>
          <w:sz w:val="24"/>
          <w:szCs w:val="24"/>
          <w:lang w:eastAsia="ru-RU"/>
        </w:rPr>
        <w:tab/>
      </w:r>
      <w:r>
        <w:rPr>
          <w:sz w:val="24"/>
          <w:szCs w:val="24"/>
          <w:lang w:eastAsia="ru-RU"/>
        </w:rPr>
        <w:t xml:space="preserve"> </w:t>
      </w:r>
      <w:r w:rsidRPr="00F66B3D">
        <w:rPr>
          <w:sz w:val="24"/>
          <w:szCs w:val="24"/>
          <w:lang w:eastAsia="ru-RU"/>
        </w:rPr>
        <w:t>2,10417082</w:t>
      </w:r>
    </w:p>
    <w:p w14:paraId="6EC36527" w14:textId="77777777" w:rsidR="0060704A" w:rsidRPr="00F15AFA" w:rsidRDefault="0060704A" w:rsidP="0060704A">
      <w:pPr>
        <w:jc w:val="both"/>
        <w:rPr>
          <w:sz w:val="24"/>
          <w:szCs w:val="24"/>
          <w:lang w:eastAsia="ru-RU"/>
        </w:rPr>
      </w:pPr>
      <w:r w:rsidRPr="00F15AFA">
        <w:rPr>
          <w:sz w:val="24"/>
          <w:szCs w:val="24"/>
          <w:lang w:eastAsia="ru-RU"/>
        </w:rPr>
        <w:t>Дрели электрические</w:t>
      </w:r>
      <w:r w:rsidRPr="00F15AFA">
        <w:rPr>
          <w:sz w:val="24"/>
          <w:szCs w:val="24"/>
          <w:lang w:eastAsia="ru-RU"/>
        </w:rPr>
        <w:tab/>
        <w:t>маш.-ч</w:t>
      </w:r>
      <w:r w:rsidRPr="00F15AFA">
        <w:rPr>
          <w:sz w:val="24"/>
          <w:szCs w:val="24"/>
          <w:lang w:eastAsia="ru-RU"/>
        </w:rPr>
        <w:tab/>
      </w:r>
      <w:r>
        <w:rPr>
          <w:sz w:val="24"/>
          <w:szCs w:val="24"/>
          <w:lang w:eastAsia="ru-RU"/>
        </w:rPr>
        <w:t xml:space="preserve"> </w:t>
      </w:r>
      <w:r w:rsidRPr="00F66B3D">
        <w:rPr>
          <w:sz w:val="24"/>
          <w:szCs w:val="24"/>
          <w:lang w:eastAsia="ru-RU"/>
        </w:rPr>
        <w:t>1,00267934</w:t>
      </w:r>
    </w:p>
    <w:p w14:paraId="590C71B1" w14:textId="77777777" w:rsidR="0060704A" w:rsidRDefault="0060704A" w:rsidP="0060704A">
      <w:pPr>
        <w:jc w:val="both"/>
        <w:rPr>
          <w:sz w:val="24"/>
          <w:szCs w:val="24"/>
        </w:rPr>
      </w:pPr>
      <w:r w:rsidRPr="00F15AFA">
        <w:rPr>
          <w:sz w:val="24"/>
          <w:szCs w:val="24"/>
          <w:lang w:eastAsia="ru-RU"/>
        </w:rPr>
        <w:t>Машины шлифовальные электрические</w:t>
      </w:r>
      <w:r w:rsidRPr="00F15AFA">
        <w:rPr>
          <w:sz w:val="24"/>
          <w:szCs w:val="24"/>
          <w:lang w:eastAsia="ru-RU"/>
        </w:rPr>
        <w:tab/>
        <w:t>маш.-ч</w:t>
      </w:r>
      <w:r w:rsidRPr="00F15AFA">
        <w:rPr>
          <w:sz w:val="24"/>
          <w:szCs w:val="24"/>
          <w:lang w:eastAsia="ru-RU"/>
        </w:rPr>
        <w:tab/>
      </w:r>
      <w:r>
        <w:rPr>
          <w:sz w:val="24"/>
          <w:szCs w:val="24"/>
          <w:lang w:eastAsia="ru-RU"/>
        </w:rPr>
        <w:t xml:space="preserve"> </w:t>
      </w:r>
      <w:r w:rsidRPr="00B71863">
        <w:rPr>
          <w:sz w:val="24"/>
          <w:szCs w:val="24"/>
          <w:lang w:eastAsia="ru-RU"/>
        </w:rPr>
        <w:t>5,89172784</w:t>
      </w:r>
    </w:p>
    <w:p w14:paraId="4D727C20" w14:textId="77777777" w:rsidR="0060704A" w:rsidRDefault="0060704A" w:rsidP="0060704A">
      <w:pPr>
        <w:ind w:firstLine="720"/>
        <w:jc w:val="both"/>
        <w:rPr>
          <w:sz w:val="24"/>
          <w:szCs w:val="24"/>
        </w:rPr>
      </w:pPr>
    </w:p>
    <w:p w14:paraId="3C10B5E3" w14:textId="77777777" w:rsidR="0060704A" w:rsidRPr="00A42C72" w:rsidRDefault="0060704A" w:rsidP="0060704A">
      <w:pPr>
        <w:ind w:firstLine="720"/>
        <w:jc w:val="both"/>
        <w:rPr>
          <w:b/>
          <w:i/>
          <w:sz w:val="24"/>
          <w:szCs w:val="24"/>
        </w:rPr>
      </w:pPr>
      <w:r w:rsidRPr="00A42C72">
        <w:rPr>
          <w:rFonts w:ascii="Segoe UI Symbol" w:hAnsi="Segoe UI Symbol" w:cs="Segoe UI Symbol"/>
          <w:b/>
          <w:i/>
          <w:sz w:val="24"/>
          <w:szCs w:val="24"/>
          <w:lang w:eastAsia="ru-RU"/>
        </w:rPr>
        <w:t xml:space="preserve">✓ </w:t>
      </w:r>
      <w:r w:rsidRPr="00A42C72">
        <w:rPr>
          <w:b/>
          <w:i/>
          <w:sz w:val="24"/>
          <w:szCs w:val="24"/>
          <w:lang w:eastAsia="ru-RU"/>
        </w:rPr>
        <w:t>Земляные работы</w:t>
      </w:r>
    </w:p>
    <w:p w14:paraId="681E8C45" w14:textId="77777777" w:rsidR="0060704A" w:rsidRDefault="0060704A" w:rsidP="0060704A">
      <w:pPr>
        <w:jc w:val="both"/>
        <w:rPr>
          <w:sz w:val="24"/>
          <w:szCs w:val="24"/>
        </w:rPr>
      </w:pPr>
      <w:r w:rsidRPr="00A42C72">
        <w:rPr>
          <w:sz w:val="24"/>
          <w:szCs w:val="24"/>
        </w:rPr>
        <w:t>782,865 тонн песка</w:t>
      </w:r>
    </w:p>
    <w:p w14:paraId="241DBCFD" w14:textId="77777777" w:rsidR="0060704A" w:rsidRPr="00B86388" w:rsidRDefault="0060704A" w:rsidP="0060704A">
      <w:pPr>
        <w:ind w:firstLine="709"/>
        <w:jc w:val="both"/>
        <w:rPr>
          <w:sz w:val="24"/>
          <w:szCs w:val="24"/>
        </w:rPr>
      </w:pPr>
      <w:r w:rsidRPr="00B86388">
        <w:rPr>
          <w:b/>
          <w:bCs/>
          <w:sz w:val="24"/>
          <w:szCs w:val="24"/>
        </w:rPr>
        <w:t>Соответственно, отходы, образованные в процессе проведения работ, будут относиться к опасным или неопасным отходам, в зависимости от классификатора отходов</w:t>
      </w:r>
      <w:r w:rsidRPr="00B86388">
        <w:rPr>
          <w:sz w:val="24"/>
          <w:szCs w:val="24"/>
        </w:rPr>
        <w:t xml:space="preserve">. </w:t>
      </w:r>
      <w:r w:rsidRPr="00B86388">
        <w:rPr>
          <w:i/>
          <w:iCs/>
          <w:sz w:val="24"/>
          <w:szCs w:val="24"/>
        </w:rPr>
        <w:t xml:space="preserve">Коды опасности отходов определены на основе Классификатора отходов, утвержденного Приказом и.о. Министра экологии, геологии и природных ресурсов Республики Казахстан от 6 августа 2021 года № 314». </w:t>
      </w:r>
      <w:r w:rsidRPr="00B86388">
        <w:rPr>
          <w:sz w:val="24"/>
          <w:szCs w:val="24"/>
        </w:rPr>
        <w:t xml:space="preserve">Согласно примечанию данного Классификатора отходов, «…1. Код отходов, обозначенный знаком (*) означает: </w:t>
      </w:r>
    </w:p>
    <w:p w14:paraId="23E8002B" w14:textId="77777777" w:rsidR="0060704A" w:rsidRPr="00B86388" w:rsidRDefault="0060704A" w:rsidP="0060704A">
      <w:pPr>
        <w:ind w:firstLine="709"/>
        <w:jc w:val="both"/>
        <w:rPr>
          <w:sz w:val="24"/>
          <w:szCs w:val="24"/>
        </w:rPr>
      </w:pPr>
      <w:r w:rsidRPr="00B86388">
        <w:rPr>
          <w:sz w:val="24"/>
          <w:szCs w:val="24"/>
        </w:rPr>
        <w:t xml:space="preserve">1) отходы классифицируются как опасные отходы; </w:t>
      </w:r>
    </w:p>
    <w:p w14:paraId="165B2553" w14:textId="77777777" w:rsidR="0060704A" w:rsidRPr="00B86388" w:rsidRDefault="0060704A" w:rsidP="0060704A">
      <w:pPr>
        <w:ind w:firstLine="709"/>
        <w:jc w:val="both"/>
        <w:rPr>
          <w:sz w:val="24"/>
          <w:szCs w:val="24"/>
        </w:rPr>
      </w:pPr>
      <w:r w:rsidRPr="00B86388">
        <w:rPr>
          <w:sz w:val="24"/>
          <w:szCs w:val="24"/>
        </w:rPr>
        <w:t xml:space="preserve">2) обладает одним или более свойствами опасных отходов, приведенными в Приложении 1 настоящего Классификатора». </w:t>
      </w:r>
    </w:p>
    <w:p w14:paraId="41B3A15E" w14:textId="77777777" w:rsidR="0060704A" w:rsidRPr="00B86388" w:rsidRDefault="0060704A" w:rsidP="0060704A">
      <w:pPr>
        <w:ind w:firstLine="709"/>
        <w:jc w:val="both"/>
        <w:rPr>
          <w:sz w:val="24"/>
          <w:szCs w:val="24"/>
        </w:rPr>
      </w:pPr>
      <w:r w:rsidRPr="00B86388">
        <w:rPr>
          <w:b/>
          <w:bCs/>
          <w:sz w:val="24"/>
          <w:szCs w:val="24"/>
        </w:rPr>
        <w:t xml:space="preserve">Под накоплением отходов </w:t>
      </w:r>
      <w:r w:rsidRPr="00B86388">
        <w:rPr>
          <w:sz w:val="24"/>
          <w:szCs w:val="24"/>
        </w:rPr>
        <w:t xml:space="preserve">понимается временное складирование отходов в специально установленных местах в течение сроков, указанных в статье 320 Экологического Кодекса РК от 02 января 2021 г., осуществляемое в процессе образования отходов или дальнейшего управления ими до момента их окончательного восстановления или удаления. </w:t>
      </w:r>
    </w:p>
    <w:p w14:paraId="242FD697" w14:textId="77777777" w:rsidR="0060704A" w:rsidRDefault="0060704A" w:rsidP="0060704A">
      <w:pPr>
        <w:ind w:firstLine="720"/>
        <w:jc w:val="center"/>
        <w:rPr>
          <w:b/>
          <w:bCs/>
          <w:sz w:val="24"/>
          <w:szCs w:val="24"/>
        </w:rPr>
      </w:pPr>
    </w:p>
    <w:p w14:paraId="1E6F04F4" w14:textId="77777777" w:rsidR="0060704A" w:rsidRDefault="0060704A" w:rsidP="0060704A">
      <w:pPr>
        <w:ind w:firstLine="720"/>
        <w:jc w:val="center"/>
        <w:rPr>
          <w:b/>
          <w:bCs/>
          <w:sz w:val="24"/>
          <w:szCs w:val="24"/>
        </w:rPr>
      </w:pPr>
    </w:p>
    <w:p w14:paraId="76F825DB" w14:textId="5A48303A" w:rsidR="0060704A" w:rsidRDefault="0060704A" w:rsidP="0060704A">
      <w:pPr>
        <w:ind w:firstLine="720"/>
        <w:jc w:val="center"/>
        <w:rPr>
          <w:sz w:val="24"/>
          <w:szCs w:val="24"/>
        </w:rPr>
      </w:pPr>
      <w:r w:rsidRPr="00E44A63">
        <w:rPr>
          <w:b/>
          <w:bCs/>
          <w:sz w:val="24"/>
          <w:szCs w:val="24"/>
        </w:rPr>
        <w:t>Период эксплуатации</w:t>
      </w:r>
    </w:p>
    <w:p w14:paraId="28D126E4" w14:textId="77777777" w:rsidR="0060704A" w:rsidRPr="00E44A63" w:rsidRDefault="0060704A" w:rsidP="0060704A">
      <w:pPr>
        <w:ind w:firstLine="720"/>
        <w:jc w:val="both"/>
        <w:rPr>
          <w:sz w:val="24"/>
          <w:szCs w:val="24"/>
        </w:rPr>
      </w:pPr>
      <w:r w:rsidRPr="00E44A63">
        <w:rPr>
          <w:sz w:val="24"/>
          <w:szCs w:val="24"/>
        </w:rPr>
        <w:t>На период эксплуатации выявлен 1 новый организованный источник «Узел П-1».</w:t>
      </w:r>
    </w:p>
    <w:p w14:paraId="7ACDB4B1" w14:textId="77777777" w:rsidR="0060704A" w:rsidRPr="00E44A63" w:rsidRDefault="0060704A" w:rsidP="0060704A">
      <w:pPr>
        <w:ind w:firstLine="720"/>
        <w:jc w:val="both"/>
        <w:rPr>
          <w:sz w:val="24"/>
          <w:szCs w:val="24"/>
        </w:rPr>
      </w:pPr>
      <w:r w:rsidRPr="00E44A63">
        <w:rPr>
          <w:sz w:val="24"/>
          <w:szCs w:val="24"/>
        </w:rPr>
        <w:t>Дополнительно произвелся перерасчёт 3-х существующих организованных источников ЗВ в атмосферу: Ист.0309</w:t>
      </w:r>
      <w:r w:rsidRPr="00E44A63">
        <w:rPr>
          <w:sz w:val="24"/>
          <w:szCs w:val="24"/>
        </w:rPr>
        <w:tab/>
        <w:t>Транспортировка гранулированной серы, ист. 0310</w:t>
      </w:r>
      <w:r w:rsidRPr="00E44A63">
        <w:rPr>
          <w:sz w:val="24"/>
          <w:szCs w:val="24"/>
        </w:rPr>
        <w:tab/>
        <w:t>Силос гранулированной серы и ист. 0311</w:t>
      </w:r>
      <w:r w:rsidRPr="00E44A63">
        <w:rPr>
          <w:sz w:val="24"/>
          <w:szCs w:val="24"/>
        </w:rPr>
        <w:tab/>
        <w:t xml:space="preserve">Упаковка гранулированной серы. </w:t>
      </w:r>
      <w:r w:rsidRPr="00E44A63">
        <w:rPr>
          <w:sz w:val="24"/>
          <w:szCs w:val="24"/>
        </w:rPr>
        <w:tab/>
        <w:t xml:space="preserve"> </w:t>
      </w:r>
    </w:p>
    <w:p w14:paraId="4099EF86" w14:textId="77777777" w:rsidR="0060704A" w:rsidRPr="00E44A63" w:rsidRDefault="0060704A" w:rsidP="0060704A">
      <w:pPr>
        <w:ind w:firstLine="720"/>
        <w:jc w:val="both"/>
        <w:rPr>
          <w:sz w:val="24"/>
          <w:szCs w:val="24"/>
        </w:rPr>
      </w:pPr>
      <w:r w:rsidRPr="00E44A63">
        <w:rPr>
          <w:sz w:val="24"/>
          <w:szCs w:val="24"/>
        </w:rPr>
        <w:t>Источник загрязнение N 4505, Организованный источник</w:t>
      </w:r>
    </w:p>
    <w:p w14:paraId="6C86C005" w14:textId="77777777" w:rsidR="0060704A" w:rsidRPr="00E44A63" w:rsidRDefault="0060704A" w:rsidP="0060704A">
      <w:pPr>
        <w:ind w:firstLine="720"/>
        <w:jc w:val="both"/>
        <w:rPr>
          <w:sz w:val="24"/>
          <w:szCs w:val="24"/>
        </w:rPr>
      </w:pPr>
      <w:r w:rsidRPr="00E44A63">
        <w:rPr>
          <w:sz w:val="24"/>
          <w:szCs w:val="24"/>
        </w:rPr>
        <w:t>Источник выделения N 001, Узел П-1</w:t>
      </w:r>
    </w:p>
    <w:p w14:paraId="08815F94" w14:textId="77777777" w:rsidR="0060704A" w:rsidRPr="00E44A63" w:rsidRDefault="0060704A" w:rsidP="0060704A">
      <w:pPr>
        <w:ind w:firstLine="720"/>
        <w:jc w:val="both"/>
        <w:rPr>
          <w:sz w:val="24"/>
          <w:szCs w:val="24"/>
        </w:rPr>
      </w:pPr>
      <w:r w:rsidRPr="00E44A63">
        <w:rPr>
          <w:sz w:val="24"/>
          <w:szCs w:val="24"/>
        </w:rPr>
        <w:t xml:space="preserve">Узел П-1: Годовой объем перерабатываемый комовой серы составляет 400 тонн. Время работы 244 часа. Данный объем однократен. Последующие года объем комовой серы, перерабатываемой на узле, составляет 48 т. Время работы узла 24 часа. </w:t>
      </w:r>
    </w:p>
    <w:p w14:paraId="663C69A2" w14:textId="77777777" w:rsidR="0060704A" w:rsidRPr="00E44A63" w:rsidRDefault="0060704A" w:rsidP="0060704A">
      <w:pPr>
        <w:ind w:firstLine="720"/>
        <w:jc w:val="both"/>
        <w:rPr>
          <w:sz w:val="24"/>
          <w:szCs w:val="24"/>
        </w:rPr>
      </w:pPr>
      <w:r w:rsidRPr="00E44A63">
        <w:rPr>
          <w:sz w:val="24"/>
          <w:szCs w:val="24"/>
        </w:rPr>
        <w:t>Источник загрязнение N 0309, Организованный источник</w:t>
      </w:r>
    </w:p>
    <w:p w14:paraId="36AD66E2" w14:textId="77777777" w:rsidR="0060704A" w:rsidRPr="00E44A63" w:rsidRDefault="0060704A" w:rsidP="0060704A">
      <w:pPr>
        <w:ind w:firstLine="720"/>
        <w:jc w:val="both"/>
        <w:rPr>
          <w:sz w:val="24"/>
          <w:szCs w:val="24"/>
        </w:rPr>
      </w:pPr>
      <w:r w:rsidRPr="00E44A63">
        <w:rPr>
          <w:sz w:val="24"/>
          <w:szCs w:val="24"/>
        </w:rPr>
        <w:t>Источник выделения N 001, Вибросита: С840-GD-001A/В-M005</w:t>
      </w:r>
      <w:r w:rsidRPr="00E44A63">
        <w:rPr>
          <w:sz w:val="24"/>
          <w:szCs w:val="24"/>
        </w:rPr>
        <w:tab/>
      </w:r>
    </w:p>
    <w:p w14:paraId="3550CFAF" w14:textId="77777777" w:rsidR="0060704A" w:rsidRPr="00E44A63" w:rsidRDefault="0060704A" w:rsidP="0060704A">
      <w:pPr>
        <w:ind w:firstLine="720"/>
        <w:jc w:val="both"/>
        <w:rPr>
          <w:sz w:val="24"/>
          <w:szCs w:val="24"/>
        </w:rPr>
      </w:pPr>
      <w:r w:rsidRPr="00E44A63">
        <w:rPr>
          <w:sz w:val="24"/>
          <w:szCs w:val="24"/>
        </w:rPr>
        <w:t xml:space="preserve">Однократно годовой объем серы подвергающая грануляции составляет 55948 тонн (это 55548 т данный объем является существующий и 400 тонн комковой серы дополнительно. 400 тонн комковой серы будет поступать однократно с Узла П-1). Время работы 7736 часа. </w:t>
      </w:r>
    </w:p>
    <w:p w14:paraId="783C2F68" w14:textId="77777777" w:rsidR="0060704A" w:rsidRPr="00E44A63" w:rsidRDefault="0060704A" w:rsidP="0060704A">
      <w:pPr>
        <w:ind w:firstLine="720"/>
        <w:jc w:val="both"/>
        <w:rPr>
          <w:sz w:val="24"/>
          <w:szCs w:val="24"/>
        </w:rPr>
      </w:pPr>
      <w:r w:rsidRPr="00E44A63">
        <w:rPr>
          <w:sz w:val="24"/>
          <w:szCs w:val="24"/>
        </w:rPr>
        <w:lastRenderedPageBreak/>
        <w:t>Следующий год и все последующие года грануляции будет подвергается 55596 тонн серы (55548 т данный объем является существующий и 48 тонн комковой серы дополнительно) 48 тонн комковой серы будет поступать однократно с Узла П-1. Время работы 7536 час.</w:t>
      </w:r>
    </w:p>
    <w:p w14:paraId="37F3A9E2" w14:textId="77777777" w:rsidR="0060704A" w:rsidRPr="00E44A63" w:rsidRDefault="0060704A" w:rsidP="0060704A">
      <w:pPr>
        <w:ind w:firstLine="720"/>
        <w:jc w:val="both"/>
        <w:rPr>
          <w:sz w:val="24"/>
          <w:szCs w:val="24"/>
        </w:rPr>
      </w:pPr>
    </w:p>
    <w:p w14:paraId="19C91BBF" w14:textId="77777777" w:rsidR="0060704A" w:rsidRPr="00E44A63" w:rsidRDefault="0060704A" w:rsidP="0060704A">
      <w:pPr>
        <w:ind w:firstLine="720"/>
        <w:jc w:val="both"/>
        <w:rPr>
          <w:sz w:val="24"/>
          <w:szCs w:val="24"/>
        </w:rPr>
      </w:pPr>
      <w:r w:rsidRPr="00E44A63">
        <w:rPr>
          <w:sz w:val="24"/>
          <w:szCs w:val="24"/>
        </w:rPr>
        <w:t>Источник загрязнение N 0309, Организованный источник</w:t>
      </w:r>
    </w:p>
    <w:p w14:paraId="533A1D4A" w14:textId="77777777" w:rsidR="0060704A" w:rsidRPr="00E44A63" w:rsidRDefault="0060704A" w:rsidP="0060704A">
      <w:pPr>
        <w:ind w:firstLine="720"/>
        <w:jc w:val="both"/>
        <w:rPr>
          <w:sz w:val="24"/>
          <w:szCs w:val="24"/>
        </w:rPr>
      </w:pPr>
      <w:r w:rsidRPr="00E44A63">
        <w:rPr>
          <w:sz w:val="24"/>
          <w:szCs w:val="24"/>
        </w:rPr>
        <w:t>Источник выделения N 002, "Ленточный конвейер C840-BC-001/002/003,</w:t>
      </w:r>
    </w:p>
    <w:p w14:paraId="778294D8" w14:textId="77777777" w:rsidR="0060704A" w:rsidRPr="00E44A63" w:rsidRDefault="0060704A" w:rsidP="0060704A">
      <w:pPr>
        <w:ind w:firstLine="720"/>
        <w:jc w:val="both"/>
        <w:rPr>
          <w:sz w:val="24"/>
          <w:szCs w:val="24"/>
        </w:rPr>
      </w:pPr>
      <w:r w:rsidRPr="00E44A63">
        <w:rPr>
          <w:sz w:val="24"/>
          <w:szCs w:val="24"/>
        </w:rPr>
        <w:t>ковшовой элеватор C840-BE-001 "</w:t>
      </w:r>
    </w:p>
    <w:p w14:paraId="67951110" w14:textId="77777777" w:rsidR="0060704A" w:rsidRPr="00E44A63" w:rsidRDefault="0060704A" w:rsidP="0060704A">
      <w:pPr>
        <w:ind w:firstLine="720"/>
        <w:jc w:val="both"/>
        <w:rPr>
          <w:sz w:val="24"/>
          <w:szCs w:val="24"/>
        </w:rPr>
      </w:pPr>
      <w:r w:rsidRPr="00E44A63">
        <w:rPr>
          <w:sz w:val="24"/>
          <w:szCs w:val="24"/>
        </w:rPr>
        <w:t xml:space="preserve">Однократно годовой объем серы подвергающая грануляции составляет 55948 тонн (55548 т данный объем является существующий и 400 тонн комковой серы дополнительно. 400 тонн комковой серы будет поступать однократно с Узла П-1). Время работы 7736 часа. </w:t>
      </w:r>
    </w:p>
    <w:p w14:paraId="5CBC708C" w14:textId="77777777" w:rsidR="0060704A" w:rsidRPr="00E44A63" w:rsidRDefault="0060704A" w:rsidP="0060704A">
      <w:pPr>
        <w:ind w:firstLine="720"/>
        <w:jc w:val="both"/>
        <w:rPr>
          <w:sz w:val="24"/>
          <w:szCs w:val="24"/>
        </w:rPr>
      </w:pPr>
      <w:r w:rsidRPr="00E44A63">
        <w:rPr>
          <w:sz w:val="24"/>
          <w:szCs w:val="24"/>
        </w:rPr>
        <w:t>Следующий год и все последующие года грануляции будет подвергается 55596 тонн серы (55548 т данный объем является существующий и 48 тонн комковой серы дополнительно. 48 тонн комковой серы будет поступать однократно с Узла П-1. Время работы 7536 час.</w:t>
      </w:r>
    </w:p>
    <w:p w14:paraId="44368D9D" w14:textId="77777777" w:rsidR="0060704A" w:rsidRPr="00E44A63" w:rsidRDefault="0060704A" w:rsidP="0060704A">
      <w:pPr>
        <w:ind w:firstLine="720"/>
        <w:jc w:val="both"/>
        <w:rPr>
          <w:sz w:val="24"/>
          <w:szCs w:val="24"/>
        </w:rPr>
      </w:pPr>
    </w:p>
    <w:p w14:paraId="7BE3A94E" w14:textId="77777777" w:rsidR="0060704A" w:rsidRPr="00E44A63" w:rsidRDefault="0060704A" w:rsidP="0060704A">
      <w:pPr>
        <w:ind w:firstLine="720"/>
        <w:jc w:val="both"/>
        <w:rPr>
          <w:sz w:val="24"/>
          <w:szCs w:val="24"/>
        </w:rPr>
      </w:pPr>
      <w:r w:rsidRPr="00E44A63">
        <w:rPr>
          <w:sz w:val="24"/>
          <w:szCs w:val="24"/>
        </w:rPr>
        <w:t>Источник загрязнение N 0309, Организованный источник</w:t>
      </w:r>
    </w:p>
    <w:p w14:paraId="67E31D67" w14:textId="77777777" w:rsidR="0060704A" w:rsidRPr="00E44A63" w:rsidRDefault="0060704A" w:rsidP="0060704A">
      <w:pPr>
        <w:ind w:firstLine="720"/>
        <w:jc w:val="both"/>
        <w:rPr>
          <w:sz w:val="24"/>
          <w:szCs w:val="24"/>
        </w:rPr>
      </w:pPr>
      <w:r w:rsidRPr="00E44A63">
        <w:rPr>
          <w:sz w:val="24"/>
          <w:szCs w:val="24"/>
        </w:rPr>
        <w:t>Источник выделения N 002, Силос гранулированной серы. C840-TK-002A/B/C</w:t>
      </w:r>
    </w:p>
    <w:p w14:paraId="0EEBF33B" w14:textId="77777777" w:rsidR="0060704A" w:rsidRPr="00E44A63" w:rsidRDefault="0060704A" w:rsidP="0060704A">
      <w:pPr>
        <w:ind w:firstLine="720"/>
        <w:jc w:val="both"/>
        <w:rPr>
          <w:sz w:val="24"/>
          <w:szCs w:val="24"/>
        </w:rPr>
      </w:pPr>
      <w:r w:rsidRPr="00E44A63">
        <w:rPr>
          <w:sz w:val="24"/>
          <w:szCs w:val="24"/>
        </w:rPr>
        <w:t xml:space="preserve">Однократно годовой объем серы подвергающая грануляции составляет 55948 тонн (55548 т данный объем является существующий и 400 тонн комковой серы дополнительно. 400 тонн комковой серы будет поступать однократно с Узла П-1). Время работы 7736 часа. </w:t>
      </w:r>
    </w:p>
    <w:p w14:paraId="0CDEC6C0" w14:textId="77777777" w:rsidR="0060704A" w:rsidRPr="00594873" w:rsidRDefault="0060704A" w:rsidP="0060704A">
      <w:pPr>
        <w:ind w:firstLine="720"/>
        <w:jc w:val="both"/>
        <w:rPr>
          <w:sz w:val="24"/>
          <w:szCs w:val="24"/>
        </w:rPr>
      </w:pPr>
      <w:r w:rsidRPr="00E44A63">
        <w:rPr>
          <w:sz w:val="24"/>
          <w:szCs w:val="24"/>
        </w:rPr>
        <w:t>Следующий год и все последующие года грануляции будет подвергается 55596 тонн серы (55548 т данный объем является существующий и 48 тонн комковой серы дополнительно. 48 тонн комковой серы будет поступать однократно с Узла П-1. Время работы 7536 час.</w:t>
      </w:r>
    </w:p>
    <w:p w14:paraId="597B5C96" w14:textId="77777777" w:rsidR="0060704A" w:rsidRPr="00594873" w:rsidRDefault="0060704A" w:rsidP="0060704A">
      <w:pPr>
        <w:ind w:firstLine="720"/>
        <w:jc w:val="both"/>
        <w:rPr>
          <w:sz w:val="24"/>
          <w:szCs w:val="24"/>
        </w:rPr>
      </w:pPr>
      <w:r w:rsidRPr="005A3C54">
        <w:rPr>
          <w:b/>
          <w:bCs/>
          <w:sz w:val="24"/>
          <w:szCs w:val="24"/>
        </w:rPr>
        <w:t xml:space="preserve">В период </w:t>
      </w:r>
      <w:proofErr w:type="spellStart"/>
      <w:r w:rsidRPr="005A3C54">
        <w:rPr>
          <w:b/>
          <w:bCs/>
          <w:sz w:val="24"/>
          <w:szCs w:val="24"/>
        </w:rPr>
        <w:t>смр</w:t>
      </w:r>
      <w:proofErr w:type="spellEnd"/>
      <w:r w:rsidRPr="005A3C54">
        <w:rPr>
          <w:b/>
          <w:bCs/>
          <w:sz w:val="24"/>
          <w:szCs w:val="24"/>
        </w:rPr>
        <w:t xml:space="preserve"> образуется следующие виды отходов:</w:t>
      </w:r>
    </w:p>
    <w:p w14:paraId="6C9BC01B" w14:textId="77777777" w:rsidR="0060704A" w:rsidRPr="005A3C54" w:rsidRDefault="0060704A" w:rsidP="0060704A">
      <w:pPr>
        <w:pStyle w:val="ac"/>
        <w:jc w:val="both"/>
        <w:rPr>
          <w:rFonts w:ascii="Times New Roman" w:hAnsi="Times New Roman" w:cs="Times New Roman"/>
          <w:sz w:val="24"/>
          <w:szCs w:val="24"/>
        </w:rPr>
      </w:pPr>
      <w:r w:rsidRPr="005A3C54">
        <w:rPr>
          <w:rFonts w:ascii="Times New Roman" w:hAnsi="Times New Roman" w:cs="Times New Roman"/>
          <w:sz w:val="24"/>
          <w:szCs w:val="24"/>
        </w:rPr>
        <w:t xml:space="preserve">20 03 01) - Смешанные коммунальные отходы (Твердые бытовые отходы, ТБО); </w:t>
      </w:r>
    </w:p>
    <w:p w14:paraId="2E25AEF1" w14:textId="77777777" w:rsidR="0060704A" w:rsidRPr="005A3C54" w:rsidRDefault="0060704A" w:rsidP="0060704A">
      <w:pPr>
        <w:pStyle w:val="ac"/>
        <w:jc w:val="both"/>
        <w:rPr>
          <w:rFonts w:ascii="Times New Roman" w:hAnsi="Times New Roman" w:cs="Times New Roman"/>
          <w:sz w:val="24"/>
          <w:szCs w:val="24"/>
        </w:rPr>
      </w:pPr>
      <w:r w:rsidRPr="005A3C54">
        <w:rPr>
          <w:rFonts w:ascii="Times New Roman" w:hAnsi="Times New Roman" w:cs="Times New Roman"/>
          <w:spacing w:val="-1"/>
          <w:sz w:val="24"/>
          <w:szCs w:val="24"/>
        </w:rPr>
        <w:t xml:space="preserve">(17 09 04)- </w:t>
      </w:r>
      <w:r w:rsidRPr="005A3C54">
        <w:rPr>
          <w:rFonts w:ascii="Times New Roman" w:hAnsi="Times New Roman" w:cs="Times New Roman"/>
          <w:spacing w:val="-2"/>
          <w:sz w:val="24"/>
          <w:szCs w:val="24"/>
        </w:rPr>
        <w:t>Смешанные отходы строительства и сноса, за исключением упомянутых в 17 09 01, 17 09 02 и 17 09 03 (Строительный</w:t>
      </w:r>
      <w:r w:rsidRPr="005A3C54">
        <w:rPr>
          <w:rFonts w:ascii="Times New Roman" w:hAnsi="Times New Roman" w:cs="Times New Roman"/>
          <w:spacing w:val="-4"/>
          <w:sz w:val="24"/>
          <w:szCs w:val="24"/>
        </w:rPr>
        <w:t xml:space="preserve"> </w:t>
      </w:r>
      <w:r w:rsidRPr="005A3C54">
        <w:rPr>
          <w:rFonts w:ascii="Times New Roman" w:hAnsi="Times New Roman" w:cs="Times New Roman"/>
          <w:spacing w:val="-1"/>
          <w:sz w:val="24"/>
          <w:szCs w:val="24"/>
        </w:rPr>
        <w:t>мусор);</w:t>
      </w:r>
    </w:p>
    <w:p w14:paraId="76B51303" w14:textId="77777777" w:rsidR="0060704A" w:rsidRPr="005A3C54" w:rsidRDefault="0060704A" w:rsidP="0060704A">
      <w:pPr>
        <w:pStyle w:val="ac"/>
        <w:jc w:val="both"/>
        <w:rPr>
          <w:rFonts w:ascii="Times New Roman" w:hAnsi="Times New Roman" w:cs="Times New Roman"/>
          <w:sz w:val="24"/>
          <w:szCs w:val="24"/>
        </w:rPr>
      </w:pPr>
      <w:r w:rsidRPr="005A3C54">
        <w:rPr>
          <w:rFonts w:ascii="Times New Roman" w:hAnsi="Times New Roman" w:cs="Times New Roman"/>
          <w:sz w:val="24"/>
          <w:szCs w:val="24"/>
        </w:rPr>
        <w:t>(12 01 13) Отходы сварки - (Огарки</w:t>
      </w:r>
      <w:r w:rsidRPr="005A3C54">
        <w:rPr>
          <w:rFonts w:ascii="Times New Roman" w:hAnsi="Times New Roman" w:cs="Times New Roman"/>
          <w:spacing w:val="-9"/>
          <w:sz w:val="24"/>
          <w:szCs w:val="24"/>
        </w:rPr>
        <w:t xml:space="preserve"> </w:t>
      </w:r>
      <w:r w:rsidRPr="005A3C54">
        <w:rPr>
          <w:rFonts w:ascii="Times New Roman" w:hAnsi="Times New Roman" w:cs="Times New Roman"/>
          <w:sz w:val="24"/>
          <w:szCs w:val="24"/>
        </w:rPr>
        <w:t>электродов</w:t>
      </w:r>
      <w:r w:rsidRPr="005A3C54">
        <w:rPr>
          <w:rFonts w:ascii="Times New Roman" w:hAnsi="Times New Roman" w:cs="Times New Roman"/>
          <w:spacing w:val="-9"/>
          <w:sz w:val="24"/>
          <w:szCs w:val="24"/>
        </w:rPr>
        <w:t xml:space="preserve"> </w:t>
      </w:r>
      <w:r w:rsidRPr="005A3C54">
        <w:rPr>
          <w:rFonts w:ascii="Times New Roman" w:hAnsi="Times New Roman" w:cs="Times New Roman"/>
          <w:sz w:val="24"/>
          <w:szCs w:val="24"/>
        </w:rPr>
        <w:t>сварки);</w:t>
      </w:r>
    </w:p>
    <w:p w14:paraId="1BA75486" w14:textId="77777777" w:rsidR="0060704A" w:rsidRPr="005A3C54" w:rsidRDefault="0060704A" w:rsidP="0060704A">
      <w:pPr>
        <w:pStyle w:val="ac"/>
        <w:jc w:val="both"/>
        <w:rPr>
          <w:rFonts w:ascii="Times New Roman" w:hAnsi="Times New Roman" w:cs="Times New Roman"/>
          <w:sz w:val="24"/>
          <w:szCs w:val="24"/>
        </w:rPr>
      </w:pPr>
      <w:r w:rsidRPr="005A3C54">
        <w:rPr>
          <w:rFonts w:ascii="Times New Roman" w:hAnsi="Times New Roman" w:cs="Times New Roman"/>
          <w:sz w:val="24"/>
          <w:szCs w:val="24"/>
        </w:rPr>
        <w:t>(15 01 10*) Упаковка, содержащая остатки или загрязненная опасными веществами (Тара из-под ЛКМ);</w:t>
      </w:r>
    </w:p>
    <w:p w14:paraId="7D626B06" w14:textId="77777777" w:rsidR="0060704A" w:rsidRPr="005A3C54" w:rsidRDefault="0060704A" w:rsidP="0060704A">
      <w:pPr>
        <w:pStyle w:val="ac"/>
        <w:jc w:val="both"/>
        <w:rPr>
          <w:rFonts w:ascii="Times New Roman" w:hAnsi="Times New Roman" w:cs="Times New Roman"/>
          <w:sz w:val="24"/>
          <w:szCs w:val="24"/>
        </w:rPr>
      </w:pPr>
      <w:r w:rsidRPr="005A3C54">
        <w:rPr>
          <w:rFonts w:ascii="Times New Roman" w:hAnsi="Times New Roman" w:cs="Times New Roman"/>
          <w:sz w:val="24"/>
          <w:szCs w:val="24"/>
        </w:rPr>
        <w:t>(17 03 02) Битумные смеси, за исключением упомянутых в 17 03 01 (Отходы битума);</w:t>
      </w:r>
    </w:p>
    <w:p w14:paraId="43B0B6EC" w14:textId="77777777" w:rsidR="0060704A" w:rsidRPr="005A3C54" w:rsidRDefault="0060704A" w:rsidP="0060704A">
      <w:pPr>
        <w:pStyle w:val="ac"/>
        <w:jc w:val="both"/>
        <w:rPr>
          <w:rFonts w:ascii="Times New Roman" w:hAnsi="Times New Roman" w:cs="Times New Roman"/>
          <w:sz w:val="24"/>
          <w:szCs w:val="24"/>
        </w:rPr>
      </w:pPr>
      <w:r w:rsidRPr="005A3C54">
        <w:rPr>
          <w:rFonts w:ascii="Times New Roman" w:hAnsi="Times New Roman" w:cs="Times New Roman"/>
          <w:sz w:val="24"/>
          <w:szCs w:val="24"/>
        </w:rPr>
        <w:t>(17 04 05) Железо и сталь (Отходы стали).</w:t>
      </w:r>
    </w:p>
    <w:p w14:paraId="6D664B61" w14:textId="77777777" w:rsidR="0060704A" w:rsidRPr="005A3C54" w:rsidRDefault="0060704A" w:rsidP="0060704A">
      <w:pPr>
        <w:rPr>
          <w:sz w:val="24"/>
          <w:szCs w:val="24"/>
        </w:rPr>
      </w:pPr>
      <w:r w:rsidRPr="005A3C54">
        <w:rPr>
          <w:sz w:val="24"/>
          <w:szCs w:val="24"/>
        </w:rPr>
        <w:t>(15 02 02*) Абсорбенты, фильтровальные материалы (включая масляные фильтры иначе не определенные), ткани для вытирания, защитная одежда, загрязненные опасными материалами (промасленная ветошь).</w:t>
      </w:r>
    </w:p>
    <w:p w14:paraId="0866CBAB" w14:textId="77777777" w:rsidR="0060704A" w:rsidRDefault="0060704A" w:rsidP="0060704A">
      <w:pPr>
        <w:ind w:firstLine="720"/>
        <w:jc w:val="both"/>
        <w:rPr>
          <w:sz w:val="24"/>
          <w:szCs w:val="24"/>
        </w:rPr>
      </w:pPr>
    </w:p>
    <w:p w14:paraId="6AA0034F" w14:textId="77777777" w:rsidR="0060704A" w:rsidRDefault="0060704A" w:rsidP="0060704A">
      <w:pPr>
        <w:ind w:firstLine="720"/>
        <w:jc w:val="both"/>
        <w:rPr>
          <w:sz w:val="24"/>
          <w:szCs w:val="24"/>
        </w:rPr>
      </w:pPr>
      <w:r w:rsidRPr="00307263">
        <w:rPr>
          <w:b/>
          <w:bCs/>
          <w:sz w:val="24"/>
          <w:szCs w:val="24"/>
        </w:rPr>
        <w:t>В период эксплуатации образуется следующие виды отходов:</w:t>
      </w:r>
    </w:p>
    <w:p w14:paraId="17ABE3A4" w14:textId="47A11992" w:rsidR="0060704A" w:rsidRPr="0060704A" w:rsidRDefault="0060704A" w:rsidP="0060704A">
      <w:pPr>
        <w:jc w:val="both"/>
        <w:rPr>
          <w:sz w:val="24"/>
          <w:szCs w:val="24"/>
          <w:lang w:val="kk-KZ"/>
        </w:rPr>
      </w:pPr>
      <w:r w:rsidRPr="00E44A63">
        <w:rPr>
          <w:sz w:val="24"/>
          <w:szCs w:val="24"/>
        </w:rPr>
        <w:t xml:space="preserve">Существующий период эксплуатации объекта: отходы </w:t>
      </w:r>
      <w:proofErr w:type="spellStart"/>
      <w:r w:rsidRPr="00E44A63">
        <w:rPr>
          <w:sz w:val="24"/>
          <w:szCs w:val="24"/>
        </w:rPr>
        <w:t>занормированы</w:t>
      </w:r>
      <w:proofErr w:type="spellEnd"/>
      <w:r w:rsidRPr="00E44A63">
        <w:rPr>
          <w:sz w:val="24"/>
          <w:szCs w:val="24"/>
        </w:rPr>
        <w:t xml:space="preserve"> действующим разрешением № KZ16VCZ03812106 от 27.12.2024 и составляют 69594,82 т/г.</w:t>
      </w:r>
      <w:r>
        <w:rPr>
          <w:sz w:val="24"/>
          <w:szCs w:val="24"/>
          <w:lang w:val="kk-KZ"/>
        </w:rPr>
        <w:t xml:space="preserve"> Новых видов отходов не будет образовано ввиду </w:t>
      </w:r>
      <w:proofErr w:type="gramStart"/>
      <w:r>
        <w:rPr>
          <w:sz w:val="24"/>
          <w:szCs w:val="24"/>
          <w:lang w:val="kk-KZ"/>
        </w:rPr>
        <w:t>того</w:t>
      </w:r>
      <w:proofErr w:type="gramEnd"/>
      <w:r>
        <w:rPr>
          <w:sz w:val="24"/>
          <w:szCs w:val="24"/>
          <w:lang w:val="kk-KZ"/>
        </w:rPr>
        <w:t xml:space="preserve"> что Узел П-1 монтируется в существующую серную установку. </w:t>
      </w:r>
    </w:p>
    <w:p w14:paraId="3848BA4F" w14:textId="77777777" w:rsidR="0060704A" w:rsidRDefault="0060704A" w:rsidP="0060704A">
      <w:pPr>
        <w:jc w:val="both"/>
        <w:rPr>
          <w:sz w:val="24"/>
          <w:szCs w:val="24"/>
        </w:rPr>
      </w:pPr>
      <w:r w:rsidRPr="00E44A63">
        <w:rPr>
          <w:sz w:val="24"/>
          <w:szCs w:val="24"/>
        </w:rPr>
        <w:t>Работа проектируемого узла предназначена для перевода комовой серы в гранулированную. Работа узла П-1 не изменит нормативы отходов ТОО ПНХЗ, так как установка по грануляции существующая, количество работников остается прежнее и технологический процесс работы не меняется кардинально. Отходы остаются на том же уровне.</w:t>
      </w:r>
    </w:p>
    <w:p w14:paraId="59203739" w14:textId="77777777" w:rsidR="0060704A" w:rsidRPr="00307263" w:rsidRDefault="0060704A" w:rsidP="0060704A">
      <w:pPr>
        <w:ind w:firstLine="720"/>
        <w:jc w:val="both"/>
        <w:rPr>
          <w:sz w:val="24"/>
          <w:szCs w:val="24"/>
        </w:rPr>
      </w:pPr>
      <w:r w:rsidRPr="00307263">
        <w:rPr>
          <w:sz w:val="24"/>
          <w:szCs w:val="24"/>
        </w:rPr>
        <w:t xml:space="preserve">Для сохранения краснокнижных животных при проведении работ применяют комплекс мер, включающий мониторинг, минимизацию </w:t>
      </w:r>
      <w:proofErr w:type="spellStart"/>
      <w:r w:rsidRPr="00307263">
        <w:rPr>
          <w:sz w:val="24"/>
          <w:szCs w:val="24"/>
        </w:rPr>
        <w:t>disturbance</w:t>
      </w:r>
      <w:proofErr w:type="spellEnd"/>
      <w:r w:rsidRPr="00307263">
        <w:rPr>
          <w:sz w:val="24"/>
          <w:szCs w:val="24"/>
        </w:rPr>
        <w:t xml:space="preserve"> (шум, свет), создание охранных зон вокруг мест обитания, рекультивацию нарушенных земель, переселение при необходимости. </w:t>
      </w:r>
    </w:p>
    <w:p w14:paraId="43F36D55" w14:textId="77777777" w:rsidR="0060704A" w:rsidRPr="00307263" w:rsidRDefault="0060704A" w:rsidP="0060704A">
      <w:pPr>
        <w:ind w:firstLine="720"/>
        <w:jc w:val="both"/>
        <w:rPr>
          <w:sz w:val="24"/>
          <w:szCs w:val="24"/>
        </w:rPr>
      </w:pPr>
      <w:r w:rsidRPr="00307263">
        <w:rPr>
          <w:sz w:val="24"/>
          <w:szCs w:val="24"/>
        </w:rPr>
        <w:lastRenderedPageBreak/>
        <w:t xml:space="preserve">Меры во время проведения работ: </w:t>
      </w:r>
    </w:p>
    <w:p w14:paraId="6CB637BC" w14:textId="77777777" w:rsidR="0060704A" w:rsidRPr="00307263" w:rsidRDefault="0060704A" w:rsidP="0060704A">
      <w:pPr>
        <w:ind w:firstLine="720"/>
        <w:jc w:val="both"/>
        <w:rPr>
          <w:sz w:val="24"/>
          <w:szCs w:val="24"/>
        </w:rPr>
      </w:pPr>
      <w:r w:rsidRPr="00307263">
        <w:rPr>
          <w:sz w:val="24"/>
          <w:szCs w:val="24"/>
        </w:rPr>
        <w:t xml:space="preserve">Ограничение доступа: Контроль за передвижением техники и персонала. </w:t>
      </w:r>
    </w:p>
    <w:p w14:paraId="258509AE" w14:textId="77777777" w:rsidR="0060704A" w:rsidRPr="00307263" w:rsidRDefault="0060704A" w:rsidP="0060704A">
      <w:pPr>
        <w:ind w:firstLine="720"/>
        <w:jc w:val="both"/>
        <w:rPr>
          <w:sz w:val="24"/>
          <w:szCs w:val="24"/>
        </w:rPr>
      </w:pPr>
      <w:r w:rsidRPr="00307263">
        <w:rPr>
          <w:sz w:val="24"/>
          <w:szCs w:val="24"/>
        </w:rPr>
        <w:t xml:space="preserve">Снижение шума и света: Использование малошумной техники, ограничение освещения в ночное время. </w:t>
      </w:r>
    </w:p>
    <w:p w14:paraId="7BD11EB7" w14:textId="77777777" w:rsidR="0060704A" w:rsidRDefault="0060704A" w:rsidP="0060704A">
      <w:pPr>
        <w:ind w:firstLine="720"/>
        <w:jc w:val="both"/>
        <w:rPr>
          <w:sz w:val="24"/>
          <w:szCs w:val="24"/>
        </w:rPr>
      </w:pPr>
      <w:r w:rsidRPr="00307263">
        <w:rPr>
          <w:sz w:val="24"/>
          <w:szCs w:val="24"/>
        </w:rPr>
        <w:t>Охрана воды и почвы: Предотвращение загрязнения источников воды, правильное обращение с отходами.</w:t>
      </w:r>
    </w:p>
    <w:p w14:paraId="20944FC3" w14:textId="77777777" w:rsidR="0060704A" w:rsidRDefault="0060704A" w:rsidP="0060704A">
      <w:pPr>
        <w:ind w:firstLine="720"/>
        <w:jc w:val="both"/>
        <w:rPr>
          <w:sz w:val="24"/>
          <w:szCs w:val="24"/>
        </w:rPr>
      </w:pPr>
    </w:p>
    <w:p w14:paraId="74C4BA49" w14:textId="77777777" w:rsidR="0060704A" w:rsidRDefault="0060704A" w:rsidP="0060704A">
      <w:pPr>
        <w:ind w:firstLine="720"/>
        <w:jc w:val="both"/>
        <w:rPr>
          <w:sz w:val="24"/>
          <w:szCs w:val="24"/>
        </w:rPr>
      </w:pPr>
    </w:p>
    <w:p w14:paraId="20392EB7" w14:textId="77777777" w:rsidR="007E42DB" w:rsidRDefault="007E42DB"/>
    <w:sectPr w:rsidR="007E42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1E75CE"/>
    <w:multiLevelType w:val="multilevel"/>
    <w:tmpl w:val="FA9CDEAC"/>
    <w:lvl w:ilvl="0">
      <w:start w:val="1"/>
      <w:numFmt w:val="decimal"/>
      <w:lvlText w:val="%1."/>
      <w:lvlJc w:val="left"/>
      <w:pPr>
        <w:ind w:left="1069" w:hanging="360"/>
      </w:pPr>
      <w:rPr>
        <w:rFonts w:hint="default"/>
        <w:b/>
        <w:bCs w:val="0"/>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16cid:durableId="1711493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5E8"/>
    <w:rsid w:val="00176C6A"/>
    <w:rsid w:val="002E7DE6"/>
    <w:rsid w:val="0060704A"/>
    <w:rsid w:val="007E42DB"/>
    <w:rsid w:val="00A84F0F"/>
    <w:rsid w:val="00B214C8"/>
    <w:rsid w:val="00C145E8"/>
    <w:rsid w:val="00CE09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0412D"/>
  <w15:chartTrackingRefBased/>
  <w15:docId w15:val="{A79A0B97-107F-47C8-8E5A-9F1BE5E7C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60704A"/>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1">
    <w:name w:val="heading 1"/>
    <w:basedOn w:val="a"/>
    <w:next w:val="a"/>
    <w:link w:val="10"/>
    <w:uiPriority w:val="9"/>
    <w:qFormat/>
    <w:rsid w:val="00C145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145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145E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145E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145E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145E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145E8"/>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145E8"/>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145E8"/>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45E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145E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145E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145E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145E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145E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145E8"/>
    <w:rPr>
      <w:rFonts w:eastAsiaTheme="majorEastAsia" w:cstheme="majorBidi"/>
      <w:color w:val="595959" w:themeColor="text1" w:themeTint="A6"/>
    </w:rPr>
  </w:style>
  <w:style w:type="character" w:customStyle="1" w:styleId="80">
    <w:name w:val="Заголовок 8 Знак"/>
    <w:basedOn w:val="a0"/>
    <w:link w:val="8"/>
    <w:uiPriority w:val="9"/>
    <w:semiHidden/>
    <w:rsid w:val="00C145E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145E8"/>
    <w:rPr>
      <w:rFonts w:eastAsiaTheme="majorEastAsia" w:cstheme="majorBidi"/>
      <w:color w:val="272727" w:themeColor="text1" w:themeTint="D8"/>
    </w:rPr>
  </w:style>
  <w:style w:type="paragraph" w:styleId="a3">
    <w:name w:val="Title"/>
    <w:basedOn w:val="a"/>
    <w:next w:val="a"/>
    <w:link w:val="a4"/>
    <w:uiPriority w:val="10"/>
    <w:qFormat/>
    <w:rsid w:val="00C145E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145E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145E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145E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145E8"/>
    <w:pPr>
      <w:spacing w:before="160"/>
      <w:jc w:val="center"/>
    </w:pPr>
    <w:rPr>
      <w:i/>
      <w:iCs/>
      <w:color w:val="404040" w:themeColor="text1" w:themeTint="BF"/>
    </w:rPr>
  </w:style>
  <w:style w:type="character" w:customStyle="1" w:styleId="22">
    <w:name w:val="Цитата 2 Знак"/>
    <w:basedOn w:val="a0"/>
    <w:link w:val="21"/>
    <w:uiPriority w:val="29"/>
    <w:rsid w:val="00C145E8"/>
    <w:rPr>
      <w:i/>
      <w:iCs/>
      <w:color w:val="404040" w:themeColor="text1" w:themeTint="BF"/>
    </w:rPr>
  </w:style>
  <w:style w:type="paragraph" w:styleId="a7">
    <w:name w:val="List Paragraph"/>
    <w:basedOn w:val="a"/>
    <w:uiPriority w:val="34"/>
    <w:qFormat/>
    <w:rsid w:val="00C145E8"/>
    <w:pPr>
      <w:ind w:left="720"/>
      <w:contextualSpacing/>
    </w:pPr>
  </w:style>
  <w:style w:type="character" w:styleId="a8">
    <w:name w:val="Intense Emphasis"/>
    <w:basedOn w:val="a0"/>
    <w:uiPriority w:val="21"/>
    <w:qFormat/>
    <w:rsid w:val="00C145E8"/>
    <w:rPr>
      <w:i/>
      <w:iCs/>
      <w:color w:val="2F5496" w:themeColor="accent1" w:themeShade="BF"/>
    </w:rPr>
  </w:style>
  <w:style w:type="paragraph" w:styleId="a9">
    <w:name w:val="Intense Quote"/>
    <w:basedOn w:val="a"/>
    <w:next w:val="a"/>
    <w:link w:val="aa"/>
    <w:uiPriority w:val="30"/>
    <w:qFormat/>
    <w:rsid w:val="00C145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145E8"/>
    <w:rPr>
      <w:i/>
      <w:iCs/>
      <w:color w:val="2F5496" w:themeColor="accent1" w:themeShade="BF"/>
    </w:rPr>
  </w:style>
  <w:style w:type="character" w:styleId="ab">
    <w:name w:val="Intense Reference"/>
    <w:basedOn w:val="a0"/>
    <w:uiPriority w:val="32"/>
    <w:qFormat/>
    <w:rsid w:val="00C145E8"/>
    <w:rPr>
      <w:b/>
      <w:bCs/>
      <w:smallCaps/>
      <w:color w:val="2F5496" w:themeColor="accent1" w:themeShade="BF"/>
      <w:spacing w:val="5"/>
    </w:rPr>
  </w:style>
  <w:style w:type="paragraph" w:styleId="ac">
    <w:name w:val="No Spacing"/>
    <w:link w:val="ad"/>
    <w:uiPriority w:val="1"/>
    <w:qFormat/>
    <w:rsid w:val="0060704A"/>
    <w:pPr>
      <w:spacing w:after="0" w:line="240" w:lineRule="auto"/>
    </w:pPr>
    <w:rPr>
      <w:rFonts w:eastAsiaTheme="minorEastAsia"/>
      <w:kern w:val="0"/>
      <w:lang w:eastAsia="ru-RU"/>
      <w14:ligatures w14:val="none"/>
    </w:rPr>
  </w:style>
  <w:style w:type="character" w:customStyle="1" w:styleId="ad">
    <w:name w:val="Без интервала Знак"/>
    <w:basedOn w:val="a0"/>
    <w:link w:val="ac"/>
    <w:uiPriority w:val="1"/>
    <w:rsid w:val="0060704A"/>
    <w:rPr>
      <w:rFonts w:eastAsiaTheme="minorEastAsia"/>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1815</Words>
  <Characters>10347</Characters>
  <Application>Microsoft Office Word</Application>
  <DocSecurity>0</DocSecurity>
  <Lines>86</Lines>
  <Paragraphs>24</Paragraphs>
  <ScaleCrop>false</ScaleCrop>
  <Company/>
  <LinksUpToDate>false</LinksUpToDate>
  <CharactersWithSpaces>12138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Исаева</dc:creator>
  <cp:keywords/>
  <dc:description/>
  <cp:lastModifiedBy>Мария Исаева</cp:lastModifiedBy>
  <cp:revision>3</cp:revision>
  <dcterms:created xsi:type="dcterms:W3CDTF">2026-08-14T09:36:00Z</dcterms:created>
  <dcterms:modified xsi:type="dcterms:W3CDTF">2026-08-14T09:40:00Z</dcterms:modified>
</cp:coreProperties>
</file>