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3035" w:rsidRPr="00DB03EA" w:rsidRDefault="00C23035" w:rsidP="00C23035">
      <w:pPr>
        <w:pStyle w:val="1"/>
      </w:pPr>
      <w:bookmarkStart w:id="0" w:name="_Toc226037206"/>
      <w:r w:rsidRPr="00DB03EA">
        <w:t>XIX Краткое нетехническое резюме с обощением информации, указанной в пунктах 1-17 настоящего приложения, в целях информирования заинтересованной общественности в связи с ее участием в оценке воздействия на окружающую среду</w:t>
      </w:r>
      <w:bookmarkEnd w:id="0"/>
    </w:p>
    <w:p w:rsidR="00C23035" w:rsidRPr="003056B5" w:rsidRDefault="00C23035" w:rsidP="00C23035">
      <w:pPr>
        <w:pStyle w:val="a5"/>
        <w:tabs>
          <w:tab w:val="left" w:pos="709"/>
          <w:tab w:val="left" w:pos="851"/>
          <w:tab w:val="left" w:pos="1134"/>
        </w:tabs>
        <w:spacing w:after="0"/>
        <w:ind w:left="0" w:firstLine="709"/>
        <w:rPr>
          <w:rFonts w:ascii="Times New Roman" w:hAnsi="Times New Roman"/>
          <w:sz w:val="28"/>
          <w:szCs w:val="28"/>
          <w:lang w:val="ru-RU"/>
        </w:rPr>
      </w:pPr>
    </w:p>
    <w:p w:rsidR="00C23035" w:rsidRPr="00EA25EA" w:rsidRDefault="00C23035" w:rsidP="00C23035">
      <w:pPr>
        <w:spacing w:after="0"/>
        <w:ind w:firstLine="709"/>
        <w:rPr>
          <w:rFonts w:ascii="Times New Roman" w:hAnsi="Times New Roman"/>
          <w:sz w:val="28"/>
          <w:szCs w:val="28"/>
        </w:rPr>
      </w:pPr>
      <w:r w:rsidRPr="00EA25EA">
        <w:rPr>
          <w:rFonts w:ascii="Times New Roman" w:hAnsi="Times New Roman"/>
          <w:sz w:val="28"/>
          <w:szCs w:val="28"/>
        </w:rPr>
        <w:t>В настоящем Отчете рассматривается деятельность по проведению горных работ на месторождении Карасаз.</w:t>
      </w:r>
    </w:p>
    <w:p w:rsidR="00C23035" w:rsidRPr="003056B5" w:rsidRDefault="00C23035" w:rsidP="00C23035">
      <w:pPr>
        <w:spacing w:after="0"/>
        <w:ind w:firstLine="709"/>
      </w:pPr>
      <w:r w:rsidRPr="00EA25EA">
        <w:rPr>
          <w:rFonts w:ascii="Times New Roman" w:hAnsi="Times New Roman"/>
          <w:sz w:val="28"/>
          <w:szCs w:val="28"/>
        </w:rPr>
        <w:t>Проектируемый карьер</w:t>
      </w:r>
      <w:r w:rsidRPr="0069088D">
        <w:rPr>
          <w:rFonts w:ascii="Times New Roman" w:hAnsi="Times New Roman"/>
          <w:sz w:val="28"/>
          <w:szCs w:val="28"/>
        </w:rPr>
        <w:t xml:space="preserve"> «Карасаз» расположен с северо-западной стороны от существующего хвостохранилища на территории Карагайлинской обогатительной</w:t>
      </w:r>
      <w:r>
        <w:rPr>
          <w:rFonts w:ascii="Times New Roman" w:hAnsi="Times New Roman"/>
          <w:sz w:val="28"/>
          <w:szCs w:val="28"/>
        </w:rPr>
        <w:t xml:space="preserve"> фабрики</w:t>
      </w:r>
      <w:r w:rsidRPr="003056B5">
        <w:t>.</w:t>
      </w:r>
    </w:p>
    <w:p w:rsidR="00C23035" w:rsidRPr="003056B5" w:rsidRDefault="00C23035" w:rsidP="00C23035">
      <w:pPr>
        <w:spacing w:after="0"/>
        <w:ind w:firstLine="709"/>
        <w:rPr>
          <w:rFonts w:ascii="Times New Roman" w:hAnsi="Times New Roman"/>
          <w:sz w:val="28"/>
          <w:szCs w:val="28"/>
        </w:rPr>
      </w:pPr>
      <w:r w:rsidRPr="003056B5">
        <w:rPr>
          <w:rFonts w:ascii="Times New Roman" w:hAnsi="Times New Roman"/>
          <w:sz w:val="28"/>
          <w:szCs w:val="28"/>
        </w:rPr>
        <w:t xml:space="preserve">Ближайшим населенным пунктом к проектируемому карьеру является п. Карагайлы. </w:t>
      </w:r>
    </w:p>
    <w:p w:rsidR="00C23035" w:rsidRPr="003056B5" w:rsidRDefault="00C23035" w:rsidP="00C23035">
      <w:pPr>
        <w:kinsoku/>
        <w:overflowPunct/>
        <w:autoSpaceDE/>
        <w:autoSpaceDN/>
        <w:adjustRightInd/>
        <w:snapToGrid/>
        <w:spacing w:after="0"/>
        <w:ind w:firstLine="709"/>
        <w:rPr>
          <w:rFonts w:ascii="Times New Roman" w:hAnsi="Times New Roman"/>
          <w:sz w:val="28"/>
          <w:szCs w:val="28"/>
        </w:rPr>
      </w:pPr>
      <w:r w:rsidRPr="003056B5">
        <w:rPr>
          <w:rFonts w:ascii="Times New Roman" w:hAnsi="Times New Roman"/>
          <w:sz w:val="28"/>
          <w:szCs w:val="28"/>
        </w:rPr>
        <w:t>Ближайшим городом и районным центром является г. Каркаралинск, расположенный в северо-западном направлении, с расстоянием до него по автодороге около 24 км.  До областного центра - г. Караганды 240 км. Ближайшая железнодорожная станция - Карагайлы находится юго-восточнее обогатительной фабрики. Станция Карагайлы связана железнодорожным путём с выходом на железнодорожную станцию Солонички.</w:t>
      </w:r>
    </w:p>
    <w:p w:rsidR="00C23035" w:rsidRPr="003056B5" w:rsidRDefault="00C23035" w:rsidP="00C23035">
      <w:pPr>
        <w:spacing w:after="0"/>
        <w:ind w:firstLine="709"/>
        <w:rPr>
          <w:rFonts w:ascii="Times New Roman" w:hAnsi="Times New Roman"/>
          <w:sz w:val="28"/>
          <w:szCs w:val="28"/>
          <w:highlight w:val="red"/>
        </w:rPr>
      </w:pPr>
      <w:r w:rsidRPr="003056B5">
        <w:rPr>
          <w:rFonts w:ascii="Times New Roman" w:hAnsi="Times New Roman"/>
          <w:sz w:val="28"/>
        </w:rPr>
        <w:t xml:space="preserve">Непосредственно на прилегающей территории природные водные объекты </w:t>
      </w:r>
      <w:r w:rsidRPr="003056B5">
        <w:rPr>
          <w:rFonts w:ascii="Times New Roman" w:hAnsi="Times New Roman"/>
          <w:sz w:val="28"/>
          <w:szCs w:val="28"/>
        </w:rPr>
        <w:t xml:space="preserve">отсутствуют. </w:t>
      </w:r>
      <w:r w:rsidRPr="003056B5">
        <w:rPr>
          <w:rFonts w:ascii="Times New Roman" w:hAnsi="Times New Roman"/>
          <w:sz w:val="28"/>
          <w:szCs w:val="28"/>
          <w:lang w:eastAsia="x-none"/>
        </w:rPr>
        <w:t xml:space="preserve">Ближайший водный объект – река Талды, располагается в северо-восточном направлении от месторождения Карасаз, на расстоянии около 9,1км. </w:t>
      </w:r>
      <w:r w:rsidRPr="003056B5">
        <w:rPr>
          <w:rFonts w:ascii="Times New Roman" w:hAnsi="Times New Roman"/>
          <w:sz w:val="28"/>
          <w:szCs w:val="28"/>
        </w:rPr>
        <w:t xml:space="preserve">Месторождение Карасаз не расположено в пределах водоохраной полосы и водоохраной зоны водных объектов, что исключает их засорение и загрязнения и отвечает требованиям санитарно-гигиенического законодательства. </w:t>
      </w:r>
    </w:p>
    <w:p w:rsidR="00C23035" w:rsidRPr="00086EEB" w:rsidRDefault="00C23035" w:rsidP="00C23035">
      <w:pPr>
        <w:kinsoku/>
        <w:overflowPunct/>
        <w:autoSpaceDE/>
        <w:autoSpaceDN/>
        <w:adjustRightInd/>
        <w:snapToGrid/>
        <w:spacing w:after="0"/>
        <w:ind w:firstLine="709"/>
        <w:rPr>
          <w:rFonts w:ascii="Times New Roman" w:hAnsi="Times New Roman"/>
          <w:sz w:val="28"/>
          <w:szCs w:val="28"/>
        </w:rPr>
      </w:pPr>
      <w:r w:rsidRPr="003056B5">
        <w:rPr>
          <w:rFonts w:ascii="Times New Roman" w:hAnsi="Times New Roman"/>
          <w:sz w:val="28"/>
          <w:szCs w:val="28"/>
        </w:rPr>
        <w:t xml:space="preserve">Ситуационная схема расположения месторождения </w:t>
      </w:r>
      <w:r w:rsidRPr="003056B5">
        <w:rPr>
          <w:rFonts w:ascii="Times New Roman" w:hAnsi="Times New Roman"/>
          <w:sz w:val="28"/>
          <w:szCs w:val="28"/>
          <w:lang w:val="kk-KZ"/>
        </w:rPr>
        <w:t>К</w:t>
      </w:r>
      <w:r>
        <w:rPr>
          <w:rFonts w:ascii="Times New Roman" w:hAnsi="Times New Roman"/>
          <w:sz w:val="28"/>
          <w:szCs w:val="28"/>
          <w:lang w:val="kk-KZ"/>
        </w:rPr>
        <w:t>арасаз</w:t>
      </w:r>
      <w:r w:rsidRPr="003056B5">
        <w:rPr>
          <w:rFonts w:ascii="Times New Roman" w:hAnsi="Times New Roman"/>
          <w:sz w:val="28"/>
          <w:szCs w:val="28"/>
        </w:rPr>
        <w:t xml:space="preserve"> приведена на </w:t>
      </w:r>
      <w:r w:rsidRPr="00086EEB">
        <w:rPr>
          <w:rFonts w:ascii="Times New Roman" w:hAnsi="Times New Roman"/>
          <w:sz w:val="28"/>
          <w:szCs w:val="28"/>
        </w:rPr>
        <w:t xml:space="preserve">рисунке </w:t>
      </w:r>
      <w:r w:rsidRPr="00086EEB">
        <w:rPr>
          <w:rFonts w:ascii="Times New Roman" w:hAnsi="Times New Roman"/>
          <w:sz w:val="28"/>
          <w:szCs w:val="28"/>
          <w:lang w:val="kk-KZ"/>
        </w:rPr>
        <w:t>1</w:t>
      </w:r>
      <w:r w:rsidRPr="00086EEB">
        <w:rPr>
          <w:rFonts w:ascii="Times New Roman" w:hAnsi="Times New Roman"/>
          <w:sz w:val="28"/>
          <w:szCs w:val="28"/>
        </w:rPr>
        <w:t>.</w:t>
      </w:r>
    </w:p>
    <w:p w:rsidR="00C23035" w:rsidRPr="00086EEB" w:rsidRDefault="00C23035" w:rsidP="00C23035">
      <w:pPr>
        <w:kinsoku/>
        <w:overflowPunct/>
        <w:autoSpaceDE/>
        <w:autoSpaceDN/>
        <w:adjustRightInd/>
        <w:snapToGrid/>
        <w:spacing w:after="0"/>
        <w:ind w:firstLine="709"/>
        <w:rPr>
          <w:rFonts w:ascii="Times New Roman" w:hAnsi="Times New Roman"/>
          <w:sz w:val="28"/>
          <w:szCs w:val="28"/>
        </w:rPr>
      </w:pPr>
      <w:r w:rsidRPr="00086EEB">
        <w:rPr>
          <w:rFonts w:ascii="Times New Roman" w:hAnsi="Times New Roman"/>
          <w:sz w:val="28"/>
          <w:szCs w:val="28"/>
        </w:rPr>
        <w:t xml:space="preserve">Данным </w:t>
      </w:r>
      <w:r w:rsidRPr="00086EEB">
        <w:rPr>
          <w:rFonts w:ascii="Times New Roman" w:hAnsi="Times New Roman"/>
          <w:spacing w:val="-6"/>
          <w:sz w:val="28"/>
          <w:szCs w:val="28"/>
        </w:rPr>
        <w:t>пр</w:t>
      </w:r>
      <w:r w:rsidRPr="00086EEB">
        <w:rPr>
          <w:rFonts w:ascii="Times New Roman" w:hAnsi="Times New Roman"/>
          <w:sz w:val="28"/>
          <w:szCs w:val="28"/>
        </w:rPr>
        <w:t xml:space="preserve">оектом предусматривается отработка запасов </w:t>
      </w:r>
      <w:r w:rsidRPr="00086EEB">
        <w:rPr>
          <w:rFonts w:ascii="Times New Roman" w:hAnsi="Times New Roman"/>
          <w:spacing w:val="-6"/>
          <w:sz w:val="28"/>
          <w:szCs w:val="28"/>
        </w:rPr>
        <w:t xml:space="preserve">глины </w:t>
      </w:r>
      <w:r w:rsidRPr="00086EEB">
        <w:rPr>
          <w:rFonts w:ascii="Times New Roman" w:hAnsi="Times New Roman"/>
          <w:sz w:val="28"/>
          <w:szCs w:val="28"/>
        </w:rPr>
        <w:t>карьер</w:t>
      </w:r>
      <w:r w:rsidRPr="00086EEB">
        <w:rPr>
          <w:rFonts w:ascii="Times New Roman" w:hAnsi="Times New Roman"/>
          <w:sz w:val="28"/>
          <w:szCs w:val="28"/>
          <w:lang w:val="kk-KZ"/>
        </w:rPr>
        <w:t>ом</w:t>
      </w:r>
      <w:r w:rsidRPr="00086EEB">
        <w:rPr>
          <w:rFonts w:ascii="Times New Roman" w:hAnsi="Times New Roman"/>
          <w:sz w:val="28"/>
          <w:szCs w:val="28"/>
        </w:rPr>
        <w:t xml:space="preserve"> «Карасаз» с максимальной годовой производительностью 326,650 </w:t>
      </w:r>
      <w:proofErr w:type="gramStart"/>
      <w:r w:rsidRPr="00086EEB">
        <w:rPr>
          <w:rFonts w:ascii="Times New Roman" w:hAnsi="Times New Roman"/>
          <w:sz w:val="28"/>
          <w:szCs w:val="28"/>
        </w:rPr>
        <w:t>тыс.м</w:t>
      </w:r>
      <w:proofErr w:type="gramEnd"/>
      <w:r w:rsidRPr="00086EEB">
        <w:rPr>
          <w:rFonts w:ascii="Times New Roman" w:hAnsi="Times New Roman"/>
          <w:sz w:val="28"/>
          <w:szCs w:val="28"/>
          <w:vertAlign w:val="superscript"/>
        </w:rPr>
        <w:t>3</w:t>
      </w:r>
      <w:r w:rsidRPr="00086EEB">
        <w:rPr>
          <w:rFonts w:ascii="Times New Roman" w:hAnsi="Times New Roman"/>
          <w:sz w:val="28"/>
          <w:szCs w:val="28"/>
        </w:rPr>
        <w:t>.</w:t>
      </w:r>
    </w:p>
    <w:p w:rsidR="00C23035" w:rsidRDefault="00C23035" w:rsidP="00C23035">
      <w:pPr>
        <w:kinsoku/>
        <w:overflowPunct/>
        <w:autoSpaceDE/>
        <w:autoSpaceDN/>
        <w:adjustRightInd/>
        <w:snapToGrid/>
        <w:spacing w:after="0"/>
        <w:ind w:firstLine="709"/>
        <w:rPr>
          <w:rFonts w:ascii="Times New Roman" w:hAnsi="Times New Roman"/>
          <w:sz w:val="28"/>
          <w:szCs w:val="28"/>
          <w:lang w:val="kk-KZ"/>
        </w:rPr>
      </w:pPr>
      <w:r w:rsidRPr="00086EEB">
        <w:rPr>
          <w:rFonts w:ascii="Times New Roman" w:hAnsi="Times New Roman"/>
          <w:sz w:val="28"/>
          <w:szCs w:val="28"/>
          <w:lang w:val="kk-KZ"/>
        </w:rPr>
        <w:t>Срок эксплуатации карьера с учетом затухания горных работ составляет 4 года (2026-2029 гг.).</w:t>
      </w:r>
    </w:p>
    <w:p w:rsidR="00C23035" w:rsidRPr="003529F8" w:rsidRDefault="00C23035" w:rsidP="00C23035">
      <w:pPr>
        <w:spacing w:after="0"/>
        <w:ind w:firstLine="709"/>
        <w:rPr>
          <w:rFonts w:ascii="Times New Roman" w:hAnsi="Times New Roman"/>
          <w:sz w:val="28"/>
          <w:szCs w:val="28"/>
        </w:rPr>
      </w:pPr>
      <w:r w:rsidRPr="003529F8">
        <w:rPr>
          <w:rFonts w:ascii="Times New Roman" w:hAnsi="Times New Roman"/>
          <w:sz w:val="28"/>
          <w:szCs w:val="28"/>
        </w:rPr>
        <w:t xml:space="preserve">Добыча глины открытым способом месторождения Карасаз, согласно санитарной классификации производств, Приложения 1 к Санитарным правилам (СП МЗ РК № ҚР ДСМ-2 от 11.01.2022г.), относится к пп.5) п.17, Раздела 4, которые характеризуются: 5) карьеры, предприятия по добыче гравия, песка, глины, которые относятся к </w:t>
      </w:r>
      <w:r w:rsidRPr="003529F8">
        <w:rPr>
          <w:rFonts w:ascii="Times New Roman" w:hAnsi="Times New Roman"/>
          <w:b/>
          <w:sz w:val="28"/>
          <w:szCs w:val="28"/>
        </w:rPr>
        <w:t>I</w:t>
      </w:r>
      <w:r w:rsidRPr="003529F8">
        <w:rPr>
          <w:rFonts w:ascii="Times New Roman" w:hAnsi="Times New Roman"/>
          <w:b/>
          <w:sz w:val="28"/>
          <w:szCs w:val="28"/>
          <w:lang w:val="en-US"/>
        </w:rPr>
        <w:t>V</w:t>
      </w:r>
      <w:r w:rsidRPr="003529F8">
        <w:rPr>
          <w:rFonts w:ascii="Times New Roman" w:hAnsi="Times New Roman"/>
          <w:b/>
          <w:sz w:val="28"/>
          <w:szCs w:val="28"/>
        </w:rPr>
        <w:t xml:space="preserve"> классу опасности</w:t>
      </w:r>
      <w:r w:rsidRPr="003529F8">
        <w:rPr>
          <w:rFonts w:ascii="Times New Roman" w:hAnsi="Times New Roman"/>
          <w:sz w:val="28"/>
          <w:szCs w:val="28"/>
        </w:rPr>
        <w:t xml:space="preserve">, с нормативным размером СЗЗ </w:t>
      </w:r>
      <w:r w:rsidRPr="003529F8">
        <w:rPr>
          <w:rFonts w:ascii="Times New Roman" w:hAnsi="Times New Roman"/>
          <w:b/>
          <w:sz w:val="28"/>
          <w:szCs w:val="28"/>
        </w:rPr>
        <w:t>не менее 100 м</w:t>
      </w:r>
      <w:r w:rsidRPr="003529F8">
        <w:rPr>
          <w:rFonts w:ascii="Times New Roman" w:hAnsi="Times New Roman"/>
          <w:sz w:val="28"/>
          <w:szCs w:val="28"/>
        </w:rPr>
        <w:t xml:space="preserve">. </w:t>
      </w:r>
    </w:p>
    <w:p w:rsidR="00C23035" w:rsidRPr="003529F8" w:rsidRDefault="00C23035" w:rsidP="00C23035">
      <w:pPr>
        <w:spacing w:after="0"/>
        <w:ind w:firstLine="709"/>
        <w:rPr>
          <w:rFonts w:ascii="Times New Roman" w:hAnsi="Times New Roman"/>
          <w:sz w:val="28"/>
          <w:szCs w:val="28"/>
        </w:rPr>
      </w:pPr>
      <w:r w:rsidRPr="003529F8">
        <w:rPr>
          <w:rFonts w:ascii="Times New Roman" w:hAnsi="Times New Roman"/>
          <w:sz w:val="28"/>
          <w:szCs w:val="28"/>
        </w:rPr>
        <w:t>Данный вид деятельности, согласно пп.2.5 п.2 раздела 2 приложения 1 ЭК РК от 2 января 2021 года № 400-VI ЗРК: «добыча и переработка общераспространенных полезных ископаемых свыше 10 тыс. тонн в год», относится к объектам, для которых проведение процедуры скрининга воздействий намечаемой деятельности является обязательным.</w:t>
      </w:r>
    </w:p>
    <w:p w:rsidR="00C23035" w:rsidRDefault="00C23035" w:rsidP="00C23035">
      <w:pPr>
        <w:spacing w:after="0"/>
        <w:ind w:firstLine="709"/>
        <w:rPr>
          <w:rFonts w:ascii="Times New Roman" w:hAnsi="Times New Roman"/>
          <w:sz w:val="28"/>
          <w:szCs w:val="28"/>
        </w:rPr>
      </w:pPr>
      <w:r w:rsidRPr="003529F8">
        <w:rPr>
          <w:rFonts w:ascii="Times New Roman" w:hAnsi="Times New Roman"/>
          <w:sz w:val="28"/>
          <w:szCs w:val="28"/>
        </w:rPr>
        <w:t xml:space="preserve">Категория объекта II, определена в соответствии с пп.7.11 п.7 раздела 2 приложения 2 ЭК РК от 2 января 2021 года № 400-VI ЗРК: «добыча и </w:t>
      </w:r>
      <w:r w:rsidRPr="003529F8">
        <w:rPr>
          <w:rFonts w:ascii="Times New Roman" w:hAnsi="Times New Roman"/>
          <w:sz w:val="28"/>
          <w:szCs w:val="28"/>
        </w:rPr>
        <w:lastRenderedPageBreak/>
        <w:t>переработка общераспространенных полезных ископаемых свыше 10 тыс. тонн в год».</w:t>
      </w:r>
    </w:p>
    <w:p w:rsidR="00C23035" w:rsidRPr="00BC6EC4" w:rsidRDefault="00C23035" w:rsidP="00C23035">
      <w:pPr>
        <w:spacing w:after="0"/>
        <w:ind w:firstLine="709"/>
        <w:rPr>
          <w:rFonts w:ascii="Times New Roman" w:hAnsi="Times New Roman"/>
          <w:b/>
          <w:i/>
          <w:sz w:val="28"/>
          <w:szCs w:val="28"/>
        </w:rPr>
      </w:pPr>
      <w:r w:rsidRPr="00BC6EC4">
        <w:rPr>
          <w:rFonts w:ascii="Times New Roman" w:hAnsi="Times New Roman"/>
          <w:b/>
          <w:i/>
          <w:sz w:val="28"/>
          <w:szCs w:val="28"/>
        </w:rPr>
        <w:t>Атмосферный воздух</w:t>
      </w:r>
    </w:p>
    <w:p w:rsidR="00C23035" w:rsidRPr="00C47E28" w:rsidRDefault="00C23035" w:rsidP="00C23035">
      <w:pPr>
        <w:spacing w:after="0"/>
        <w:ind w:firstLine="709"/>
        <w:rPr>
          <w:rFonts w:ascii="Times New Roman" w:hAnsi="Times New Roman"/>
          <w:sz w:val="28"/>
          <w:szCs w:val="28"/>
        </w:rPr>
      </w:pPr>
      <w:r w:rsidRPr="00076911">
        <w:rPr>
          <w:rFonts w:ascii="Times New Roman" w:hAnsi="Times New Roman"/>
          <w:sz w:val="28"/>
          <w:szCs w:val="28"/>
        </w:rPr>
        <w:t>В соответствии с принятыми проектными решениями по схеме вскрытия и отработки запасов месторождения, все источники выбросов загрязняющих веществ на рассматриваемый период, приняты</w:t>
      </w:r>
      <w:r w:rsidRPr="00C47E28">
        <w:rPr>
          <w:rFonts w:ascii="Times New Roman" w:hAnsi="Times New Roman"/>
          <w:sz w:val="28"/>
          <w:szCs w:val="28"/>
        </w:rPr>
        <w:t xml:space="preserve"> неорганизованными источниками.</w:t>
      </w:r>
    </w:p>
    <w:p w:rsidR="00C23035" w:rsidRDefault="00C23035" w:rsidP="00C23035">
      <w:pPr>
        <w:spacing w:after="0"/>
        <w:ind w:firstLine="709"/>
        <w:rPr>
          <w:rFonts w:ascii="Times New Roman" w:hAnsi="Times New Roman"/>
          <w:sz w:val="28"/>
          <w:szCs w:val="28"/>
        </w:rPr>
      </w:pPr>
      <w:r w:rsidRPr="00A01EBA">
        <w:rPr>
          <w:rFonts w:ascii="Times New Roman" w:hAnsi="Times New Roman"/>
          <w:sz w:val="28"/>
          <w:szCs w:val="28"/>
        </w:rPr>
        <w:t>На 2026-2029 годы принято 5 неорганизованных источников загрязнения атмосферного воздуха. На 2030-2035гг. действующим является 1 источник, остальные источники законсервированы и в резерве.</w:t>
      </w:r>
    </w:p>
    <w:p w:rsidR="00C23035" w:rsidRDefault="00C23035" w:rsidP="00C23035">
      <w:pPr>
        <w:spacing w:after="0"/>
        <w:ind w:firstLine="709"/>
        <w:rPr>
          <w:rFonts w:ascii="Times New Roman" w:hAnsi="Times New Roman"/>
          <w:sz w:val="28"/>
          <w:szCs w:val="28"/>
        </w:rPr>
      </w:pPr>
      <w:r w:rsidRPr="00B140F7">
        <w:rPr>
          <w:rFonts w:ascii="Times New Roman" w:hAnsi="Times New Roman"/>
          <w:sz w:val="28"/>
          <w:szCs w:val="28"/>
        </w:rPr>
        <w:t>От установленных источников загрязнения на период 2026-2029 годы выбрасываются загрязняющие вещества 9-ти наименований</w:t>
      </w:r>
      <w:r>
        <w:rPr>
          <w:rFonts w:ascii="Times New Roman" w:hAnsi="Times New Roman"/>
          <w:sz w:val="28"/>
          <w:szCs w:val="28"/>
        </w:rPr>
        <w:t xml:space="preserve">: </w:t>
      </w:r>
      <w:r w:rsidRPr="00C47E28">
        <w:rPr>
          <w:rFonts w:ascii="Times New Roman" w:hAnsi="Times New Roman"/>
          <w:sz w:val="28"/>
          <w:szCs w:val="28"/>
        </w:rPr>
        <w:t xml:space="preserve">азота (IV) диоксид, азот (II) оксид, углерод (сажа), сера диоксид, сероводород, углерод оксид, </w:t>
      </w:r>
      <w:r>
        <w:rPr>
          <w:rFonts w:ascii="Times New Roman" w:hAnsi="Times New Roman"/>
          <w:sz w:val="28"/>
          <w:szCs w:val="28"/>
        </w:rPr>
        <w:t>керосин</w:t>
      </w:r>
      <w:r w:rsidRPr="00C47E28">
        <w:rPr>
          <w:rFonts w:ascii="Times New Roman" w:hAnsi="Times New Roman"/>
          <w:sz w:val="28"/>
          <w:szCs w:val="28"/>
        </w:rPr>
        <w:t>, алканы С12-19 (углеводороды предельные С12-С19), пыль неорганическая</w:t>
      </w:r>
      <w:r>
        <w:rPr>
          <w:rFonts w:ascii="Times New Roman" w:hAnsi="Times New Roman"/>
          <w:sz w:val="28"/>
          <w:szCs w:val="28"/>
        </w:rPr>
        <w:t xml:space="preserve"> </w:t>
      </w:r>
      <w:r w:rsidRPr="00C47E28">
        <w:rPr>
          <w:rFonts w:ascii="Times New Roman" w:hAnsi="Times New Roman"/>
          <w:sz w:val="28"/>
          <w:szCs w:val="28"/>
        </w:rPr>
        <w:t>70-20</w:t>
      </w:r>
      <w:r>
        <w:rPr>
          <w:rFonts w:ascii="Times New Roman" w:hAnsi="Times New Roman"/>
          <w:sz w:val="28"/>
          <w:szCs w:val="28"/>
        </w:rPr>
        <w:t>%</w:t>
      </w:r>
      <w:r w:rsidRPr="00C47E28">
        <w:rPr>
          <w:rFonts w:ascii="Times New Roman" w:hAnsi="Times New Roman"/>
          <w:sz w:val="28"/>
          <w:szCs w:val="28"/>
        </w:rPr>
        <w:t xml:space="preserve"> двуокис</w:t>
      </w:r>
      <w:r>
        <w:rPr>
          <w:rFonts w:ascii="Times New Roman" w:hAnsi="Times New Roman"/>
          <w:sz w:val="28"/>
          <w:szCs w:val="28"/>
        </w:rPr>
        <w:t xml:space="preserve">и кремния. </w:t>
      </w:r>
      <w:r w:rsidRPr="00B140F7">
        <w:rPr>
          <w:rFonts w:ascii="Times New Roman" w:hAnsi="Times New Roman"/>
          <w:sz w:val="28"/>
          <w:szCs w:val="28"/>
        </w:rPr>
        <w:t>На 2030-2035гг. выбрасыва</w:t>
      </w:r>
      <w:r>
        <w:rPr>
          <w:rFonts w:ascii="Times New Roman" w:hAnsi="Times New Roman"/>
          <w:sz w:val="28"/>
          <w:szCs w:val="28"/>
        </w:rPr>
        <w:t xml:space="preserve">ется одно загрязняющее вещество - </w:t>
      </w:r>
      <w:r w:rsidRPr="00C47E28">
        <w:rPr>
          <w:rFonts w:ascii="Times New Roman" w:hAnsi="Times New Roman"/>
          <w:sz w:val="28"/>
          <w:szCs w:val="28"/>
        </w:rPr>
        <w:t>пыль неорганическая</w:t>
      </w:r>
      <w:r>
        <w:rPr>
          <w:rFonts w:ascii="Times New Roman" w:hAnsi="Times New Roman"/>
          <w:sz w:val="28"/>
          <w:szCs w:val="28"/>
        </w:rPr>
        <w:t xml:space="preserve"> </w:t>
      </w:r>
      <w:r w:rsidRPr="00C47E28">
        <w:rPr>
          <w:rFonts w:ascii="Times New Roman" w:hAnsi="Times New Roman"/>
          <w:sz w:val="28"/>
          <w:szCs w:val="28"/>
        </w:rPr>
        <w:t>70-20</w:t>
      </w:r>
      <w:r>
        <w:rPr>
          <w:rFonts w:ascii="Times New Roman" w:hAnsi="Times New Roman"/>
          <w:sz w:val="28"/>
          <w:szCs w:val="28"/>
        </w:rPr>
        <w:t>%</w:t>
      </w:r>
      <w:r w:rsidRPr="00C47E28">
        <w:rPr>
          <w:rFonts w:ascii="Times New Roman" w:hAnsi="Times New Roman"/>
          <w:sz w:val="28"/>
          <w:szCs w:val="28"/>
        </w:rPr>
        <w:t xml:space="preserve"> двуокис</w:t>
      </w:r>
      <w:r>
        <w:rPr>
          <w:rFonts w:ascii="Times New Roman" w:hAnsi="Times New Roman"/>
          <w:sz w:val="28"/>
          <w:szCs w:val="28"/>
        </w:rPr>
        <w:t xml:space="preserve">и кремния. </w:t>
      </w:r>
    </w:p>
    <w:p w:rsidR="00C23035" w:rsidRPr="00C47E28" w:rsidRDefault="00C23035" w:rsidP="00C23035">
      <w:pPr>
        <w:spacing w:after="0"/>
        <w:ind w:firstLine="709"/>
        <w:rPr>
          <w:rFonts w:ascii="Times New Roman" w:hAnsi="Times New Roman"/>
          <w:sz w:val="28"/>
          <w:szCs w:val="28"/>
        </w:rPr>
      </w:pPr>
      <w:r w:rsidRPr="00C47E28">
        <w:rPr>
          <w:rFonts w:ascii="Times New Roman" w:hAnsi="Times New Roman"/>
          <w:sz w:val="28"/>
          <w:szCs w:val="28"/>
        </w:rPr>
        <w:t>Количество выбросов загрязняющих веществ по годам отработки месторождения составляет:</w:t>
      </w:r>
    </w:p>
    <w:p w:rsidR="00C23035" w:rsidRPr="00446C6D" w:rsidRDefault="00C23035" w:rsidP="00C23035">
      <w:pPr>
        <w:spacing w:after="0"/>
        <w:ind w:firstLine="709"/>
        <w:rPr>
          <w:rFonts w:ascii="Times New Roman" w:hAnsi="Times New Roman"/>
          <w:sz w:val="28"/>
          <w:szCs w:val="28"/>
        </w:rPr>
      </w:pPr>
      <w:r w:rsidRPr="00446C6D">
        <w:rPr>
          <w:rFonts w:ascii="Times New Roman" w:hAnsi="Times New Roman"/>
          <w:sz w:val="28"/>
          <w:szCs w:val="28"/>
        </w:rPr>
        <w:t>- с учетом передвижных источников: на 202</w:t>
      </w:r>
      <w:r>
        <w:rPr>
          <w:rFonts w:ascii="Times New Roman" w:hAnsi="Times New Roman"/>
          <w:sz w:val="28"/>
          <w:szCs w:val="28"/>
        </w:rPr>
        <w:t>6</w:t>
      </w:r>
      <w:r w:rsidRPr="00446C6D">
        <w:rPr>
          <w:rFonts w:ascii="Times New Roman" w:hAnsi="Times New Roman"/>
          <w:sz w:val="28"/>
          <w:szCs w:val="28"/>
        </w:rPr>
        <w:t xml:space="preserve">г. - </w:t>
      </w:r>
      <w:r w:rsidRPr="00CC50CC">
        <w:rPr>
          <w:rFonts w:ascii="Times New Roman" w:hAnsi="Times New Roman"/>
          <w:sz w:val="28"/>
          <w:szCs w:val="28"/>
        </w:rPr>
        <w:t>33.29912</w:t>
      </w:r>
      <w:r w:rsidRPr="00446C6D">
        <w:rPr>
          <w:rFonts w:ascii="Times New Roman" w:hAnsi="Times New Roman"/>
          <w:sz w:val="28"/>
          <w:szCs w:val="28"/>
        </w:rPr>
        <w:t xml:space="preserve"> т/год, на 202</w:t>
      </w:r>
      <w:r>
        <w:rPr>
          <w:rFonts w:ascii="Times New Roman" w:hAnsi="Times New Roman"/>
          <w:sz w:val="28"/>
          <w:szCs w:val="28"/>
        </w:rPr>
        <w:t>7</w:t>
      </w:r>
      <w:r w:rsidRPr="00446C6D">
        <w:rPr>
          <w:rFonts w:ascii="Times New Roman" w:hAnsi="Times New Roman"/>
          <w:sz w:val="28"/>
          <w:szCs w:val="28"/>
        </w:rPr>
        <w:t xml:space="preserve">г. - </w:t>
      </w:r>
      <w:r w:rsidRPr="00CC50CC">
        <w:rPr>
          <w:rFonts w:ascii="Times New Roman" w:hAnsi="Times New Roman"/>
          <w:sz w:val="28"/>
          <w:szCs w:val="28"/>
        </w:rPr>
        <w:t>42.13101</w:t>
      </w:r>
      <w:r w:rsidRPr="00446C6D">
        <w:rPr>
          <w:rFonts w:ascii="Times New Roman" w:hAnsi="Times New Roman"/>
          <w:sz w:val="28"/>
          <w:szCs w:val="28"/>
        </w:rPr>
        <w:t xml:space="preserve"> т/год, на 202</w:t>
      </w:r>
      <w:r>
        <w:rPr>
          <w:rFonts w:ascii="Times New Roman" w:hAnsi="Times New Roman"/>
          <w:sz w:val="28"/>
          <w:szCs w:val="28"/>
        </w:rPr>
        <w:t>8-2029г</w:t>
      </w:r>
      <w:r w:rsidRPr="00446C6D">
        <w:rPr>
          <w:rFonts w:ascii="Times New Roman" w:hAnsi="Times New Roman"/>
          <w:sz w:val="28"/>
          <w:szCs w:val="28"/>
        </w:rPr>
        <w:t xml:space="preserve">г. - </w:t>
      </w:r>
      <w:r w:rsidRPr="00CC50CC">
        <w:rPr>
          <w:rFonts w:ascii="Times New Roman" w:hAnsi="Times New Roman"/>
          <w:sz w:val="28"/>
          <w:szCs w:val="28"/>
        </w:rPr>
        <w:t>12.28475</w:t>
      </w:r>
      <w:r w:rsidRPr="00446C6D">
        <w:rPr>
          <w:rFonts w:ascii="Times New Roman" w:hAnsi="Times New Roman"/>
          <w:sz w:val="28"/>
          <w:szCs w:val="28"/>
        </w:rPr>
        <w:t xml:space="preserve"> т/год, на 20</w:t>
      </w:r>
      <w:r>
        <w:rPr>
          <w:rFonts w:ascii="Times New Roman" w:hAnsi="Times New Roman"/>
          <w:sz w:val="28"/>
          <w:szCs w:val="28"/>
        </w:rPr>
        <w:t>30-2032г</w:t>
      </w:r>
      <w:r w:rsidRPr="00446C6D">
        <w:rPr>
          <w:rFonts w:ascii="Times New Roman" w:hAnsi="Times New Roman"/>
          <w:sz w:val="28"/>
          <w:szCs w:val="28"/>
        </w:rPr>
        <w:t xml:space="preserve">г. - </w:t>
      </w:r>
      <w:r w:rsidRPr="00CC50CC">
        <w:rPr>
          <w:rFonts w:ascii="Times New Roman" w:hAnsi="Times New Roman"/>
          <w:sz w:val="28"/>
          <w:szCs w:val="28"/>
        </w:rPr>
        <w:t>0.489</w:t>
      </w:r>
      <w:r w:rsidRPr="00446C6D">
        <w:rPr>
          <w:rFonts w:ascii="Times New Roman" w:hAnsi="Times New Roman"/>
          <w:sz w:val="28"/>
          <w:szCs w:val="28"/>
        </w:rPr>
        <w:t xml:space="preserve"> т/год, на 20</w:t>
      </w:r>
      <w:r>
        <w:rPr>
          <w:rFonts w:ascii="Times New Roman" w:hAnsi="Times New Roman"/>
          <w:sz w:val="28"/>
          <w:szCs w:val="28"/>
        </w:rPr>
        <w:t>33-2035г</w:t>
      </w:r>
      <w:r w:rsidRPr="00446C6D">
        <w:rPr>
          <w:rFonts w:ascii="Times New Roman" w:hAnsi="Times New Roman"/>
          <w:sz w:val="28"/>
          <w:szCs w:val="28"/>
        </w:rPr>
        <w:t xml:space="preserve">г. - </w:t>
      </w:r>
      <w:r w:rsidRPr="00CC50CC">
        <w:rPr>
          <w:rFonts w:ascii="Times New Roman" w:hAnsi="Times New Roman"/>
          <w:sz w:val="28"/>
          <w:szCs w:val="28"/>
        </w:rPr>
        <w:t>0.24443</w:t>
      </w:r>
      <w:r w:rsidRPr="00446C6D">
        <w:rPr>
          <w:rFonts w:ascii="Times New Roman" w:hAnsi="Times New Roman"/>
          <w:sz w:val="28"/>
          <w:szCs w:val="28"/>
        </w:rPr>
        <w:t xml:space="preserve"> т/год</w:t>
      </w:r>
      <w:r>
        <w:rPr>
          <w:rFonts w:ascii="Times New Roman" w:hAnsi="Times New Roman"/>
          <w:sz w:val="28"/>
          <w:szCs w:val="28"/>
        </w:rPr>
        <w:t>.</w:t>
      </w:r>
    </w:p>
    <w:p w:rsidR="00C23035" w:rsidRPr="00C47E28" w:rsidRDefault="00C23035" w:rsidP="00C23035">
      <w:pPr>
        <w:spacing w:after="0"/>
        <w:ind w:firstLine="709"/>
        <w:rPr>
          <w:rFonts w:ascii="Times New Roman" w:hAnsi="Times New Roman"/>
          <w:sz w:val="28"/>
          <w:szCs w:val="28"/>
        </w:rPr>
      </w:pPr>
      <w:r w:rsidRPr="00446C6D">
        <w:rPr>
          <w:rFonts w:ascii="Times New Roman" w:hAnsi="Times New Roman"/>
          <w:sz w:val="28"/>
          <w:szCs w:val="28"/>
        </w:rPr>
        <w:t>- без учета передвижных источников: на 202</w:t>
      </w:r>
      <w:r>
        <w:rPr>
          <w:rFonts w:ascii="Times New Roman" w:hAnsi="Times New Roman"/>
          <w:sz w:val="28"/>
          <w:szCs w:val="28"/>
        </w:rPr>
        <w:t>6</w:t>
      </w:r>
      <w:r w:rsidRPr="00446C6D">
        <w:rPr>
          <w:rFonts w:ascii="Times New Roman" w:hAnsi="Times New Roman"/>
          <w:sz w:val="28"/>
          <w:szCs w:val="28"/>
        </w:rPr>
        <w:t xml:space="preserve">г. - </w:t>
      </w:r>
      <w:r w:rsidRPr="00CC50CC">
        <w:rPr>
          <w:rFonts w:ascii="Times New Roman" w:hAnsi="Times New Roman"/>
          <w:sz w:val="28"/>
          <w:szCs w:val="28"/>
        </w:rPr>
        <w:t>27.29357</w:t>
      </w:r>
      <w:r w:rsidRPr="00446C6D">
        <w:rPr>
          <w:rFonts w:ascii="Times New Roman" w:hAnsi="Times New Roman"/>
          <w:sz w:val="28"/>
          <w:szCs w:val="28"/>
        </w:rPr>
        <w:t xml:space="preserve"> т/год, на 202</w:t>
      </w:r>
      <w:r>
        <w:rPr>
          <w:rFonts w:ascii="Times New Roman" w:hAnsi="Times New Roman"/>
          <w:sz w:val="28"/>
          <w:szCs w:val="28"/>
        </w:rPr>
        <w:t>7</w:t>
      </w:r>
      <w:r w:rsidRPr="00446C6D">
        <w:rPr>
          <w:rFonts w:ascii="Times New Roman" w:hAnsi="Times New Roman"/>
          <w:sz w:val="28"/>
          <w:szCs w:val="28"/>
        </w:rPr>
        <w:t xml:space="preserve">г. - </w:t>
      </w:r>
      <w:r w:rsidRPr="00CC50CC">
        <w:rPr>
          <w:rFonts w:ascii="Times New Roman" w:hAnsi="Times New Roman"/>
          <w:sz w:val="28"/>
          <w:szCs w:val="28"/>
        </w:rPr>
        <w:t>36.12546</w:t>
      </w:r>
      <w:r w:rsidRPr="00446C6D">
        <w:rPr>
          <w:rFonts w:ascii="Times New Roman" w:hAnsi="Times New Roman"/>
          <w:sz w:val="28"/>
          <w:szCs w:val="28"/>
        </w:rPr>
        <w:t xml:space="preserve"> т/год, на 202</w:t>
      </w:r>
      <w:r>
        <w:rPr>
          <w:rFonts w:ascii="Times New Roman" w:hAnsi="Times New Roman"/>
          <w:sz w:val="28"/>
          <w:szCs w:val="28"/>
        </w:rPr>
        <w:t>8-2029г</w:t>
      </w:r>
      <w:r w:rsidRPr="00446C6D">
        <w:rPr>
          <w:rFonts w:ascii="Times New Roman" w:hAnsi="Times New Roman"/>
          <w:sz w:val="28"/>
          <w:szCs w:val="28"/>
        </w:rPr>
        <w:t xml:space="preserve">г. - </w:t>
      </w:r>
      <w:r w:rsidRPr="00CC50CC">
        <w:rPr>
          <w:rFonts w:ascii="Times New Roman" w:hAnsi="Times New Roman"/>
          <w:sz w:val="28"/>
          <w:szCs w:val="28"/>
        </w:rPr>
        <w:t>6.2792</w:t>
      </w:r>
      <w:r w:rsidRPr="00446C6D">
        <w:rPr>
          <w:rFonts w:ascii="Times New Roman" w:hAnsi="Times New Roman"/>
          <w:sz w:val="28"/>
          <w:szCs w:val="28"/>
        </w:rPr>
        <w:t xml:space="preserve"> т/год, на 20</w:t>
      </w:r>
      <w:r>
        <w:rPr>
          <w:rFonts w:ascii="Times New Roman" w:hAnsi="Times New Roman"/>
          <w:sz w:val="28"/>
          <w:szCs w:val="28"/>
        </w:rPr>
        <w:t>30-2032г</w:t>
      </w:r>
      <w:r w:rsidRPr="00446C6D">
        <w:rPr>
          <w:rFonts w:ascii="Times New Roman" w:hAnsi="Times New Roman"/>
          <w:sz w:val="28"/>
          <w:szCs w:val="28"/>
        </w:rPr>
        <w:t xml:space="preserve">г. - </w:t>
      </w:r>
      <w:r w:rsidRPr="00CC50CC">
        <w:rPr>
          <w:rFonts w:ascii="Times New Roman" w:hAnsi="Times New Roman"/>
          <w:sz w:val="28"/>
          <w:szCs w:val="28"/>
        </w:rPr>
        <w:t>0.489</w:t>
      </w:r>
      <w:r w:rsidRPr="00446C6D">
        <w:rPr>
          <w:rFonts w:ascii="Times New Roman" w:hAnsi="Times New Roman"/>
          <w:sz w:val="28"/>
          <w:szCs w:val="28"/>
        </w:rPr>
        <w:t xml:space="preserve"> т/год, на 20</w:t>
      </w:r>
      <w:r>
        <w:rPr>
          <w:rFonts w:ascii="Times New Roman" w:hAnsi="Times New Roman"/>
          <w:sz w:val="28"/>
          <w:szCs w:val="28"/>
        </w:rPr>
        <w:t>33-2035г</w:t>
      </w:r>
      <w:r w:rsidRPr="00446C6D">
        <w:rPr>
          <w:rFonts w:ascii="Times New Roman" w:hAnsi="Times New Roman"/>
          <w:sz w:val="28"/>
          <w:szCs w:val="28"/>
        </w:rPr>
        <w:t xml:space="preserve">г. - </w:t>
      </w:r>
      <w:r w:rsidRPr="00CC50CC">
        <w:rPr>
          <w:rFonts w:ascii="Times New Roman" w:hAnsi="Times New Roman"/>
          <w:sz w:val="28"/>
          <w:szCs w:val="28"/>
        </w:rPr>
        <w:t>0.24443</w:t>
      </w:r>
      <w:r w:rsidRPr="00446C6D">
        <w:rPr>
          <w:rFonts w:ascii="Times New Roman" w:hAnsi="Times New Roman"/>
          <w:sz w:val="28"/>
          <w:szCs w:val="28"/>
        </w:rPr>
        <w:t xml:space="preserve"> т/год</w:t>
      </w:r>
      <w:r>
        <w:rPr>
          <w:rFonts w:ascii="Times New Roman" w:hAnsi="Times New Roman"/>
          <w:sz w:val="28"/>
          <w:szCs w:val="28"/>
        </w:rPr>
        <w:t>.</w:t>
      </w:r>
    </w:p>
    <w:p w:rsidR="00C23035" w:rsidRPr="00076911" w:rsidRDefault="00C23035" w:rsidP="00C23035">
      <w:pPr>
        <w:spacing w:after="0"/>
        <w:ind w:firstLine="709"/>
        <w:rPr>
          <w:rFonts w:ascii="Times New Roman" w:hAnsi="Times New Roman"/>
          <w:sz w:val="28"/>
          <w:szCs w:val="28"/>
        </w:rPr>
      </w:pPr>
      <w:r w:rsidRPr="00076911">
        <w:rPr>
          <w:rFonts w:ascii="Times New Roman" w:hAnsi="Times New Roman"/>
          <w:sz w:val="28"/>
          <w:szCs w:val="28"/>
        </w:rPr>
        <w:t>Оценка воздействия на атмосферный воздух от намечаемой деятельности по отработке запасов месторождения К</w:t>
      </w:r>
      <w:r>
        <w:rPr>
          <w:rFonts w:ascii="Times New Roman" w:hAnsi="Times New Roman"/>
          <w:sz w:val="28"/>
          <w:szCs w:val="28"/>
        </w:rPr>
        <w:t xml:space="preserve">арасаз </w:t>
      </w:r>
      <w:r w:rsidRPr="00076911">
        <w:rPr>
          <w:rFonts w:ascii="Times New Roman" w:hAnsi="Times New Roman"/>
          <w:sz w:val="28"/>
          <w:szCs w:val="28"/>
        </w:rPr>
        <w:t>открытым способом, показывает, что от реализации принятых проектных решений уровень загрязнения атмосферного воздуха не превышает установленных санитарно-гигиенических нормативов ПДК на границе санитарно-защитной</w:t>
      </w:r>
      <w:r>
        <w:rPr>
          <w:rFonts w:ascii="Times New Roman" w:hAnsi="Times New Roman"/>
          <w:sz w:val="28"/>
          <w:szCs w:val="28"/>
        </w:rPr>
        <w:t xml:space="preserve"> зоны и области воздействия</w:t>
      </w:r>
      <w:r w:rsidRPr="00076911">
        <w:rPr>
          <w:rFonts w:ascii="Times New Roman" w:hAnsi="Times New Roman"/>
          <w:sz w:val="28"/>
          <w:szCs w:val="28"/>
        </w:rPr>
        <w:t>, принят</w:t>
      </w:r>
      <w:r>
        <w:rPr>
          <w:rFonts w:ascii="Times New Roman" w:hAnsi="Times New Roman"/>
          <w:sz w:val="28"/>
          <w:szCs w:val="28"/>
        </w:rPr>
        <w:t xml:space="preserve">ых </w:t>
      </w:r>
      <w:r w:rsidRPr="00076911">
        <w:rPr>
          <w:rFonts w:ascii="Times New Roman" w:hAnsi="Times New Roman"/>
          <w:sz w:val="28"/>
          <w:szCs w:val="28"/>
        </w:rPr>
        <w:t xml:space="preserve">размером не менее 100 </w:t>
      </w:r>
      <w:r>
        <w:rPr>
          <w:rFonts w:ascii="Times New Roman" w:hAnsi="Times New Roman"/>
          <w:sz w:val="28"/>
          <w:szCs w:val="28"/>
        </w:rPr>
        <w:t>м.</w:t>
      </w:r>
    </w:p>
    <w:p w:rsidR="00C23035" w:rsidRPr="00BC6EC4" w:rsidRDefault="00C23035" w:rsidP="00C23035">
      <w:pPr>
        <w:kinsoku/>
        <w:overflowPunct/>
        <w:autoSpaceDE/>
        <w:autoSpaceDN/>
        <w:adjustRightInd/>
        <w:snapToGrid/>
        <w:spacing w:after="0"/>
        <w:ind w:firstLine="709"/>
        <w:rPr>
          <w:rFonts w:ascii="Times New Roman" w:hAnsi="Times New Roman"/>
          <w:sz w:val="28"/>
          <w:szCs w:val="28"/>
        </w:rPr>
      </w:pPr>
      <w:r w:rsidRPr="00BC6EC4">
        <w:rPr>
          <w:rFonts w:ascii="Times New Roman" w:hAnsi="Times New Roman"/>
          <w:sz w:val="28"/>
          <w:szCs w:val="28"/>
        </w:rPr>
        <w:t>В рамках Отчета установлено, что воздействие на атмосферный воздух носит допустимый характер.</w:t>
      </w:r>
      <w:r w:rsidRPr="00BC6EC4">
        <w:rPr>
          <w:rStyle w:val="a7"/>
          <w:rFonts w:ascii="Times New Roman" w:hAnsi="Times New Roman"/>
          <w:sz w:val="28"/>
          <w:szCs w:val="28"/>
        </w:rPr>
        <w:t xml:space="preserve"> </w:t>
      </w:r>
      <w:r w:rsidRPr="00BC6EC4">
        <w:rPr>
          <w:rFonts w:ascii="Times New Roman" w:hAnsi="Times New Roman"/>
          <w:sz w:val="28"/>
          <w:szCs w:val="28"/>
        </w:rPr>
        <w:t>Воздействие носит локальный, точечный характер. По продолжительности воздействия – постоянный.</w:t>
      </w:r>
    </w:p>
    <w:p w:rsidR="00C23035" w:rsidRPr="00BE41A3" w:rsidRDefault="00C23035" w:rsidP="00C23035">
      <w:pPr>
        <w:spacing w:after="0"/>
        <w:ind w:firstLine="709"/>
        <w:rPr>
          <w:rFonts w:ascii="Times New Roman" w:hAnsi="Times New Roman"/>
          <w:sz w:val="28"/>
          <w:szCs w:val="28"/>
        </w:rPr>
      </w:pPr>
      <w:r w:rsidRPr="00BE41A3">
        <w:rPr>
          <w:rFonts w:ascii="Times New Roman" w:hAnsi="Times New Roman"/>
          <w:b/>
          <w:i/>
          <w:sz w:val="28"/>
          <w:szCs w:val="28"/>
        </w:rPr>
        <w:t>Водопотребление и водоотведение</w:t>
      </w:r>
      <w:r w:rsidRPr="00BE41A3">
        <w:rPr>
          <w:rFonts w:ascii="Times New Roman" w:hAnsi="Times New Roman"/>
          <w:i/>
          <w:sz w:val="28"/>
          <w:szCs w:val="28"/>
        </w:rPr>
        <w:t>.</w:t>
      </w:r>
      <w:r w:rsidRPr="00BE41A3">
        <w:rPr>
          <w:rFonts w:ascii="Times New Roman" w:hAnsi="Times New Roman"/>
          <w:sz w:val="28"/>
          <w:szCs w:val="28"/>
        </w:rPr>
        <w:t xml:space="preserve"> </w:t>
      </w:r>
    </w:p>
    <w:p w:rsidR="00C23035" w:rsidRPr="00BE41A3" w:rsidRDefault="00C23035" w:rsidP="00C23035">
      <w:pPr>
        <w:spacing w:after="0"/>
        <w:ind w:firstLine="709"/>
        <w:rPr>
          <w:rFonts w:ascii="Times New Roman" w:eastAsiaTheme="minorHAnsi" w:hAnsi="Times New Roman"/>
          <w:sz w:val="28"/>
          <w:szCs w:val="28"/>
          <w:lang w:eastAsia="en-US"/>
        </w:rPr>
      </w:pPr>
      <w:r w:rsidRPr="00BE41A3">
        <w:rPr>
          <w:rFonts w:ascii="Times New Roman" w:eastAsiaTheme="minorHAnsi" w:hAnsi="Times New Roman"/>
          <w:sz w:val="28"/>
          <w:szCs w:val="28"/>
          <w:lang w:eastAsia="en-US"/>
        </w:rPr>
        <w:t xml:space="preserve">При отработке запасов месторождения Карасаз вода будет расходоваться на </w:t>
      </w:r>
      <w:r w:rsidRPr="00BE41A3">
        <w:rPr>
          <w:rFonts w:ascii="Times New Roman" w:eastAsia="Arial" w:hAnsi="Times New Roman"/>
          <w:sz w:val="28"/>
          <w:szCs w:val="28"/>
          <w:lang w:eastAsia="en-US" w:bidi="ru-RU"/>
        </w:rPr>
        <w:t>производственные нужды (</w:t>
      </w:r>
      <w:r w:rsidRPr="00BE41A3">
        <w:rPr>
          <w:rFonts w:ascii="Times New Roman" w:eastAsiaTheme="minorHAnsi" w:hAnsi="Times New Roman"/>
          <w:sz w:val="28"/>
          <w:szCs w:val="28"/>
          <w:lang w:eastAsia="en-US"/>
        </w:rPr>
        <w:t>полив отвало</w:t>
      </w:r>
      <w:r>
        <w:rPr>
          <w:rFonts w:ascii="Times New Roman" w:eastAsiaTheme="minorHAnsi" w:hAnsi="Times New Roman"/>
          <w:sz w:val="28"/>
          <w:szCs w:val="28"/>
          <w:lang w:eastAsia="en-US"/>
        </w:rPr>
        <w:t>в</w:t>
      </w:r>
      <w:r w:rsidRPr="00BE41A3">
        <w:rPr>
          <w:rFonts w:ascii="Times New Roman" w:eastAsiaTheme="minorHAnsi" w:hAnsi="Times New Roman"/>
          <w:sz w:val="28"/>
          <w:szCs w:val="28"/>
          <w:lang w:eastAsia="en-US"/>
        </w:rPr>
        <w:t xml:space="preserve"> и автодорог).</w:t>
      </w:r>
    </w:p>
    <w:p w:rsidR="00C23035" w:rsidRPr="00BE41A3" w:rsidRDefault="00C23035" w:rsidP="00C23035">
      <w:pPr>
        <w:spacing w:after="0"/>
        <w:ind w:firstLine="709"/>
        <w:rPr>
          <w:rFonts w:ascii="Times New Roman" w:hAnsi="Times New Roman"/>
          <w:sz w:val="28"/>
          <w:szCs w:val="28"/>
        </w:rPr>
      </w:pPr>
      <w:r w:rsidRPr="00BE41A3">
        <w:rPr>
          <w:rFonts w:ascii="Times New Roman" w:hAnsi="Times New Roman"/>
          <w:i/>
          <w:sz w:val="28"/>
          <w:szCs w:val="28"/>
          <w:lang w:val="kk-KZ"/>
        </w:rPr>
        <w:t xml:space="preserve">Водопотребление. </w:t>
      </w:r>
      <w:r w:rsidRPr="00BE41A3">
        <w:rPr>
          <w:rFonts w:ascii="Times New Roman" w:hAnsi="Times New Roman"/>
          <w:sz w:val="28"/>
          <w:szCs w:val="28"/>
        </w:rPr>
        <w:t xml:space="preserve">Для пылеподавления </w:t>
      </w:r>
      <w:r w:rsidRPr="00BE41A3">
        <w:rPr>
          <w:rFonts w:ascii="Times New Roman" w:hAnsi="Times New Roman"/>
          <w:bCs/>
          <w:sz w:val="28"/>
          <w:szCs w:val="28"/>
          <w:lang w:val="kk-KZ"/>
        </w:rPr>
        <w:t>отвалов</w:t>
      </w:r>
      <w:r w:rsidRPr="00BE41A3">
        <w:rPr>
          <w:rFonts w:ascii="Times New Roman" w:hAnsi="Times New Roman"/>
          <w:bCs/>
          <w:sz w:val="28"/>
          <w:szCs w:val="28"/>
        </w:rPr>
        <w:t xml:space="preserve"> </w:t>
      </w:r>
      <w:r w:rsidRPr="00BE41A3">
        <w:rPr>
          <w:rFonts w:ascii="Times New Roman" w:hAnsi="Times New Roman"/>
          <w:bCs/>
          <w:sz w:val="28"/>
          <w:szCs w:val="28"/>
          <w:lang w:val="kk-KZ"/>
        </w:rPr>
        <w:t>и</w:t>
      </w:r>
      <w:r w:rsidRPr="00BE41A3">
        <w:rPr>
          <w:rFonts w:ascii="Times New Roman" w:hAnsi="Times New Roman"/>
          <w:b/>
          <w:sz w:val="28"/>
          <w:szCs w:val="28"/>
          <w:lang w:val="kk-KZ"/>
        </w:rPr>
        <w:t xml:space="preserve"> </w:t>
      </w:r>
      <w:r w:rsidRPr="00BE41A3">
        <w:rPr>
          <w:rFonts w:ascii="Times New Roman" w:hAnsi="Times New Roman"/>
          <w:sz w:val="28"/>
          <w:szCs w:val="28"/>
        </w:rPr>
        <w:t xml:space="preserve">автодорог используется техническая вода в объеме – </w:t>
      </w:r>
      <w:r w:rsidRPr="00BE41A3">
        <w:rPr>
          <w:rFonts w:ascii="Times New Roman" w:hAnsi="Times New Roman"/>
          <w:sz w:val="28"/>
          <w:szCs w:val="28"/>
          <w:lang w:eastAsia="x-none"/>
        </w:rPr>
        <w:t>36</w:t>
      </w:r>
      <w:r w:rsidRPr="00BE41A3">
        <w:rPr>
          <w:rFonts w:ascii="Times New Roman" w:hAnsi="Times New Roman"/>
          <w:sz w:val="28"/>
          <w:szCs w:val="28"/>
          <w:lang w:val="x-none" w:eastAsia="x-none"/>
        </w:rPr>
        <w:t xml:space="preserve"> м</w:t>
      </w:r>
      <w:r w:rsidRPr="00BE41A3">
        <w:rPr>
          <w:rFonts w:ascii="Times New Roman" w:hAnsi="Times New Roman"/>
          <w:sz w:val="28"/>
          <w:szCs w:val="28"/>
          <w:vertAlign w:val="superscript"/>
          <w:lang w:val="x-none" w:eastAsia="x-none"/>
        </w:rPr>
        <w:t>3</w:t>
      </w:r>
      <w:r w:rsidRPr="00BE41A3">
        <w:rPr>
          <w:rFonts w:ascii="Times New Roman" w:hAnsi="Times New Roman"/>
          <w:sz w:val="28"/>
          <w:szCs w:val="28"/>
          <w:lang w:val="x-none" w:eastAsia="x-none"/>
        </w:rPr>
        <w:t>/сут.,</w:t>
      </w:r>
      <w:r w:rsidRPr="00BC4595">
        <w:rPr>
          <w:rFonts w:ascii="Times New Roman" w:hAnsi="Times New Roman"/>
          <w:b/>
          <w:sz w:val="28"/>
          <w:szCs w:val="28"/>
          <w:lang w:val="x-none" w:eastAsia="x-none"/>
        </w:rPr>
        <w:t xml:space="preserve"> </w:t>
      </w:r>
      <w:r w:rsidRPr="00BE41A3">
        <w:rPr>
          <w:rFonts w:ascii="Times New Roman" w:hAnsi="Times New Roman"/>
          <w:sz w:val="28"/>
          <w:szCs w:val="28"/>
        </w:rPr>
        <w:t>6480 м</w:t>
      </w:r>
      <w:r w:rsidRPr="00BE41A3">
        <w:rPr>
          <w:rFonts w:ascii="Times New Roman" w:hAnsi="Times New Roman"/>
          <w:sz w:val="28"/>
          <w:szCs w:val="28"/>
          <w:vertAlign w:val="superscript"/>
        </w:rPr>
        <w:t>3</w:t>
      </w:r>
      <w:r w:rsidRPr="00BE41A3">
        <w:rPr>
          <w:rFonts w:ascii="Times New Roman" w:hAnsi="Times New Roman"/>
          <w:sz w:val="28"/>
          <w:szCs w:val="28"/>
        </w:rPr>
        <w:t>/год</w:t>
      </w:r>
      <w:r w:rsidRPr="00BE41A3">
        <w:rPr>
          <w:rFonts w:ascii="Calibri" w:hAnsi="Calibri"/>
          <w:sz w:val="28"/>
          <w:szCs w:val="28"/>
        </w:rPr>
        <w:t>.</w:t>
      </w:r>
      <w:r w:rsidRPr="00BE41A3">
        <w:rPr>
          <w:rFonts w:ascii="Calibri" w:hAnsi="Calibri"/>
          <w:b/>
          <w:bCs/>
          <w:sz w:val="28"/>
          <w:szCs w:val="28"/>
        </w:rPr>
        <w:t xml:space="preserve"> </w:t>
      </w:r>
      <w:r w:rsidRPr="00BE41A3">
        <w:rPr>
          <w:rFonts w:ascii="Times New Roman" w:hAnsi="Times New Roman"/>
          <w:sz w:val="28"/>
          <w:szCs w:val="28"/>
        </w:rPr>
        <w:t>Техническая вода будет доставляться поливочной машиной на базе КамАЗ с промышленной площадки КОФ.</w:t>
      </w:r>
    </w:p>
    <w:p w:rsidR="00C23035" w:rsidRPr="00BE41A3" w:rsidRDefault="00C23035" w:rsidP="00C23035">
      <w:pPr>
        <w:kinsoku/>
        <w:overflowPunct/>
        <w:autoSpaceDE/>
        <w:autoSpaceDN/>
        <w:adjustRightInd/>
        <w:snapToGrid/>
        <w:spacing w:after="0"/>
        <w:ind w:firstLine="709"/>
        <w:rPr>
          <w:rFonts w:ascii="Times New Roman" w:hAnsi="Times New Roman"/>
          <w:sz w:val="28"/>
          <w:szCs w:val="28"/>
        </w:rPr>
      </w:pPr>
      <w:r w:rsidRPr="00BE41A3">
        <w:rPr>
          <w:rFonts w:ascii="Times New Roman" w:hAnsi="Times New Roman"/>
          <w:sz w:val="28"/>
          <w:szCs w:val="28"/>
        </w:rPr>
        <w:t>Работники карьера обслуживаются в существующем АБК КОФ.</w:t>
      </w:r>
    </w:p>
    <w:p w:rsidR="00C23035" w:rsidRPr="00BE41A3" w:rsidRDefault="00C23035" w:rsidP="00C23035">
      <w:pPr>
        <w:kinsoku/>
        <w:overflowPunct/>
        <w:autoSpaceDE/>
        <w:autoSpaceDN/>
        <w:adjustRightInd/>
        <w:snapToGrid/>
        <w:spacing w:after="0"/>
        <w:ind w:firstLine="709"/>
        <w:rPr>
          <w:rFonts w:ascii="Times New Roman" w:hAnsi="Times New Roman"/>
          <w:sz w:val="28"/>
          <w:szCs w:val="28"/>
        </w:rPr>
      </w:pPr>
      <w:r w:rsidRPr="00BE41A3">
        <w:rPr>
          <w:rFonts w:ascii="Times New Roman" w:hAnsi="Times New Roman"/>
          <w:sz w:val="28"/>
          <w:szCs w:val="28"/>
        </w:rPr>
        <w:t>Водоприток подземных вод в карьере в период всей отработки месторождения не наблюдается.</w:t>
      </w:r>
    </w:p>
    <w:p w:rsidR="00C23035" w:rsidRPr="00BE41A3" w:rsidRDefault="00C23035" w:rsidP="00C23035">
      <w:pPr>
        <w:spacing w:after="0"/>
        <w:ind w:firstLine="709"/>
        <w:rPr>
          <w:rFonts w:ascii="Times New Roman" w:hAnsi="Times New Roman"/>
          <w:i/>
          <w:sz w:val="28"/>
          <w:szCs w:val="28"/>
          <w:u w:val="single"/>
        </w:rPr>
      </w:pPr>
      <w:r w:rsidRPr="00BE41A3">
        <w:rPr>
          <w:rFonts w:ascii="Times New Roman" w:hAnsi="Times New Roman"/>
          <w:i/>
          <w:sz w:val="28"/>
          <w:szCs w:val="28"/>
          <w:u w:val="single"/>
        </w:rPr>
        <w:t>Водопотребление на 2026-2029 гг.:</w:t>
      </w:r>
    </w:p>
    <w:p w:rsidR="00C23035" w:rsidRPr="00BE41A3" w:rsidRDefault="00C23035" w:rsidP="00C23035">
      <w:pPr>
        <w:widowControl w:val="0"/>
        <w:kinsoku/>
        <w:overflowPunct/>
        <w:autoSpaceDE/>
        <w:autoSpaceDN/>
        <w:adjustRightInd/>
        <w:snapToGrid/>
        <w:spacing w:after="0"/>
        <w:ind w:firstLine="709"/>
        <w:rPr>
          <w:rFonts w:ascii="Times New Roman" w:hAnsi="Times New Roman"/>
          <w:sz w:val="28"/>
          <w:szCs w:val="28"/>
          <w:lang w:val="x-none" w:eastAsia="x-none"/>
        </w:rPr>
      </w:pPr>
      <w:r w:rsidRPr="00BE41A3">
        <w:rPr>
          <w:rFonts w:ascii="Times New Roman" w:hAnsi="Times New Roman"/>
          <w:sz w:val="28"/>
          <w:szCs w:val="28"/>
          <w:lang w:val="x-none" w:eastAsia="x-none"/>
        </w:rPr>
        <w:lastRenderedPageBreak/>
        <w:t xml:space="preserve">- на производственные нужды – </w:t>
      </w:r>
      <w:r w:rsidRPr="00BE41A3">
        <w:rPr>
          <w:rFonts w:ascii="Times New Roman" w:hAnsi="Times New Roman"/>
          <w:b/>
          <w:sz w:val="28"/>
          <w:szCs w:val="28"/>
          <w:lang w:eastAsia="x-none"/>
        </w:rPr>
        <w:t>36</w:t>
      </w:r>
      <w:r w:rsidRPr="00BE41A3">
        <w:rPr>
          <w:rFonts w:ascii="Times New Roman" w:hAnsi="Times New Roman"/>
          <w:b/>
          <w:sz w:val="28"/>
          <w:szCs w:val="28"/>
          <w:lang w:val="x-none" w:eastAsia="x-none"/>
        </w:rPr>
        <w:t xml:space="preserve"> м</w:t>
      </w:r>
      <w:r w:rsidRPr="00BE41A3">
        <w:rPr>
          <w:rFonts w:ascii="Times New Roman" w:hAnsi="Times New Roman"/>
          <w:b/>
          <w:sz w:val="28"/>
          <w:szCs w:val="28"/>
          <w:vertAlign w:val="superscript"/>
          <w:lang w:val="x-none" w:eastAsia="x-none"/>
        </w:rPr>
        <w:t>3</w:t>
      </w:r>
      <w:r w:rsidRPr="00BE41A3">
        <w:rPr>
          <w:rFonts w:ascii="Times New Roman" w:hAnsi="Times New Roman"/>
          <w:b/>
          <w:sz w:val="28"/>
          <w:szCs w:val="28"/>
          <w:lang w:val="x-none" w:eastAsia="x-none"/>
        </w:rPr>
        <w:t xml:space="preserve">/сут., </w:t>
      </w:r>
      <w:r w:rsidRPr="00BE41A3">
        <w:rPr>
          <w:rFonts w:ascii="Times New Roman" w:hAnsi="Times New Roman"/>
          <w:b/>
          <w:sz w:val="28"/>
          <w:szCs w:val="28"/>
          <w:lang w:eastAsia="x-none"/>
        </w:rPr>
        <w:t>6480</w:t>
      </w:r>
      <w:r w:rsidRPr="00BE41A3">
        <w:rPr>
          <w:rFonts w:ascii="Times New Roman" w:hAnsi="Times New Roman"/>
          <w:b/>
          <w:sz w:val="28"/>
          <w:szCs w:val="28"/>
          <w:lang w:val="x-none" w:eastAsia="x-none"/>
        </w:rPr>
        <w:t xml:space="preserve"> м</w:t>
      </w:r>
      <w:r w:rsidRPr="00BE41A3">
        <w:rPr>
          <w:rFonts w:ascii="Times New Roman" w:hAnsi="Times New Roman"/>
          <w:b/>
          <w:sz w:val="28"/>
          <w:szCs w:val="28"/>
          <w:vertAlign w:val="superscript"/>
          <w:lang w:val="x-none" w:eastAsia="x-none"/>
        </w:rPr>
        <w:t>3</w:t>
      </w:r>
      <w:r w:rsidRPr="00BE41A3">
        <w:rPr>
          <w:rFonts w:ascii="Times New Roman" w:hAnsi="Times New Roman"/>
          <w:b/>
          <w:sz w:val="28"/>
          <w:szCs w:val="28"/>
          <w:lang w:val="x-none" w:eastAsia="x-none"/>
        </w:rPr>
        <w:t>/год</w:t>
      </w:r>
      <w:r w:rsidRPr="00BE41A3">
        <w:rPr>
          <w:rFonts w:ascii="Times New Roman" w:hAnsi="Times New Roman"/>
          <w:sz w:val="28"/>
          <w:szCs w:val="28"/>
          <w:lang w:val="x-none" w:eastAsia="x-none"/>
        </w:rPr>
        <w:t xml:space="preserve"> (в т.ч. пылеподавление </w:t>
      </w:r>
      <w:r w:rsidRPr="00BE41A3">
        <w:rPr>
          <w:rFonts w:ascii="Times New Roman" w:hAnsi="Times New Roman"/>
          <w:sz w:val="28"/>
          <w:szCs w:val="28"/>
          <w:lang w:eastAsia="x-none"/>
        </w:rPr>
        <w:t>отвалов</w:t>
      </w:r>
      <w:r w:rsidRPr="00BE41A3">
        <w:rPr>
          <w:rFonts w:ascii="Times New Roman" w:hAnsi="Times New Roman"/>
          <w:sz w:val="28"/>
          <w:szCs w:val="28"/>
          <w:lang w:val="x-none" w:eastAsia="x-none"/>
        </w:rPr>
        <w:t xml:space="preserve"> – </w:t>
      </w:r>
      <w:r w:rsidRPr="00BE41A3">
        <w:rPr>
          <w:rFonts w:ascii="Times New Roman" w:hAnsi="Times New Roman"/>
          <w:sz w:val="28"/>
          <w:szCs w:val="28"/>
          <w:lang w:eastAsia="x-none"/>
        </w:rPr>
        <w:t>6</w:t>
      </w:r>
      <w:r w:rsidRPr="00BE41A3">
        <w:rPr>
          <w:rFonts w:ascii="Times New Roman" w:hAnsi="Times New Roman"/>
          <w:sz w:val="28"/>
          <w:szCs w:val="28"/>
          <w:lang w:val="x-none" w:eastAsia="x-none"/>
        </w:rPr>
        <w:t xml:space="preserve"> м</w:t>
      </w:r>
      <w:r w:rsidRPr="00BE41A3">
        <w:rPr>
          <w:rFonts w:ascii="Times New Roman" w:hAnsi="Times New Roman"/>
          <w:sz w:val="28"/>
          <w:szCs w:val="28"/>
          <w:vertAlign w:val="superscript"/>
          <w:lang w:val="x-none" w:eastAsia="x-none"/>
        </w:rPr>
        <w:t>3</w:t>
      </w:r>
      <w:r w:rsidRPr="00BE41A3">
        <w:rPr>
          <w:rFonts w:ascii="Times New Roman" w:hAnsi="Times New Roman"/>
          <w:sz w:val="28"/>
          <w:szCs w:val="28"/>
          <w:lang w:val="x-none" w:eastAsia="x-none"/>
        </w:rPr>
        <w:t xml:space="preserve">/сут., </w:t>
      </w:r>
      <w:r w:rsidRPr="00BE41A3">
        <w:rPr>
          <w:rFonts w:ascii="Times New Roman" w:hAnsi="Times New Roman"/>
          <w:sz w:val="28"/>
          <w:szCs w:val="28"/>
          <w:lang w:eastAsia="x-none"/>
        </w:rPr>
        <w:t>1080</w:t>
      </w:r>
      <w:r w:rsidRPr="00BE41A3">
        <w:rPr>
          <w:rFonts w:ascii="Times New Roman" w:hAnsi="Times New Roman"/>
          <w:sz w:val="28"/>
          <w:szCs w:val="28"/>
          <w:lang w:val="x-none" w:eastAsia="x-none"/>
        </w:rPr>
        <w:t xml:space="preserve"> м</w:t>
      </w:r>
      <w:r w:rsidRPr="00BE41A3">
        <w:rPr>
          <w:rFonts w:ascii="Times New Roman" w:hAnsi="Times New Roman"/>
          <w:sz w:val="28"/>
          <w:szCs w:val="28"/>
          <w:vertAlign w:val="superscript"/>
          <w:lang w:val="x-none" w:eastAsia="x-none"/>
        </w:rPr>
        <w:t>3</w:t>
      </w:r>
      <w:r w:rsidRPr="00BE41A3">
        <w:rPr>
          <w:rFonts w:ascii="Times New Roman" w:hAnsi="Times New Roman"/>
          <w:sz w:val="28"/>
          <w:szCs w:val="28"/>
          <w:lang w:val="x-none" w:eastAsia="x-none"/>
        </w:rPr>
        <w:t>/год</w:t>
      </w:r>
      <w:r w:rsidRPr="00BE41A3">
        <w:rPr>
          <w:rFonts w:ascii="Times New Roman" w:hAnsi="Times New Roman"/>
          <w:sz w:val="28"/>
          <w:szCs w:val="28"/>
          <w:lang w:eastAsia="x-none"/>
        </w:rPr>
        <w:t>,</w:t>
      </w:r>
      <w:r w:rsidRPr="00BE41A3">
        <w:rPr>
          <w:rFonts w:ascii="Times New Roman" w:hAnsi="Times New Roman"/>
          <w:sz w:val="28"/>
          <w:szCs w:val="28"/>
          <w:lang w:val="x-none" w:eastAsia="x-none"/>
        </w:rPr>
        <w:t xml:space="preserve"> на пылеподавление автодорог – </w:t>
      </w:r>
      <w:r w:rsidRPr="00BE41A3">
        <w:rPr>
          <w:rFonts w:ascii="Times New Roman" w:hAnsi="Times New Roman"/>
          <w:sz w:val="28"/>
          <w:szCs w:val="28"/>
          <w:lang w:eastAsia="x-none"/>
        </w:rPr>
        <w:t>30</w:t>
      </w:r>
      <w:r w:rsidRPr="00BE41A3">
        <w:rPr>
          <w:rFonts w:ascii="Times New Roman" w:hAnsi="Times New Roman"/>
          <w:sz w:val="28"/>
          <w:szCs w:val="28"/>
          <w:lang w:val="x-none" w:eastAsia="x-none"/>
        </w:rPr>
        <w:t xml:space="preserve"> м</w:t>
      </w:r>
      <w:r w:rsidRPr="00BE41A3">
        <w:rPr>
          <w:rFonts w:ascii="Times New Roman" w:hAnsi="Times New Roman"/>
          <w:sz w:val="28"/>
          <w:szCs w:val="28"/>
          <w:vertAlign w:val="superscript"/>
          <w:lang w:val="x-none" w:eastAsia="x-none"/>
        </w:rPr>
        <w:t>3</w:t>
      </w:r>
      <w:r w:rsidRPr="00BE41A3">
        <w:rPr>
          <w:rFonts w:ascii="Times New Roman" w:hAnsi="Times New Roman"/>
          <w:sz w:val="28"/>
          <w:szCs w:val="28"/>
          <w:lang w:val="x-none" w:eastAsia="x-none"/>
        </w:rPr>
        <w:t xml:space="preserve">/сут., </w:t>
      </w:r>
      <w:r w:rsidRPr="00BE41A3">
        <w:rPr>
          <w:rFonts w:ascii="Times New Roman" w:hAnsi="Times New Roman"/>
          <w:sz w:val="28"/>
          <w:szCs w:val="28"/>
          <w:lang w:eastAsia="x-none"/>
        </w:rPr>
        <w:t>5400</w:t>
      </w:r>
      <w:r w:rsidRPr="00BE41A3">
        <w:rPr>
          <w:rFonts w:ascii="Times New Roman" w:hAnsi="Times New Roman"/>
          <w:sz w:val="28"/>
          <w:szCs w:val="28"/>
          <w:lang w:val="x-none" w:eastAsia="x-none"/>
        </w:rPr>
        <w:t xml:space="preserve"> м</w:t>
      </w:r>
      <w:r w:rsidRPr="00BE41A3">
        <w:rPr>
          <w:rFonts w:ascii="Times New Roman" w:hAnsi="Times New Roman"/>
          <w:sz w:val="28"/>
          <w:szCs w:val="28"/>
          <w:vertAlign w:val="superscript"/>
          <w:lang w:val="x-none" w:eastAsia="x-none"/>
        </w:rPr>
        <w:t>3</w:t>
      </w:r>
      <w:r w:rsidRPr="00BE41A3">
        <w:rPr>
          <w:rFonts w:ascii="Times New Roman" w:hAnsi="Times New Roman"/>
          <w:sz w:val="28"/>
          <w:szCs w:val="28"/>
          <w:lang w:val="x-none" w:eastAsia="x-none"/>
        </w:rPr>
        <w:t>/год).</w:t>
      </w:r>
    </w:p>
    <w:p w:rsidR="00C23035" w:rsidRPr="00BE41A3" w:rsidRDefault="00C23035" w:rsidP="00C23035">
      <w:pPr>
        <w:spacing w:after="0"/>
        <w:ind w:firstLine="709"/>
        <w:rPr>
          <w:rFonts w:ascii="Times New Roman" w:hAnsi="Times New Roman"/>
          <w:sz w:val="28"/>
          <w:szCs w:val="28"/>
          <w:lang w:eastAsia="ar-SA"/>
        </w:rPr>
      </w:pPr>
      <w:r w:rsidRPr="00BE41A3">
        <w:rPr>
          <w:rFonts w:ascii="Times New Roman" w:hAnsi="Times New Roman"/>
          <w:sz w:val="28"/>
          <w:szCs w:val="28"/>
          <w:lang w:eastAsia="ar-SA"/>
        </w:rPr>
        <w:t xml:space="preserve">Вода на производственные нужды в объеме </w:t>
      </w:r>
      <w:r w:rsidRPr="00BE41A3">
        <w:rPr>
          <w:rFonts w:ascii="Times New Roman" w:hAnsi="Times New Roman"/>
          <w:sz w:val="28"/>
          <w:szCs w:val="28"/>
          <w:lang w:eastAsia="x-none"/>
        </w:rPr>
        <w:t>36</w:t>
      </w:r>
      <w:r w:rsidRPr="00BE41A3">
        <w:rPr>
          <w:rFonts w:ascii="Times New Roman" w:hAnsi="Times New Roman"/>
          <w:sz w:val="28"/>
          <w:szCs w:val="28"/>
          <w:lang w:val="x-none" w:eastAsia="x-none"/>
        </w:rPr>
        <w:t xml:space="preserve"> м</w:t>
      </w:r>
      <w:r w:rsidRPr="00BE41A3">
        <w:rPr>
          <w:rFonts w:ascii="Times New Roman" w:hAnsi="Times New Roman"/>
          <w:sz w:val="28"/>
          <w:szCs w:val="28"/>
          <w:vertAlign w:val="superscript"/>
          <w:lang w:val="x-none" w:eastAsia="x-none"/>
        </w:rPr>
        <w:t>3</w:t>
      </w:r>
      <w:r w:rsidRPr="00BE41A3">
        <w:rPr>
          <w:rFonts w:ascii="Times New Roman" w:hAnsi="Times New Roman"/>
          <w:sz w:val="28"/>
          <w:szCs w:val="28"/>
          <w:lang w:val="x-none" w:eastAsia="x-none"/>
        </w:rPr>
        <w:t xml:space="preserve">/сут., </w:t>
      </w:r>
      <w:r w:rsidRPr="00BE41A3">
        <w:rPr>
          <w:rFonts w:ascii="Times New Roman" w:hAnsi="Times New Roman"/>
          <w:sz w:val="28"/>
          <w:szCs w:val="28"/>
          <w:lang w:eastAsia="ar-SA"/>
        </w:rPr>
        <w:t>6480 м</w:t>
      </w:r>
      <w:r w:rsidRPr="00BE41A3">
        <w:rPr>
          <w:rFonts w:ascii="Times New Roman" w:hAnsi="Times New Roman"/>
          <w:sz w:val="28"/>
          <w:szCs w:val="28"/>
          <w:vertAlign w:val="superscript"/>
          <w:lang w:eastAsia="ar-SA"/>
        </w:rPr>
        <w:t>3</w:t>
      </w:r>
      <w:r w:rsidRPr="00BE41A3">
        <w:rPr>
          <w:rFonts w:ascii="Times New Roman" w:hAnsi="Times New Roman"/>
          <w:sz w:val="28"/>
          <w:szCs w:val="28"/>
          <w:lang w:eastAsia="ar-SA"/>
        </w:rPr>
        <w:t>/год используется безвозвратно.</w:t>
      </w:r>
    </w:p>
    <w:p w:rsidR="00C23035" w:rsidRPr="00BE41A3" w:rsidRDefault="00C23035" w:rsidP="00C23035">
      <w:pPr>
        <w:pStyle w:val="a3"/>
        <w:ind w:firstLine="709"/>
        <w:rPr>
          <w:sz w:val="28"/>
          <w:szCs w:val="28"/>
        </w:rPr>
      </w:pPr>
      <w:r w:rsidRPr="00BE41A3">
        <w:rPr>
          <w:sz w:val="28"/>
          <w:szCs w:val="28"/>
        </w:rPr>
        <w:t>Непосредственно</w:t>
      </w:r>
      <w:r w:rsidRPr="00BE41A3">
        <w:rPr>
          <w:spacing w:val="-4"/>
          <w:sz w:val="28"/>
          <w:szCs w:val="28"/>
        </w:rPr>
        <w:t xml:space="preserve"> </w:t>
      </w:r>
      <w:r w:rsidRPr="00BE41A3">
        <w:rPr>
          <w:sz w:val="28"/>
          <w:szCs w:val="28"/>
        </w:rPr>
        <w:t>на</w:t>
      </w:r>
      <w:r w:rsidRPr="00BE41A3">
        <w:rPr>
          <w:spacing w:val="-4"/>
          <w:sz w:val="28"/>
          <w:szCs w:val="28"/>
        </w:rPr>
        <w:t xml:space="preserve"> </w:t>
      </w:r>
      <w:r w:rsidRPr="00BE41A3">
        <w:rPr>
          <w:sz w:val="28"/>
          <w:szCs w:val="28"/>
        </w:rPr>
        <w:t>прилегающей</w:t>
      </w:r>
      <w:r w:rsidRPr="00BE41A3">
        <w:rPr>
          <w:spacing w:val="-3"/>
          <w:sz w:val="28"/>
          <w:szCs w:val="28"/>
        </w:rPr>
        <w:t xml:space="preserve"> </w:t>
      </w:r>
      <w:r w:rsidRPr="00BE41A3">
        <w:rPr>
          <w:sz w:val="28"/>
          <w:szCs w:val="28"/>
        </w:rPr>
        <w:t>территории</w:t>
      </w:r>
      <w:r w:rsidRPr="00BE41A3">
        <w:rPr>
          <w:spacing w:val="-4"/>
          <w:sz w:val="28"/>
          <w:szCs w:val="28"/>
        </w:rPr>
        <w:t xml:space="preserve"> </w:t>
      </w:r>
      <w:r w:rsidRPr="00BE41A3">
        <w:rPr>
          <w:sz w:val="28"/>
          <w:szCs w:val="28"/>
        </w:rPr>
        <w:t>водные</w:t>
      </w:r>
      <w:r w:rsidRPr="00BE41A3">
        <w:rPr>
          <w:spacing w:val="-5"/>
          <w:sz w:val="28"/>
          <w:szCs w:val="28"/>
        </w:rPr>
        <w:t xml:space="preserve"> </w:t>
      </w:r>
      <w:r w:rsidRPr="00BE41A3">
        <w:rPr>
          <w:sz w:val="28"/>
          <w:szCs w:val="28"/>
        </w:rPr>
        <w:t>объекты</w:t>
      </w:r>
      <w:r w:rsidRPr="00BE41A3">
        <w:rPr>
          <w:spacing w:val="-3"/>
          <w:sz w:val="28"/>
          <w:szCs w:val="28"/>
        </w:rPr>
        <w:t xml:space="preserve"> </w:t>
      </w:r>
      <w:r w:rsidRPr="00BE41A3">
        <w:rPr>
          <w:sz w:val="28"/>
          <w:szCs w:val="28"/>
        </w:rPr>
        <w:t>отсутствуют. Объект не расположен в пределах водоохраной полосы</w:t>
      </w:r>
      <w:r w:rsidRPr="00BE41A3">
        <w:rPr>
          <w:spacing w:val="60"/>
          <w:sz w:val="28"/>
          <w:szCs w:val="28"/>
        </w:rPr>
        <w:t xml:space="preserve"> </w:t>
      </w:r>
      <w:r w:rsidRPr="00BE41A3">
        <w:rPr>
          <w:sz w:val="28"/>
          <w:szCs w:val="28"/>
        </w:rPr>
        <w:t>и водоохраной зоны водных объектов,</w:t>
      </w:r>
      <w:r w:rsidRPr="00BE41A3">
        <w:rPr>
          <w:spacing w:val="1"/>
          <w:sz w:val="28"/>
          <w:szCs w:val="28"/>
        </w:rPr>
        <w:t xml:space="preserve"> </w:t>
      </w:r>
      <w:r w:rsidRPr="00BE41A3">
        <w:rPr>
          <w:sz w:val="28"/>
          <w:szCs w:val="28"/>
        </w:rPr>
        <w:t>что исключает их засорение и загрязнения и отвечает требованиям санитарно-гигиенического</w:t>
      </w:r>
      <w:r w:rsidRPr="00BE41A3">
        <w:rPr>
          <w:spacing w:val="-1"/>
          <w:sz w:val="28"/>
          <w:szCs w:val="28"/>
        </w:rPr>
        <w:t xml:space="preserve"> </w:t>
      </w:r>
      <w:r w:rsidRPr="00BE41A3">
        <w:rPr>
          <w:sz w:val="28"/>
          <w:szCs w:val="28"/>
        </w:rPr>
        <w:t>законодательства.</w:t>
      </w:r>
    </w:p>
    <w:p w:rsidR="00C23035" w:rsidRPr="00BE41A3" w:rsidRDefault="00C23035" w:rsidP="00C23035">
      <w:pPr>
        <w:kinsoku/>
        <w:overflowPunct/>
        <w:autoSpaceDE/>
        <w:autoSpaceDN/>
        <w:adjustRightInd/>
        <w:snapToGrid/>
        <w:spacing w:after="0"/>
        <w:ind w:firstLine="709"/>
        <w:rPr>
          <w:rFonts w:ascii="Times New Roman" w:hAnsi="Times New Roman"/>
          <w:sz w:val="28"/>
          <w:szCs w:val="28"/>
        </w:rPr>
      </w:pPr>
      <w:r w:rsidRPr="00BE41A3">
        <w:rPr>
          <w:rFonts w:ascii="Times New Roman" w:hAnsi="Times New Roman"/>
          <w:sz w:val="28"/>
          <w:szCs w:val="28"/>
        </w:rPr>
        <w:t>Территория месторождения Карасаз не входит в водоохранную зону и полосу рек. Также месторождение Карасаз не находится на особо охраняемых природных территориях.</w:t>
      </w:r>
    </w:p>
    <w:p w:rsidR="00C23035" w:rsidRPr="009146AE" w:rsidRDefault="00C23035" w:rsidP="00C23035">
      <w:pPr>
        <w:kinsoku/>
        <w:overflowPunct/>
        <w:autoSpaceDE/>
        <w:autoSpaceDN/>
        <w:adjustRightInd/>
        <w:snapToGrid/>
        <w:spacing w:after="0"/>
        <w:ind w:firstLine="709"/>
        <w:rPr>
          <w:rFonts w:ascii="Times New Roman" w:hAnsi="Times New Roman"/>
          <w:b/>
          <w:i/>
          <w:sz w:val="28"/>
          <w:szCs w:val="28"/>
          <w:lang w:val="kk-KZ"/>
        </w:rPr>
      </w:pPr>
      <w:r w:rsidRPr="009146AE">
        <w:rPr>
          <w:rFonts w:ascii="Times New Roman" w:hAnsi="Times New Roman"/>
          <w:b/>
          <w:i/>
          <w:sz w:val="28"/>
          <w:szCs w:val="28"/>
          <w:lang w:val="kk-KZ"/>
        </w:rPr>
        <w:t>Отходы производства и потребления.</w:t>
      </w:r>
    </w:p>
    <w:p w:rsidR="00C23035" w:rsidRPr="0008212E" w:rsidRDefault="00C23035" w:rsidP="00C23035">
      <w:pPr>
        <w:spacing w:after="0"/>
        <w:ind w:firstLine="709"/>
        <w:rPr>
          <w:rFonts w:ascii="Times New Roman" w:hAnsi="Times New Roman"/>
          <w:sz w:val="28"/>
          <w:szCs w:val="28"/>
        </w:rPr>
      </w:pPr>
      <w:r w:rsidRPr="0008212E">
        <w:rPr>
          <w:rFonts w:ascii="Times New Roman" w:hAnsi="Times New Roman"/>
          <w:sz w:val="28"/>
          <w:szCs w:val="28"/>
        </w:rPr>
        <w:t>В период эксплуатации прогнозируется образование 18-ти видов отходов: аккумуляторы отработанные автомобильные, отработанное моторное масло, о</w:t>
      </w:r>
      <w:r w:rsidRPr="0008212E">
        <w:rPr>
          <w:rFonts w:ascii="Times New Roman" w:hAnsi="Times New Roman"/>
          <w:bCs/>
          <w:iCs/>
          <w:sz w:val="28"/>
          <w:szCs w:val="28"/>
        </w:rPr>
        <w:t>тработанное трансмиссионное масло, отработанное гидравлическое масло, о</w:t>
      </w:r>
      <w:r w:rsidRPr="0008212E">
        <w:rPr>
          <w:rFonts w:ascii="Times New Roman" w:hAnsi="Times New Roman"/>
          <w:sz w:val="28"/>
          <w:szCs w:val="28"/>
        </w:rPr>
        <w:t>тработанные теплоносители (антифриз и др.), отработанные масляные фильтры, отработанные топливные фильтры</w:t>
      </w:r>
      <w:r w:rsidRPr="0008212E">
        <w:rPr>
          <w:rFonts w:ascii="Times New Roman" w:hAnsi="Times New Roman"/>
          <w:bCs/>
          <w:iCs/>
          <w:sz w:val="28"/>
          <w:szCs w:val="28"/>
        </w:rPr>
        <w:t xml:space="preserve">, </w:t>
      </w:r>
      <w:r w:rsidRPr="0008212E">
        <w:rPr>
          <w:rFonts w:ascii="Times New Roman" w:hAnsi="Times New Roman"/>
          <w:sz w:val="28"/>
          <w:szCs w:val="28"/>
        </w:rPr>
        <w:t>ветошь промасленная, тара металлическая из-под ГСМ, шины автомобильные отработанные, отработанные воздушные фильтры, лом черных металлов, лом цветных металлов, отработанные тормозные колодки, использованная спецодежда и обувь, отходы средств индивидуальной защиты (СИЗ), твердые бытовые отходы, в</w:t>
      </w:r>
      <w:r w:rsidRPr="0008212E">
        <w:rPr>
          <w:rFonts w:ascii="Times New Roman" w:hAnsi="Times New Roman"/>
          <w:bCs/>
          <w:iCs/>
          <w:sz w:val="28"/>
          <w:szCs w:val="28"/>
        </w:rPr>
        <w:t>скрышная порода.</w:t>
      </w:r>
    </w:p>
    <w:p w:rsidR="00C23035" w:rsidRPr="0008212E" w:rsidRDefault="00C23035" w:rsidP="00C23035">
      <w:pPr>
        <w:kinsoku/>
        <w:overflowPunct/>
        <w:autoSpaceDE/>
        <w:autoSpaceDN/>
        <w:adjustRightInd/>
        <w:snapToGrid/>
        <w:spacing w:after="0"/>
        <w:ind w:firstLine="709"/>
        <w:rPr>
          <w:rFonts w:ascii="Times New Roman" w:hAnsi="Times New Roman"/>
          <w:sz w:val="28"/>
          <w:szCs w:val="28"/>
        </w:rPr>
      </w:pPr>
      <w:r w:rsidRPr="0008212E">
        <w:rPr>
          <w:rFonts w:ascii="Times New Roman" w:hAnsi="Times New Roman"/>
          <w:sz w:val="28"/>
          <w:szCs w:val="28"/>
        </w:rPr>
        <w:t>- опасные отходы – 9 видов (аккумуляторы отработанные автомобильные, отработанное моторное масло, о</w:t>
      </w:r>
      <w:r w:rsidRPr="0008212E">
        <w:rPr>
          <w:rFonts w:ascii="Times New Roman" w:hAnsi="Times New Roman"/>
          <w:bCs/>
          <w:iCs/>
          <w:sz w:val="28"/>
          <w:szCs w:val="28"/>
        </w:rPr>
        <w:t>тработанное трансмиссионное масло, отработанное гидравлическое масло, о</w:t>
      </w:r>
      <w:r w:rsidRPr="0008212E">
        <w:rPr>
          <w:rFonts w:ascii="Times New Roman" w:hAnsi="Times New Roman"/>
          <w:sz w:val="28"/>
          <w:szCs w:val="28"/>
        </w:rPr>
        <w:t>тработанные теплоносители (антифриз и др.), отработанные масляные фильтры, отработанные топливные фильтры</w:t>
      </w:r>
      <w:r w:rsidRPr="0008212E">
        <w:rPr>
          <w:rFonts w:ascii="Times New Roman" w:hAnsi="Times New Roman"/>
          <w:bCs/>
          <w:iCs/>
          <w:sz w:val="28"/>
          <w:szCs w:val="28"/>
        </w:rPr>
        <w:t xml:space="preserve">, </w:t>
      </w:r>
      <w:r w:rsidRPr="0008212E">
        <w:rPr>
          <w:rFonts w:ascii="Times New Roman" w:hAnsi="Times New Roman"/>
          <w:sz w:val="28"/>
          <w:szCs w:val="28"/>
        </w:rPr>
        <w:t>ветошь промасленная, тара металлическая из-под ГСМ);</w:t>
      </w:r>
    </w:p>
    <w:p w:rsidR="00C23035" w:rsidRPr="0008212E" w:rsidRDefault="00C23035" w:rsidP="00C23035">
      <w:pPr>
        <w:tabs>
          <w:tab w:val="left" w:pos="1134"/>
        </w:tabs>
        <w:kinsoku/>
        <w:overflowPunct/>
        <w:autoSpaceDE/>
        <w:autoSpaceDN/>
        <w:adjustRightInd/>
        <w:snapToGrid/>
        <w:spacing w:after="0"/>
        <w:ind w:firstLine="709"/>
        <w:rPr>
          <w:rFonts w:ascii="Times New Roman" w:eastAsia="Calibri" w:hAnsi="Times New Roman"/>
          <w:color w:val="FF0000"/>
          <w:sz w:val="28"/>
          <w:szCs w:val="28"/>
        </w:rPr>
      </w:pPr>
      <w:r w:rsidRPr="0008212E">
        <w:rPr>
          <w:rFonts w:ascii="Times New Roman" w:hAnsi="Times New Roman"/>
          <w:sz w:val="28"/>
          <w:szCs w:val="28"/>
        </w:rPr>
        <w:t>- неопасные отходы – 9 видов (аккумуляторы отработанные автомобильные, отработанное моторное масло, о</w:t>
      </w:r>
      <w:r w:rsidRPr="0008212E">
        <w:rPr>
          <w:rFonts w:ascii="Times New Roman" w:hAnsi="Times New Roman"/>
          <w:bCs/>
          <w:iCs/>
          <w:sz w:val="28"/>
          <w:szCs w:val="28"/>
        </w:rPr>
        <w:t>тработанное трансмиссионное масло, отработанное гидравлическое масло, о</w:t>
      </w:r>
      <w:r w:rsidRPr="0008212E">
        <w:rPr>
          <w:rFonts w:ascii="Times New Roman" w:hAnsi="Times New Roman"/>
          <w:sz w:val="28"/>
          <w:szCs w:val="28"/>
        </w:rPr>
        <w:t>тработанные теплоносители (антифриз и др.), отработанные масляные фильтры, отработанные топливные фильтры</w:t>
      </w:r>
      <w:r w:rsidRPr="0008212E">
        <w:rPr>
          <w:rFonts w:ascii="Times New Roman" w:hAnsi="Times New Roman"/>
          <w:bCs/>
          <w:iCs/>
          <w:sz w:val="28"/>
          <w:szCs w:val="28"/>
        </w:rPr>
        <w:t xml:space="preserve">, </w:t>
      </w:r>
      <w:r w:rsidRPr="0008212E">
        <w:rPr>
          <w:rFonts w:ascii="Times New Roman" w:hAnsi="Times New Roman"/>
          <w:sz w:val="28"/>
          <w:szCs w:val="28"/>
        </w:rPr>
        <w:t>ветошь промасленная, тара металлическая из-под ГСМ</w:t>
      </w:r>
      <w:r w:rsidRPr="0008212E">
        <w:rPr>
          <w:rFonts w:ascii="Times New Roman" w:hAnsi="Times New Roman"/>
          <w:bCs/>
          <w:sz w:val="28"/>
          <w:szCs w:val="28"/>
        </w:rPr>
        <w:t>)</w:t>
      </w:r>
      <w:r w:rsidRPr="0008212E">
        <w:rPr>
          <w:rFonts w:ascii="Times New Roman" w:eastAsia="Calibri" w:hAnsi="Times New Roman"/>
          <w:sz w:val="28"/>
          <w:szCs w:val="28"/>
        </w:rPr>
        <w:t>.</w:t>
      </w:r>
      <w:r w:rsidRPr="0008212E">
        <w:rPr>
          <w:rFonts w:ascii="Times New Roman" w:eastAsia="Calibri" w:hAnsi="Times New Roman"/>
          <w:color w:val="FF0000"/>
          <w:sz w:val="28"/>
          <w:szCs w:val="28"/>
        </w:rPr>
        <w:t xml:space="preserve"> </w:t>
      </w:r>
    </w:p>
    <w:p w:rsidR="00C23035" w:rsidRPr="0008212E" w:rsidRDefault="00C23035" w:rsidP="00C23035">
      <w:pPr>
        <w:kinsoku/>
        <w:overflowPunct/>
        <w:autoSpaceDE/>
        <w:autoSpaceDN/>
        <w:adjustRightInd/>
        <w:snapToGrid/>
        <w:spacing w:after="0"/>
        <w:ind w:firstLine="709"/>
        <w:rPr>
          <w:rFonts w:ascii="Times New Roman" w:hAnsi="Times New Roman"/>
          <w:sz w:val="28"/>
          <w:szCs w:val="28"/>
        </w:rPr>
      </w:pPr>
      <w:r w:rsidRPr="0008212E">
        <w:rPr>
          <w:rFonts w:ascii="Times New Roman" w:hAnsi="Times New Roman"/>
          <w:sz w:val="28"/>
          <w:szCs w:val="28"/>
        </w:rPr>
        <w:t>- зеркальные отходы – отсутствуют.</w:t>
      </w:r>
    </w:p>
    <w:p w:rsidR="00C23035" w:rsidRPr="0008212E" w:rsidRDefault="00C23035" w:rsidP="00C23035">
      <w:pPr>
        <w:kinsoku/>
        <w:overflowPunct/>
        <w:autoSpaceDE/>
        <w:autoSpaceDN/>
        <w:adjustRightInd/>
        <w:snapToGrid/>
        <w:spacing w:after="0"/>
        <w:ind w:firstLine="708"/>
        <w:rPr>
          <w:rFonts w:ascii="Times New Roman" w:hAnsi="Times New Roman"/>
          <w:sz w:val="28"/>
          <w:szCs w:val="28"/>
        </w:rPr>
      </w:pPr>
      <w:r w:rsidRPr="0008212E">
        <w:rPr>
          <w:rFonts w:ascii="Times New Roman" w:hAnsi="Times New Roman"/>
          <w:sz w:val="28"/>
          <w:szCs w:val="28"/>
        </w:rPr>
        <w:t>Лимит накопления отходов на период отработки запасов месторождения Карасаз на 2026-2029 годы составит 22,81842 т/год. Из них опасные отходы – 6,61747 т/год, неопасные отходы – 16,20095 т/год.</w:t>
      </w:r>
    </w:p>
    <w:p w:rsidR="00C23035" w:rsidRPr="0008212E" w:rsidRDefault="00C23035" w:rsidP="00C23035">
      <w:pPr>
        <w:kinsoku/>
        <w:overflowPunct/>
        <w:autoSpaceDE/>
        <w:autoSpaceDN/>
        <w:adjustRightInd/>
        <w:snapToGrid/>
        <w:spacing w:after="0"/>
        <w:ind w:firstLine="708"/>
        <w:rPr>
          <w:rFonts w:ascii="Times New Roman" w:hAnsi="Times New Roman"/>
          <w:sz w:val="28"/>
          <w:szCs w:val="28"/>
        </w:rPr>
      </w:pPr>
      <w:r w:rsidRPr="0008212E">
        <w:rPr>
          <w:rFonts w:ascii="Times New Roman" w:hAnsi="Times New Roman"/>
          <w:sz w:val="28"/>
          <w:szCs w:val="28"/>
        </w:rPr>
        <w:t xml:space="preserve">Объемы образования вскрышных пород: 2026 г. – 52650 т, 2027 г. – 72150 т, 2028-2029 гг. – 1950 т. Часть вскрышных пород используется для отсыпки карьерных дорог 2026-2029 гг. – 390 т, часть используется для отсыпки защитного вала 2026-2029 гг. – 487,5 т.  Лимит захоронения </w:t>
      </w:r>
      <w:r w:rsidRPr="0008212E">
        <w:rPr>
          <w:rFonts w:ascii="Times New Roman" w:hAnsi="Times New Roman"/>
          <w:sz w:val="28"/>
          <w:szCs w:val="28"/>
        </w:rPr>
        <w:lastRenderedPageBreak/>
        <w:t>вскрышных пород составит: 2026 г. – 51772,5 т, 2027 г. – 71272,5 т, 2028-2029 гг. – 1072,5 т.</w:t>
      </w:r>
    </w:p>
    <w:p w:rsidR="00C23035" w:rsidRPr="00086EEB" w:rsidRDefault="00C23035" w:rsidP="00C23035">
      <w:pPr>
        <w:kinsoku/>
        <w:overflowPunct/>
        <w:autoSpaceDE/>
        <w:autoSpaceDN/>
        <w:adjustRightInd/>
        <w:snapToGrid/>
        <w:spacing w:after="0"/>
        <w:ind w:firstLine="709"/>
        <w:rPr>
          <w:rFonts w:ascii="Times New Roman" w:eastAsia="Batang" w:hAnsi="Times New Roman"/>
          <w:bCs/>
          <w:sz w:val="28"/>
          <w:szCs w:val="28"/>
        </w:rPr>
      </w:pPr>
      <w:r w:rsidRPr="00086EEB">
        <w:rPr>
          <w:rFonts w:ascii="Times New Roman" w:eastAsia="Batang" w:hAnsi="Times New Roman"/>
          <w:b/>
          <w:bCs/>
          <w:i/>
          <w:sz w:val="28"/>
          <w:szCs w:val="28"/>
          <w:lang w:val="kk-KZ"/>
        </w:rPr>
        <w:t xml:space="preserve">Физическое воздействие. </w:t>
      </w:r>
      <w:r w:rsidRPr="00086EEB">
        <w:rPr>
          <w:rFonts w:ascii="Times New Roman" w:eastAsia="Batang" w:hAnsi="Times New Roman"/>
          <w:bCs/>
          <w:sz w:val="28"/>
          <w:szCs w:val="28"/>
          <w:lang w:val="kk-KZ"/>
        </w:rPr>
        <w:t>Уровень физического воздействия проектируемых работ носит локальный и временный характер. Факторы физического воздействия (шум, вибрация, освещение, электромагнитное излучение, радиоактивное загрязнение) при соблюдении технических регламентов работы, норм промышленной безопасности, не создадут неблагоприятных условий, превышающих установленные технические и гигиенические нормативы.</w:t>
      </w:r>
    </w:p>
    <w:p w:rsidR="00C23035" w:rsidRPr="00086EEB" w:rsidRDefault="00C23035" w:rsidP="00C23035">
      <w:pPr>
        <w:spacing w:after="0"/>
        <w:ind w:firstLine="709"/>
        <w:rPr>
          <w:rFonts w:ascii="Times New Roman" w:hAnsi="Times New Roman"/>
          <w:sz w:val="28"/>
          <w:szCs w:val="28"/>
        </w:rPr>
      </w:pPr>
      <w:r w:rsidRPr="00086EEB">
        <w:rPr>
          <w:rFonts w:ascii="Times New Roman" w:hAnsi="Times New Roman"/>
          <w:b/>
          <w:bCs/>
          <w:i/>
          <w:iCs/>
          <w:sz w:val="28"/>
          <w:szCs w:val="28"/>
        </w:rPr>
        <w:t>Почвенно-растительный покров</w:t>
      </w:r>
      <w:r w:rsidRPr="00086EEB">
        <w:rPr>
          <w:rFonts w:ascii="Times New Roman" w:hAnsi="Times New Roman"/>
          <w:bCs/>
          <w:iCs/>
          <w:sz w:val="28"/>
          <w:szCs w:val="28"/>
        </w:rPr>
        <w:t xml:space="preserve">. </w:t>
      </w:r>
      <w:r w:rsidRPr="00086EEB">
        <w:rPr>
          <w:rFonts w:ascii="Times New Roman" w:hAnsi="Times New Roman"/>
          <w:sz w:val="28"/>
          <w:szCs w:val="28"/>
        </w:rPr>
        <w:t xml:space="preserve">В рамках Отчета установлено, что воздействие на почвенно-растительный покров носит допустимый характер. Воздействие носит локальный, точечный характер. По продолжительности воздействия – постоянный. </w:t>
      </w:r>
    </w:p>
    <w:p w:rsidR="00C23035" w:rsidRPr="00086EEB" w:rsidRDefault="00C23035" w:rsidP="00C23035">
      <w:pPr>
        <w:pStyle w:val="a8"/>
        <w:spacing w:line="240" w:lineRule="auto"/>
        <w:ind w:firstLine="709"/>
        <w:rPr>
          <w:sz w:val="28"/>
          <w:szCs w:val="28"/>
        </w:rPr>
      </w:pPr>
      <w:r w:rsidRPr="00086EEB">
        <w:rPr>
          <w:b/>
          <w:bCs/>
          <w:i/>
          <w:iCs/>
          <w:sz w:val="28"/>
          <w:szCs w:val="28"/>
        </w:rPr>
        <w:t xml:space="preserve">Животный мир. </w:t>
      </w:r>
      <w:r w:rsidRPr="00086EEB">
        <w:rPr>
          <w:bCs/>
          <w:iCs/>
          <w:sz w:val="28"/>
          <w:szCs w:val="28"/>
          <w:lang w:val="kk-KZ"/>
        </w:rPr>
        <w:t>Р</w:t>
      </w:r>
      <w:r w:rsidRPr="00086EEB">
        <w:rPr>
          <w:sz w:val="28"/>
          <w:szCs w:val="28"/>
        </w:rPr>
        <w:t>аботы, при соблюдении предусмотренных проектом технологических решений, не имеют необратимого характера и не отразятся на генофонде животных в рассматриваемом районе. Характер воздействия, анализ данных по факторам влияния на животный мир показал, что воздействие носит локальный характер.</w:t>
      </w:r>
    </w:p>
    <w:p w:rsidR="00C23035" w:rsidRPr="00086EEB" w:rsidRDefault="00C23035" w:rsidP="00C23035">
      <w:pPr>
        <w:shd w:val="clear" w:color="auto" w:fill="FFFFFF"/>
        <w:spacing w:after="0"/>
        <w:ind w:firstLine="709"/>
        <w:rPr>
          <w:rFonts w:ascii="Times New Roman" w:hAnsi="Times New Roman"/>
          <w:sz w:val="28"/>
          <w:szCs w:val="28"/>
        </w:rPr>
      </w:pPr>
      <w:r w:rsidRPr="00086EEB">
        <w:rPr>
          <w:rFonts w:ascii="Times New Roman" w:hAnsi="Times New Roman"/>
          <w:b/>
          <w:bCs/>
          <w:i/>
          <w:iCs/>
          <w:sz w:val="28"/>
          <w:szCs w:val="28"/>
        </w:rPr>
        <w:t xml:space="preserve">Охраняемые природные территории и объекты. </w:t>
      </w:r>
      <w:r w:rsidRPr="00086EEB">
        <w:rPr>
          <w:rFonts w:ascii="Times New Roman" w:hAnsi="Times New Roman"/>
          <w:sz w:val="28"/>
          <w:szCs w:val="28"/>
        </w:rPr>
        <w:t>В районе проведения работ отсутствуют природные зоны, памятники истории и культуры, входящие в список охраняемых государством объектов.</w:t>
      </w:r>
    </w:p>
    <w:p w:rsidR="00C23035" w:rsidRPr="00086EEB" w:rsidRDefault="00C23035" w:rsidP="00C23035">
      <w:pPr>
        <w:spacing w:after="0"/>
        <w:ind w:firstLine="709"/>
        <w:rPr>
          <w:rFonts w:ascii="Times New Roman" w:hAnsi="Times New Roman"/>
          <w:sz w:val="28"/>
          <w:szCs w:val="28"/>
        </w:rPr>
      </w:pPr>
      <w:r w:rsidRPr="00086EEB">
        <w:rPr>
          <w:rFonts w:ascii="Times New Roman" w:hAnsi="Times New Roman"/>
          <w:b/>
          <w:bCs/>
          <w:i/>
          <w:iCs/>
          <w:sz w:val="28"/>
          <w:szCs w:val="28"/>
        </w:rPr>
        <w:t xml:space="preserve">Население и здоровье населения. </w:t>
      </w:r>
      <w:r w:rsidRPr="00086EEB">
        <w:rPr>
          <w:rFonts w:ascii="Times New Roman" w:hAnsi="Times New Roman"/>
          <w:sz w:val="28"/>
          <w:szCs w:val="28"/>
        </w:rPr>
        <w:t>Анализ воздействия проектируемого объекта на социальную сферу региона показывает, что увеличение негативной нагрузки на существующую инфраструктуру района не произойдет.</w:t>
      </w:r>
    </w:p>
    <w:p w:rsidR="00C23035" w:rsidRPr="00086EEB" w:rsidRDefault="00C23035" w:rsidP="00C23035">
      <w:pPr>
        <w:spacing w:after="0"/>
        <w:ind w:firstLine="709"/>
        <w:rPr>
          <w:rFonts w:ascii="Times New Roman" w:hAnsi="Times New Roman"/>
          <w:sz w:val="28"/>
          <w:szCs w:val="28"/>
        </w:rPr>
      </w:pPr>
      <w:r w:rsidRPr="00086EEB">
        <w:rPr>
          <w:rFonts w:ascii="Times New Roman" w:hAnsi="Times New Roman"/>
          <w:sz w:val="28"/>
          <w:szCs w:val="28"/>
        </w:rPr>
        <w:t xml:space="preserve">Работы, связанные </w:t>
      </w:r>
      <w:proofErr w:type="gramStart"/>
      <w:r w:rsidRPr="00086EEB">
        <w:rPr>
          <w:rFonts w:ascii="Times New Roman" w:hAnsi="Times New Roman"/>
          <w:sz w:val="28"/>
          <w:szCs w:val="28"/>
        </w:rPr>
        <w:t>с добычей</w:t>
      </w:r>
      <w:proofErr w:type="gramEnd"/>
      <w:r w:rsidRPr="00086EEB">
        <w:rPr>
          <w:rFonts w:ascii="Times New Roman" w:hAnsi="Times New Roman"/>
          <w:sz w:val="28"/>
          <w:szCs w:val="28"/>
        </w:rPr>
        <w:t xml:space="preserve"> приведут к созданию ряда рабочих мест.</w:t>
      </w:r>
    </w:p>
    <w:p w:rsidR="00C23035" w:rsidRPr="00086EEB" w:rsidRDefault="00C23035" w:rsidP="00C23035">
      <w:pPr>
        <w:spacing w:after="0"/>
        <w:ind w:firstLine="709"/>
        <w:rPr>
          <w:rFonts w:ascii="Times New Roman" w:hAnsi="Times New Roman"/>
          <w:sz w:val="28"/>
          <w:szCs w:val="28"/>
        </w:rPr>
      </w:pPr>
      <w:r w:rsidRPr="00086EEB">
        <w:rPr>
          <w:rFonts w:ascii="Times New Roman" w:hAnsi="Times New Roman"/>
          <w:sz w:val="28"/>
          <w:szCs w:val="28"/>
        </w:rPr>
        <w:t xml:space="preserve">Таким образом, проведение планируемых работ не вызовет нежелательной нагрузки на социально-бытовую инфраструктуру </w:t>
      </w:r>
      <w:proofErr w:type="gramStart"/>
      <w:r w:rsidRPr="00086EEB">
        <w:rPr>
          <w:rFonts w:ascii="Times New Roman" w:hAnsi="Times New Roman"/>
          <w:sz w:val="28"/>
          <w:szCs w:val="28"/>
        </w:rPr>
        <w:t>населения  региона</w:t>
      </w:r>
      <w:proofErr w:type="gramEnd"/>
      <w:r w:rsidRPr="00086EEB">
        <w:rPr>
          <w:rFonts w:ascii="Times New Roman" w:hAnsi="Times New Roman"/>
          <w:sz w:val="28"/>
          <w:szCs w:val="28"/>
        </w:rPr>
        <w:t xml:space="preserve">. В то же время, определенное возрастание спроса на рабочую силу и бытовые услуги положительно скажутся на увеличении занятости местного населения. </w:t>
      </w:r>
    </w:p>
    <w:p w:rsidR="00C23035" w:rsidRPr="00086EEB" w:rsidRDefault="00C23035" w:rsidP="00C23035">
      <w:pPr>
        <w:shd w:val="clear" w:color="auto" w:fill="FFFFFF"/>
        <w:spacing w:after="0"/>
        <w:ind w:firstLine="709"/>
        <w:rPr>
          <w:rFonts w:ascii="Times New Roman" w:hAnsi="Times New Roman"/>
          <w:sz w:val="28"/>
          <w:szCs w:val="28"/>
        </w:rPr>
      </w:pPr>
      <w:r w:rsidRPr="00086EEB">
        <w:rPr>
          <w:rFonts w:ascii="Times New Roman" w:hAnsi="Times New Roman"/>
          <w:b/>
          <w:bCs/>
          <w:i/>
          <w:iCs/>
          <w:sz w:val="28"/>
          <w:szCs w:val="28"/>
        </w:rPr>
        <w:t>Аварийные ситуации.</w:t>
      </w:r>
      <w:r w:rsidRPr="00086EEB">
        <w:rPr>
          <w:rFonts w:ascii="Times New Roman" w:hAnsi="Times New Roman"/>
          <w:sz w:val="28"/>
          <w:szCs w:val="28"/>
        </w:rPr>
        <w:t xml:space="preserve"> Во избежание возникновения аварийных ситуаций и обеспечения безопасности на всех этапах работ необходимо соблюдение проектных норм. Для снижения степени риска при организации работ следует предусмотреть меры по предотвращению (снижению) аварийных ситуаций, которые включают организационные меры, перечень ответственности лиц, план передачи сообщений, подробные данные об аварийной службе и др.</w:t>
      </w:r>
    </w:p>
    <w:p w:rsidR="00C23035" w:rsidRPr="00086EEB" w:rsidRDefault="00C23035" w:rsidP="00C23035">
      <w:pPr>
        <w:shd w:val="clear" w:color="auto" w:fill="FFFFFF"/>
        <w:spacing w:after="0"/>
        <w:ind w:firstLine="709"/>
        <w:rPr>
          <w:rFonts w:ascii="Times New Roman" w:hAnsi="Times New Roman"/>
          <w:sz w:val="28"/>
          <w:szCs w:val="28"/>
        </w:rPr>
      </w:pPr>
      <w:r w:rsidRPr="00086EEB">
        <w:rPr>
          <w:rFonts w:ascii="Times New Roman" w:hAnsi="Times New Roman"/>
          <w:sz w:val="28"/>
          <w:szCs w:val="28"/>
        </w:rPr>
        <w:t>Экологическая безопасность также обеспечивается за счет соблюдения соответствующих организационных мероприятий, основными из которых являются:</w:t>
      </w:r>
    </w:p>
    <w:p w:rsidR="00C23035" w:rsidRPr="00086EEB" w:rsidRDefault="00C23035" w:rsidP="00C23035">
      <w:pPr>
        <w:numPr>
          <w:ilvl w:val="0"/>
          <w:numId w:val="1"/>
        </w:numPr>
        <w:shd w:val="clear" w:color="auto" w:fill="FFFFFF"/>
        <w:tabs>
          <w:tab w:val="left" w:pos="1134"/>
        </w:tabs>
        <w:spacing w:after="0"/>
        <w:ind w:left="0" w:firstLine="709"/>
        <w:rPr>
          <w:rFonts w:ascii="Times New Roman" w:hAnsi="Times New Roman"/>
          <w:sz w:val="28"/>
          <w:szCs w:val="28"/>
        </w:rPr>
      </w:pPr>
      <w:r w:rsidRPr="00086EEB">
        <w:rPr>
          <w:rFonts w:ascii="Times New Roman" w:hAnsi="Times New Roman"/>
          <w:sz w:val="28"/>
          <w:szCs w:val="28"/>
        </w:rPr>
        <w:t>постоянный контроль за всеми видами воздействия, который осуществляет персонал предприятия, ответственный за ТБ и ООС;</w:t>
      </w:r>
    </w:p>
    <w:p w:rsidR="00C23035" w:rsidRPr="00086EEB" w:rsidRDefault="00C23035" w:rsidP="00C23035">
      <w:pPr>
        <w:numPr>
          <w:ilvl w:val="0"/>
          <w:numId w:val="1"/>
        </w:numPr>
        <w:shd w:val="clear" w:color="auto" w:fill="FFFFFF"/>
        <w:tabs>
          <w:tab w:val="left" w:pos="1134"/>
        </w:tabs>
        <w:spacing w:after="0"/>
        <w:ind w:left="0" w:firstLine="709"/>
        <w:rPr>
          <w:rFonts w:ascii="Times New Roman" w:hAnsi="Times New Roman"/>
          <w:sz w:val="28"/>
          <w:szCs w:val="28"/>
        </w:rPr>
      </w:pPr>
      <w:r w:rsidRPr="00086EEB">
        <w:rPr>
          <w:rFonts w:ascii="Times New Roman" w:hAnsi="Times New Roman"/>
          <w:sz w:val="28"/>
          <w:szCs w:val="28"/>
        </w:rPr>
        <w:t>регламентированное движение автотранспорта;</w:t>
      </w:r>
    </w:p>
    <w:p w:rsidR="00C23035" w:rsidRPr="00086EEB" w:rsidRDefault="00C23035" w:rsidP="00C23035">
      <w:pPr>
        <w:numPr>
          <w:ilvl w:val="0"/>
          <w:numId w:val="1"/>
        </w:numPr>
        <w:shd w:val="clear" w:color="auto" w:fill="FFFFFF"/>
        <w:tabs>
          <w:tab w:val="left" w:pos="1134"/>
        </w:tabs>
        <w:spacing w:after="0"/>
        <w:ind w:left="0" w:firstLine="709"/>
        <w:rPr>
          <w:rFonts w:ascii="Times New Roman" w:hAnsi="Times New Roman"/>
          <w:sz w:val="28"/>
          <w:szCs w:val="28"/>
        </w:rPr>
      </w:pPr>
      <w:r w:rsidRPr="00086EEB">
        <w:rPr>
          <w:rFonts w:ascii="Times New Roman" w:hAnsi="Times New Roman"/>
          <w:sz w:val="28"/>
          <w:szCs w:val="28"/>
        </w:rPr>
        <w:t>пропаганда охраны природы;</w:t>
      </w:r>
    </w:p>
    <w:p w:rsidR="00C23035" w:rsidRPr="00086EEB" w:rsidRDefault="00C23035" w:rsidP="00C23035">
      <w:pPr>
        <w:numPr>
          <w:ilvl w:val="0"/>
          <w:numId w:val="1"/>
        </w:numPr>
        <w:shd w:val="clear" w:color="auto" w:fill="FFFFFF"/>
        <w:tabs>
          <w:tab w:val="left" w:pos="1134"/>
        </w:tabs>
        <w:spacing w:after="0"/>
        <w:ind w:left="0" w:firstLine="709"/>
        <w:rPr>
          <w:rFonts w:ascii="Times New Roman" w:hAnsi="Times New Roman"/>
          <w:sz w:val="28"/>
          <w:szCs w:val="28"/>
        </w:rPr>
      </w:pPr>
      <w:r w:rsidRPr="00086EEB">
        <w:rPr>
          <w:rFonts w:ascii="Times New Roman" w:hAnsi="Times New Roman"/>
          <w:sz w:val="28"/>
          <w:szCs w:val="28"/>
        </w:rPr>
        <w:t>соблюдение правил пожарной безопасности;</w:t>
      </w:r>
    </w:p>
    <w:p w:rsidR="00C23035" w:rsidRPr="00086EEB" w:rsidRDefault="00C23035" w:rsidP="00C23035">
      <w:pPr>
        <w:numPr>
          <w:ilvl w:val="0"/>
          <w:numId w:val="1"/>
        </w:numPr>
        <w:shd w:val="clear" w:color="auto" w:fill="FFFFFF"/>
        <w:tabs>
          <w:tab w:val="left" w:pos="1134"/>
        </w:tabs>
        <w:spacing w:after="0"/>
        <w:ind w:left="0" w:firstLine="709"/>
        <w:rPr>
          <w:rFonts w:ascii="Times New Roman" w:hAnsi="Times New Roman"/>
          <w:sz w:val="28"/>
          <w:szCs w:val="28"/>
        </w:rPr>
      </w:pPr>
      <w:r w:rsidRPr="00086EEB">
        <w:rPr>
          <w:rFonts w:ascii="Times New Roman" w:hAnsi="Times New Roman"/>
          <w:sz w:val="28"/>
          <w:szCs w:val="28"/>
        </w:rPr>
        <w:lastRenderedPageBreak/>
        <w:t>соблюдение правил безопасности и охраны здоровья и окружающей среды;</w:t>
      </w:r>
    </w:p>
    <w:p w:rsidR="00C23035" w:rsidRPr="00086EEB" w:rsidRDefault="00C23035" w:rsidP="00C23035">
      <w:pPr>
        <w:numPr>
          <w:ilvl w:val="0"/>
          <w:numId w:val="1"/>
        </w:numPr>
        <w:shd w:val="clear" w:color="auto" w:fill="FFFFFF"/>
        <w:tabs>
          <w:tab w:val="left" w:pos="1134"/>
        </w:tabs>
        <w:spacing w:after="0"/>
        <w:ind w:left="0" w:firstLine="709"/>
        <w:rPr>
          <w:rFonts w:ascii="Times New Roman" w:hAnsi="Times New Roman"/>
          <w:sz w:val="28"/>
          <w:szCs w:val="28"/>
        </w:rPr>
      </w:pPr>
      <w:r w:rsidRPr="00086EEB">
        <w:rPr>
          <w:rFonts w:ascii="Times New Roman" w:hAnsi="Times New Roman"/>
          <w:sz w:val="28"/>
          <w:szCs w:val="28"/>
        </w:rPr>
        <w:t>подготовка обслуживающего персонала и технических средств к организованным действиям при аварийных ситуациях.</w:t>
      </w:r>
    </w:p>
    <w:p w:rsidR="00C23035" w:rsidRPr="00086EEB" w:rsidRDefault="00C23035" w:rsidP="00C23035">
      <w:pPr>
        <w:shd w:val="clear" w:color="auto" w:fill="FFFFFF"/>
        <w:spacing w:after="0"/>
        <w:ind w:left="709"/>
        <w:rPr>
          <w:rFonts w:ascii="Times New Roman" w:hAnsi="Times New Roman"/>
          <w:sz w:val="28"/>
          <w:szCs w:val="28"/>
          <w:highlight w:val="red"/>
        </w:rPr>
      </w:pPr>
    </w:p>
    <w:p w:rsidR="00424A6A" w:rsidRDefault="00C23035" w:rsidP="00C23035">
      <w:pPr>
        <w:kinsoku/>
        <w:overflowPunct/>
        <w:autoSpaceDE/>
        <w:autoSpaceDN/>
        <w:adjustRightInd/>
        <w:snapToGrid/>
        <w:spacing w:after="0"/>
        <w:ind w:firstLine="709"/>
      </w:pPr>
      <w:r w:rsidRPr="00086EEB">
        <w:rPr>
          <w:rFonts w:ascii="Times New Roman" w:hAnsi="Times New Roman"/>
          <w:sz w:val="28"/>
          <w:szCs w:val="28"/>
        </w:rPr>
        <w:t>Из вышеизложенной информации следует, что реализация проектных решений не приведет к изменению сложившегося уровня загрязнения компонентов окружающей среды и не вызовет необратимых процессов, разрушающих существующую геосистему. Дальнейшая разработка месторождения возможна, при этом нагрузка на экосистему является допустимой. По окончании разработки месторождения нагрузка на компоненты окружающей среды снизится за счет проведения работ по ликвидации и дальнейшей рекультивации территории месторождения.</w:t>
      </w:r>
      <w:bookmarkStart w:id="1" w:name="_GoBack"/>
      <w:bookmarkEnd w:id="1"/>
    </w:p>
    <w:sectPr w:rsidR="00424A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Batang">
    <w:altName w:val="??¡Ë¢ç¨Ï¡©¢®©­a?¢®©­¨Ï¡Ì???¢®©­"/>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C2060E"/>
    <w:multiLevelType w:val="hybridMultilevel"/>
    <w:tmpl w:val="DBECAB64"/>
    <w:lvl w:ilvl="0" w:tplc="4B3CC04A">
      <w:start w:val="1"/>
      <w:numFmt w:val="bullet"/>
      <w:lvlText w:val=""/>
      <w:lvlJc w:val="left"/>
      <w:pPr>
        <w:tabs>
          <w:tab w:val="num" w:pos="567"/>
        </w:tabs>
        <w:ind w:left="567" w:hanging="567"/>
      </w:pPr>
      <w:rPr>
        <w:rFonts w:ascii="Wingdings" w:hAnsi="Wingdings" w:hint="default"/>
      </w:rPr>
    </w:lvl>
    <w:lvl w:ilvl="1" w:tplc="04190003" w:tentative="1">
      <w:start w:val="1"/>
      <w:numFmt w:val="bullet"/>
      <w:lvlText w:val="o"/>
      <w:lvlJc w:val="left"/>
      <w:pPr>
        <w:tabs>
          <w:tab w:val="num" w:pos="1526"/>
        </w:tabs>
        <w:ind w:left="1526" w:hanging="360"/>
      </w:pPr>
      <w:rPr>
        <w:rFonts w:ascii="Courier New" w:hAnsi="Courier New" w:hint="default"/>
      </w:rPr>
    </w:lvl>
    <w:lvl w:ilvl="2" w:tplc="04190005" w:tentative="1">
      <w:start w:val="1"/>
      <w:numFmt w:val="bullet"/>
      <w:lvlText w:val=""/>
      <w:lvlJc w:val="left"/>
      <w:pPr>
        <w:tabs>
          <w:tab w:val="num" w:pos="2246"/>
        </w:tabs>
        <w:ind w:left="2246" w:hanging="360"/>
      </w:pPr>
      <w:rPr>
        <w:rFonts w:ascii="Wingdings" w:hAnsi="Wingdings" w:hint="default"/>
      </w:rPr>
    </w:lvl>
    <w:lvl w:ilvl="3" w:tplc="04190001" w:tentative="1">
      <w:start w:val="1"/>
      <w:numFmt w:val="bullet"/>
      <w:lvlText w:val=""/>
      <w:lvlJc w:val="left"/>
      <w:pPr>
        <w:tabs>
          <w:tab w:val="num" w:pos="2966"/>
        </w:tabs>
        <w:ind w:left="2966" w:hanging="360"/>
      </w:pPr>
      <w:rPr>
        <w:rFonts w:ascii="Symbol" w:hAnsi="Symbol" w:hint="default"/>
      </w:rPr>
    </w:lvl>
    <w:lvl w:ilvl="4" w:tplc="04190003" w:tentative="1">
      <w:start w:val="1"/>
      <w:numFmt w:val="bullet"/>
      <w:lvlText w:val="o"/>
      <w:lvlJc w:val="left"/>
      <w:pPr>
        <w:tabs>
          <w:tab w:val="num" w:pos="3686"/>
        </w:tabs>
        <w:ind w:left="3686" w:hanging="360"/>
      </w:pPr>
      <w:rPr>
        <w:rFonts w:ascii="Courier New" w:hAnsi="Courier New" w:hint="default"/>
      </w:rPr>
    </w:lvl>
    <w:lvl w:ilvl="5" w:tplc="04190005" w:tentative="1">
      <w:start w:val="1"/>
      <w:numFmt w:val="bullet"/>
      <w:lvlText w:val=""/>
      <w:lvlJc w:val="left"/>
      <w:pPr>
        <w:tabs>
          <w:tab w:val="num" w:pos="4406"/>
        </w:tabs>
        <w:ind w:left="4406" w:hanging="360"/>
      </w:pPr>
      <w:rPr>
        <w:rFonts w:ascii="Wingdings" w:hAnsi="Wingdings" w:hint="default"/>
      </w:rPr>
    </w:lvl>
    <w:lvl w:ilvl="6" w:tplc="04190001" w:tentative="1">
      <w:start w:val="1"/>
      <w:numFmt w:val="bullet"/>
      <w:lvlText w:val=""/>
      <w:lvlJc w:val="left"/>
      <w:pPr>
        <w:tabs>
          <w:tab w:val="num" w:pos="5126"/>
        </w:tabs>
        <w:ind w:left="5126" w:hanging="360"/>
      </w:pPr>
      <w:rPr>
        <w:rFonts w:ascii="Symbol" w:hAnsi="Symbol" w:hint="default"/>
      </w:rPr>
    </w:lvl>
    <w:lvl w:ilvl="7" w:tplc="04190003" w:tentative="1">
      <w:start w:val="1"/>
      <w:numFmt w:val="bullet"/>
      <w:lvlText w:val="o"/>
      <w:lvlJc w:val="left"/>
      <w:pPr>
        <w:tabs>
          <w:tab w:val="num" w:pos="5846"/>
        </w:tabs>
        <w:ind w:left="5846" w:hanging="360"/>
      </w:pPr>
      <w:rPr>
        <w:rFonts w:ascii="Courier New" w:hAnsi="Courier New" w:hint="default"/>
      </w:rPr>
    </w:lvl>
    <w:lvl w:ilvl="8" w:tplc="04190005" w:tentative="1">
      <w:start w:val="1"/>
      <w:numFmt w:val="bullet"/>
      <w:lvlText w:val=""/>
      <w:lvlJc w:val="left"/>
      <w:pPr>
        <w:tabs>
          <w:tab w:val="num" w:pos="6566"/>
        </w:tabs>
        <w:ind w:left="6566"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035"/>
    <w:rsid w:val="00424A6A"/>
    <w:rsid w:val="008C19FC"/>
    <w:rsid w:val="00C230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A63AB3-F504-4542-AF5D-49EA4CB68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3035"/>
    <w:pPr>
      <w:kinsoku w:val="0"/>
      <w:overflowPunct w:val="0"/>
      <w:autoSpaceDE w:val="0"/>
      <w:autoSpaceDN w:val="0"/>
      <w:adjustRightInd w:val="0"/>
      <w:snapToGrid w:val="0"/>
      <w:spacing w:after="120" w:line="240" w:lineRule="auto"/>
      <w:jc w:val="both"/>
    </w:pPr>
    <w:rPr>
      <w:rFonts w:ascii="Arial" w:eastAsia="Times New Roman" w:hAnsi="Arial" w:cs="Times New Roman"/>
      <w:sz w:val="20"/>
      <w:szCs w:val="20"/>
      <w:lang w:eastAsia="ru-RU"/>
    </w:rPr>
  </w:style>
  <w:style w:type="paragraph" w:styleId="1">
    <w:name w:val="heading 1"/>
    <w:aliases w:val="KAAE,Chapter Head,HeadingR 1,HeadingR 11,HeadingR 12,HeadingR 13,HeadingR 14,HeadingR 15,HeadingR 16,RSKH1,Hoofdstuk,Modulo,- 1st Order Heading,Report Heading 1,TA CHAPTER NO.,. (1.0),CHAPTER HEADER,ALK_K1,Heading 1_ARGOSS,Ззаголовок 1,D&amp;M,H"/>
    <w:basedOn w:val="a"/>
    <w:next w:val="a"/>
    <w:link w:val="10"/>
    <w:uiPriority w:val="9"/>
    <w:qFormat/>
    <w:rsid w:val="00C23035"/>
    <w:pPr>
      <w:widowControl w:val="0"/>
      <w:spacing w:after="0"/>
      <w:ind w:firstLine="709"/>
      <w:outlineLvl w:val="0"/>
    </w:pPr>
    <w:rPr>
      <w:rFonts w:ascii="Times New Roman" w:hAnsi="Times New Roman"/>
      <w:b/>
      <w:bCs/>
      <w:caps/>
      <w:kern w:val="32"/>
      <w:sz w:val="28"/>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KAAE Знак,Chapter Head Знак,HeadingR 1 Знак,HeadingR 11 Знак,HeadingR 12 Знак,HeadingR 13 Знак,HeadingR 14 Знак,HeadingR 15 Знак,HeadingR 16 Знак,RSKH1 Знак,Hoofdstuk Знак,Modulo Знак,- 1st Order Heading Знак,Report Heading 1 Знак"/>
    <w:basedOn w:val="a0"/>
    <w:link w:val="1"/>
    <w:uiPriority w:val="9"/>
    <w:rsid w:val="00C23035"/>
    <w:rPr>
      <w:rFonts w:ascii="Times New Roman" w:eastAsia="Times New Roman" w:hAnsi="Times New Roman" w:cs="Times New Roman"/>
      <w:b/>
      <w:bCs/>
      <w:caps/>
      <w:kern w:val="32"/>
      <w:sz w:val="28"/>
      <w:lang w:val="x-none" w:eastAsia="x-none"/>
    </w:rPr>
  </w:style>
  <w:style w:type="paragraph" w:styleId="a3">
    <w:name w:val="Body Text"/>
    <w:aliases w:val=" Знак,AETC-Body,DNV-Body,AETC-Body1,DNV-Body1,Основной текст Знак1 Знак,Основной текст Знак Знак Знак,Основной текст Знак1 Знак Знак Знак,Основной текст Знак Знак Знак Знак Знак,b,DNV-Bo,Plain Text, Знак Знак Знак"/>
    <w:basedOn w:val="a"/>
    <w:link w:val="11"/>
    <w:qFormat/>
    <w:rsid w:val="00C23035"/>
    <w:pPr>
      <w:kinsoku/>
      <w:overflowPunct/>
      <w:autoSpaceDE/>
      <w:autoSpaceDN/>
      <w:adjustRightInd/>
      <w:snapToGrid/>
      <w:spacing w:after="0"/>
    </w:pPr>
    <w:rPr>
      <w:rFonts w:ascii="Times New Roman" w:hAnsi="Times New Roman"/>
      <w:sz w:val="24"/>
    </w:rPr>
  </w:style>
  <w:style w:type="character" w:customStyle="1" w:styleId="a4">
    <w:name w:val="Основной текст Знак"/>
    <w:basedOn w:val="a0"/>
    <w:uiPriority w:val="99"/>
    <w:semiHidden/>
    <w:rsid w:val="00C23035"/>
    <w:rPr>
      <w:rFonts w:ascii="Arial" w:eastAsia="Times New Roman" w:hAnsi="Arial" w:cs="Times New Roman"/>
      <w:sz w:val="20"/>
      <w:szCs w:val="20"/>
      <w:lang w:eastAsia="ru-RU"/>
    </w:rPr>
  </w:style>
  <w:style w:type="character" w:customStyle="1" w:styleId="11">
    <w:name w:val="Основной текст Знак1"/>
    <w:aliases w:val=" Знак Знак,AETC-Body Знак,DNV-Body Знак,AETC-Body1 Знак,DNV-Body1 Знак,Основной текст Знак Знак,Основной текст Знак1 Знак Знак,Основной текст Знак Знак Знак Знак,Основной текст Знак1 Знак Знак Знак Знак,b Знак,DNV-Bo Знак1"/>
    <w:link w:val="a3"/>
    <w:rsid w:val="00C23035"/>
    <w:rPr>
      <w:rFonts w:ascii="Times New Roman" w:eastAsia="Times New Roman" w:hAnsi="Times New Roman" w:cs="Times New Roman"/>
      <w:sz w:val="24"/>
      <w:szCs w:val="20"/>
      <w:lang w:eastAsia="ru-RU"/>
    </w:rPr>
  </w:style>
  <w:style w:type="paragraph" w:styleId="a5">
    <w:name w:val="List Paragraph"/>
    <w:aliases w:val="маркированный,Citation List,Resume Title,List Paragraph Char Char,Bullet 1,List Paragraph1,b1,Number_1,SGLText List Paragraph,new,lp1,Normal Sentence,Colorful List - Accent 11,ListPar1,List Paragraph2,List Paragraph11,list1,HEAD 3,strich"/>
    <w:basedOn w:val="a"/>
    <w:link w:val="a6"/>
    <w:uiPriority w:val="34"/>
    <w:qFormat/>
    <w:rsid w:val="00C23035"/>
    <w:pPr>
      <w:ind w:left="720"/>
      <w:contextualSpacing/>
    </w:pPr>
    <w:rPr>
      <w:lang w:val="x-none" w:eastAsia="x-none"/>
    </w:rPr>
  </w:style>
  <w:style w:type="character" w:customStyle="1" w:styleId="a6">
    <w:name w:val="Абзац списка Знак"/>
    <w:aliases w:val="маркированный Знак,Citation List Знак,Resume Title Знак,List Paragraph Char Char Знак,Bullet 1 Знак,List Paragraph1 Знак,b1 Знак,Number_1 Знак,SGLText List Paragraph Знак,new Знак,lp1 Знак,Normal Sentence Знак,ListPar1 Знак,list1 Знак"/>
    <w:link w:val="a5"/>
    <w:uiPriority w:val="34"/>
    <w:qFormat/>
    <w:locked/>
    <w:rsid w:val="00C23035"/>
    <w:rPr>
      <w:rFonts w:ascii="Arial" w:eastAsia="Times New Roman" w:hAnsi="Arial" w:cs="Times New Roman"/>
      <w:sz w:val="20"/>
      <w:szCs w:val="20"/>
      <w:lang w:val="x-none" w:eastAsia="x-none"/>
    </w:rPr>
  </w:style>
  <w:style w:type="character" w:customStyle="1" w:styleId="a7">
    <w:name w:val="Основной текст + Курсив"/>
    <w:rsid w:val="00C23035"/>
    <w:rPr>
      <w:rFonts w:ascii="Arial" w:eastAsia="Arial" w:hAnsi="Arial" w:cs="Arial"/>
      <w:b w:val="0"/>
      <w:bCs w:val="0"/>
      <w:i/>
      <w:iCs/>
      <w:smallCaps w:val="0"/>
      <w:strike w:val="0"/>
      <w:color w:val="000000"/>
      <w:spacing w:val="0"/>
      <w:w w:val="100"/>
      <w:position w:val="0"/>
      <w:sz w:val="21"/>
      <w:szCs w:val="21"/>
      <w:u w:val="none"/>
      <w:shd w:val="clear" w:color="auto" w:fill="FFFFFF"/>
      <w:lang w:val="ru-RU" w:eastAsia="ru-RU" w:bidi="ru-RU"/>
    </w:rPr>
  </w:style>
  <w:style w:type="paragraph" w:customStyle="1" w:styleId="a8">
    <w:name w:val="основной текст"/>
    <w:basedOn w:val="a"/>
    <w:uiPriority w:val="99"/>
    <w:qFormat/>
    <w:rsid w:val="00C23035"/>
    <w:pPr>
      <w:kinsoku/>
      <w:overflowPunct/>
      <w:autoSpaceDE/>
      <w:autoSpaceDN/>
      <w:adjustRightInd/>
      <w:snapToGrid/>
      <w:spacing w:after="0" w:line="360" w:lineRule="auto"/>
      <w:ind w:firstLine="737"/>
    </w:pPr>
    <w:rPr>
      <w:rFonts w:ascii="Times New Roman" w:eastAsia="Calibr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1610</Words>
  <Characters>9183</Characters>
  <Application>Microsoft Office Word</Application>
  <DocSecurity>0</DocSecurity>
  <Lines>76</Lines>
  <Paragraphs>21</Paragraphs>
  <ScaleCrop>false</ScaleCrop>
  <Company/>
  <LinksUpToDate>false</LinksUpToDate>
  <CharactersWithSpaces>10772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Айжан Сулейменова</dc:creator>
  <cp:keywords/>
  <dc:description/>
  <cp:lastModifiedBy>Айжан Сулейменова</cp:lastModifiedBy>
  <cp:revision>1</cp:revision>
  <dcterms:created xsi:type="dcterms:W3CDTF">2026-06-05T09:27:00Z</dcterms:created>
  <dcterms:modified xsi:type="dcterms:W3CDTF">2026-06-05T09:28:00Z</dcterms:modified>
</cp:coreProperties>
</file>