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DF1" w:rsidRDefault="008F7DF1" w:rsidP="008F7DF1">
      <w:pPr>
        <w:pStyle w:val="a3"/>
        <w:jc w:val="center"/>
        <w:rPr>
          <w:rFonts w:ascii="Times New Roman" w:hAnsi="Times New Roman"/>
          <w:b/>
          <w:sz w:val="28"/>
          <w:szCs w:val="28"/>
        </w:rPr>
      </w:pPr>
      <w:r>
        <w:rPr>
          <w:rFonts w:ascii="Times New Roman" w:hAnsi="Times New Roman"/>
          <w:b/>
          <w:sz w:val="28"/>
          <w:szCs w:val="28"/>
        </w:rPr>
        <w:t>КРАТКОЕ НЕТЕХНИЧЕСКОЕ РЕЗЮМЕ</w:t>
      </w:r>
    </w:p>
    <w:p w:rsidR="008F7DF1" w:rsidRDefault="008F7DF1" w:rsidP="008F7DF1">
      <w:pPr>
        <w:pStyle w:val="a3"/>
        <w:jc w:val="center"/>
        <w:rPr>
          <w:rFonts w:ascii="Times New Roman" w:hAnsi="Times New Roman"/>
          <w:b/>
          <w:sz w:val="28"/>
        </w:rPr>
      </w:pPr>
    </w:p>
    <w:p w:rsidR="008F7DF1" w:rsidRDefault="008F7DF1" w:rsidP="008F7DF1">
      <w:pPr>
        <w:ind w:firstLine="720"/>
        <w:jc w:val="both"/>
        <w:rPr>
          <w:sz w:val="28"/>
          <w:szCs w:val="28"/>
          <w:highlight w:val="yellow"/>
        </w:rPr>
      </w:pPr>
      <w:r>
        <w:rPr>
          <w:sz w:val="28"/>
          <w:szCs w:val="28"/>
        </w:rPr>
        <w:t xml:space="preserve">Административно район участка работ находится на территории </w:t>
      </w:r>
      <w:proofErr w:type="spellStart"/>
      <w:r>
        <w:rPr>
          <w:sz w:val="28"/>
          <w:szCs w:val="28"/>
        </w:rPr>
        <w:t>Жарминского</w:t>
      </w:r>
      <w:proofErr w:type="spellEnd"/>
      <w:r>
        <w:rPr>
          <w:sz w:val="28"/>
          <w:szCs w:val="28"/>
        </w:rPr>
        <w:t xml:space="preserve">  района области Абай республики Казахстан, в   7 км </w:t>
      </w:r>
      <w:proofErr w:type="gramStart"/>
      <w:r>
        <w:rPr>
          <w:sz w:val="28"/>
          <w:szCs w:val="28"/>
        </w:rPr>
        <w:t>от</w:t>
      </w:r>
      <w:proofErr w:type="gramEnd"/>
      <w:r>
        <w:rPr>
          <w:sz w:val="28"/>
          <w:szCs w:val="28"/>
        </w:rPr>
        <w:t xml:space="preserve"> с. Кошек (</w:t>
      </w:r>
      <w:proofErr w:type="spellStart"/>
      <w:r>
        <w:rPr>
          <w:sz w:val="28"/>
          <w:szCs w:val="28"/>
        </w:rPr>
        <w:t>Шарская</w:t>
      </w:r>
      <w:proofErr w:type="spellEnd"/>
      <w:r>
        <w:rPr>
          <w:sz w:val="28"/>
          <w:szCs w:val="28"/>
        </w:rPr>
        <w:t xml:space="preserve"> г.а.).</w:t>
      </w:r>
    </w:p>
    <w:p w:rsidR="008F7DF1" w:rsidRDefault="008F7DF1" w:rsidP="008F7DF1">
      <w:pPr>
        <w:ind w:firstLine="720"/>
        <w:jc w:val="both"/>
        <w:rPr>
          <w:sz w:val="28"/>
          <w:szCs w:val="28"/>
        </w:rPr>
      </w:pPr>
      <w:r>
        <w:rPr>
          <w:sz w:val="28"/>
          <w:szCs w:val="28"/>
        </w:rPr>
        <w:t>Инициатор намечаемой деятельности - ТОО «</w:t>
      </w:r>
      <w:proofErr w:type="gramStart"/>
      <w:r>
        <w:rPr>
          <w:sz w:val="28"/>
          <w:szCs w:val="28"/>
        </w:rPr>
        <w:t>К</w:t>
      </w:r>
      <w:proofErr w:type="gramEnd"/>
      <w:r>
        <w:rPr>
          <w:sz w:val="28"/>
          <w:szCs w:val="28"/>
        </w:rPr>
        <w:t>-</w:t>
      </w:r>
      <w:r>
        <w:rPr>
          <w:sz w:val="28"/>
          <w:szCs w:val="28"/>
          <w:lang w:val="en-US"/>
        </w:rPr>
        <w:t>Mining</w:t>
      </w:r>
      <w:r>
        <w:rPr>
          <w:sz w:val="28"/>
          <w:szCs w:val="28"/>
        </w:rPr>
        <w:t>»  (</w:t>
      </w:r>
      <w:r>
        <w:rPr>
          <w:color w:val="000000"/>
          <w:sz w:val="28"/>
          <w:szCs w:val="28"/>
        </w:rPr>
        <w:t xml:space="preserve">200 540 019 278) </w:t>
      </w:r>
      <w:r>
        <w:rPr>
          <w:sz w:val="28"/>
          <w:szCs w:val="28"/>
        </w:rPr>
        <w:t>Директор – Степанова Ирина Юрьевна</w:t>
      </w:r>
      <w:r>
        <w:rPr>
          <w:spacing w:val="-2"/>
          <w:sz w:val="28"/>
          <w:szCs w:val="28"/>
        </w:rPr>
        <w:t xml:space="preserve">. Юридический адрес предприятия - </w:t>
      </w:r>
      <w:r>
        <w:rPr>
          <w:rFonts w:eastAsia="Calibri"/>
          <w:sz w:val="28"/>
          <w:szCs w:val="28"/>
          <w:lang w:eastAsia="en-US"/>
        </w:rPr>
        <w:t xml:space="preserve">071410, РК, Область Абая, </w:t>
      </w:r>
      <w:proofErr w:type="gramStart"/>
      <w:r>
        <w:rPr>
          <w:rFonts w:eastAsia="Calibri"/>
          <w:sz w:val="28"/>
          <w:szCs w:val="28"/>
          <w:lang w:eastAsia="en-US"/>
        </w:rPr>
        <w:t>г</w:t>
      </w:r>
      <w:proofErr w:type="gramEnd"/>
      <w:r>
        <w:rPr>
          <w:rFonts w:eastAsia="Calibri"/>
          <w:sz w:val="28"/>
          <w:szCs w:val="28"/>
          <w:lang w:eastAsia="en-US"/>
        </w:rPr>
        <w:t xml:space="preserve">. Семей, улица </w:t>
      </w:r>
      <w:proofErr w:type="spellStart"/>
      <w:r>
        <w:rPr>
          <w:rFonts w:eastAsia="Calibri"/>
          <w:sz w:val="28"/>
          <w:szCs w:val="28"/>
          <w:lang w:eastAsia="en-US"/>
        </w:rPr>
        <w:t>Кемпирбая</w:t>
      </w:r>
      <w:proofErr w:type="spellEnd"/>
      <w:r>
        <w:rPr>
          <w:rFonts w:eastAsia="Calibri"/>
          <w:sz w:val="28"/>
          <w:szCs w:val="28"/>
          <w:lang w:eastAsia="en-US"/>
        </w:rPr>
        <w:t xml:space="preserve"> </w:t>
      </w:r>
      <w:proofErr w:type="spellStart"/>
      <w:r>
        <w:rPr>
          <w:rFonts w:eastAsia="Calibri"/>
          <w:sz w:val="28"/>
          <w:szCs w:val="28"/>
          <w:lang w:eastAsia="en-US"/>
        </w:rPr>
        <w:t>Богенбайулы</w:t>
      </w:r>
      <w:proofErr w:type="spellEnd"/>
      <w:r>
        <w:rPr>
          <w:rFonts w:eastAsia="Calibri"/>
          <w:sz w:val="28"/>
          <w:szCs w:val="28"/>
          <w:lang w:eastAsia="en-US"/>
        </w:rPr>
        <w:t>, дом 30, кв. 1</w:t>
      </w:r>
    </w:p>
    <w:p w:rsidR="008F7DF1" w:rsidRDefault="008F7DF1" w:rsidP="008F7DF1">
      <w:pPr>
        <w:ind w:firstLine="720"/>
        <w:jc w:val="both"/>
        <w:rPr>
          <w:sz w:val="28"/>
          <w:szCs w:val="28"/>
        </w:rPr>
      </w:pPr>
      <w:r>
        <w:rPr>
          <w:sz w:val="28"/>
          <w:szCs w:val="28"/>
        </w:rPr>
        <w:t>В зависимости от состава и объемов работ на вахте будет находиться 9 человек. Режим работы в поле, сезонный, с заездами сотрудников вахтами. Выезд на полевые работы оформляется приказом. Продолжительность сезона 6 мес. в год. Срок вахты 15 дней, меж вахтового отдыха – 15 дней, (п.2 ст.212 ТК РК).</w:t>
      </w:r>
    </w:p>
    <w:p w:rsidR="008F7DF1" w:rsidRDefault="008F7DF1" w:rsidP="008F7DF1">
      <w:pPr>
        <w:spacing w:line="259" w:lineRule="auto"/>
        <w:ind w:firstLine="709"/>
        <w:jc w:val="both"/>
        <w:rPr>
          <w:rFonts w:eastAsia="Calibri"/>
          <w:sz w:val="28"/>
          <w:szCs w:val="28"/>
          <w:lang w:eastAsia="en-US"/>
        </w:rPr>
      </w:pPr>
      <w:r>
        <w:rPr>
          <w:rFonts w:eastAsia="Calibri"/>
          <w:sz w:val="28"/>
          <w:szCs w:val="28"/>
          <w:lang w:eastAsia="en-US"/>
        </w:rPr>
        <w:t xml:space="preserve">Проектом предусматривается проведение поисковых работ с целью выявления золотого </w:t>
      </w:r>
      <w:proofErr w:type="spellStart"/>
      <w:r>
        <w:rPr>
          <w:rFonts w:eastAsia="Calibri"/>
          <w:sz w:val="28"/>
          <w:szCs w:val="28"/>
          <w:lang w:eastAsia="en-US"/>
        </w:rPr>
        <w:t>оруднения</w:t>
      </w:r>
      <w:proofErr w:type="spellEnd"/>
      <w:r>
        <w:rPr>
          <w:rFonts w:eastAsia="Calibri"/>
          <w:sz w:val="28"/>
          <w:szCs w:val="28"/>
          <w:lang w:eastAsia="en-US"/>
        </w:rPr>
        <w:t xml:space="preserve"> участка </w:t>
      </w:r>
      <w:proofErr w:type="spellStart"/>
      <w:r>
        <w:rPr>
          <w:rFonts w:eastAsia="Calibri"/>
          <w:sz w:val="28"/>
          <w:szCs w:val="28"/>
          <w:lang w:eastAsia="en-US"/>
        </w:rPr>
        <w:t>Жетимшокы</w:t>
      </w:r>
      <w:proofErr w:type="spellEnd"/>
      <w:r>
        <w:rPr>
          <w:rFonts w:eastAsia="Calibri"/>
          <w:sz w:val="28"/>
          <w:szCs w:val="28"/>
          <w:lang w:eastAsia="en-US"/>
        </w:rPr>
        <w:t>, входящего в пределы Лицензионной площади и дальнейшая оценка выявленных контуров промышленных запасов путем сгущения сети горных выработок, достаточной для подсчета запасов по категории С</w:t>
      </w:r>
      <w:proofErr w:type="gramStart"/>
      <w:r>
        <w:rPr>
          <w:rFonts w:eastAsia="Calibri"/>
          <w:sz w:val="28"/>
          <w:szCs w:val="28"/>
          <w:vertAlign w:val="subscript"/>
          <w:lang w:eastAsia="en-US"/>
        </w:rPr>
        <w:t>2</w:t>
      </w:r>
      <w:proofErr w:type="gramEnd"/>
      <w:r>
        <w:rPr>
          <w:rFonts w:eastAsia="Calibri"/>
          <w:sz w:val="28"/>
          <w:szCs w:val="28"/>
          <w:lang w:eastAsia="en-US"/>
        </w:rPr>
        <w:t xml:space="preserve">. </w:t>
      </w:r>
    </w:p>
    <w:p w:rsidR="008F7DF1" w:rsidRDefault="008F7DF1" w:rsidP="008F7DF1">
      <w:pPr>
        <w:ind w:firstLine="720"/>
        <w:jc w:val="both"/>
        <w:rPr>
          <w:sz w:val="28"/>
          <w:szCs w:val="28"/>
        </w:rPr>
      </w:pPr>
      <w:r>
        <w:rPr>
          <w:sz w:val="28"/>
          <w:szCs w:val="28"/>
        </w:rPr>
        <w:t>При проходке шурфов и траншей ППС будет складироваться отдельно от пород. Рекультивация будет производиться обратным способом: сначала укладываются породы, затем ППС и поверхность разравнивается до исходного состояния. Мощность ППС составляет 0,2 м, объем ППС на весь объем проходки шурфов составит 2720 м</w:t>
      </w:r>
      <w:r>
        <w:rPr>
          <w:sz w:val="28"/>
          <w:szCs w:val="28"/>
          <w:vertAlign w:val="superscript"/>
        </w:rPr>
        <w:t>3</w:t>
      </w:r>
      <w:r>
        <w:rPr>
          <w:sz w:val="28"/>
          <w:szCs w:val="28"/>
        </w:rPr>
        <w:t>.</w:t>
      </w:r>
    </w:p>
    <w:p w:rsidR="008F7DF1" w:rsidRDefault="008F7DF1" w:rsidP="008F7DF1">
      <w:pPr>
        <w:ind w:firstLine="720"/>
        <w:jc w:val="both"/>
        <w:rPr>
          <w:sz w:val="28"/>
          <w:szCs w:val="28"/>
        </w:rPr>
      </w:pPr>
      <w:r>
        <w:rPr>
          <w:sz w:val="28"/>
          <w:szCs w:val="28"/>
        </w:rPr>
        <w:t xml:space="preserve">Для сбора </w:t>
      </w:r>
      <w:proofErr w:type="spellStart"/>
      <w:r>
        <w:rPr>
          <w:sz w:val="28"/>
          <w:szCs w:val="28"/>
        </w:rPr>
        <w:t>хозфекальных</w:t>
      </w:r>
      <w:proofErr w:type="spellEnd"/>
      <w:r>
        <w:rPr>
          <w:sz w:val="28"/>
          <w:szCs w:val="28"/>
        </w:rPr>
        <w:t xml:space="preserve"> стоков на участках работ устанавливается </w:t>
      </w:r>
      <w:proofErr w:type="spellStart"/>
      <w:r>
        <w:rPr>
          <w:sz w:val="28"/>
          <w:szCs w:val="28"/>
        </w:rPr>
        <w:t>биотуалет</w:t>
      </w:r>
      <w:proofErr w:type="spellEnd"/>
      <w:r>
        <w:rPr>
          <w:sz w:val="28"/>
          <w:szCs w:val="28"/>
        </w:rPr>
        <w:t>. По мере накопления сточные воды будут вывозиться на ближайшие очистные сооружения по договору.</w:t>
      </w:r>
    </w:p>
    <w:p w:rsidR="008F7DF1" w:rsidRDefault="008F7DF1" w:rsidP="008F7DF1">
      <w:pPr>
        <w:ind w:firstLine="720"/>
        <w:jc w:val="both"/>
        <w:rPr>
          <w:i/>
          <w:sz w:val="28"/>
          <w:szCs w:val="28"/>
        </w:rPr>
      </w:pPr>
      <w:r>
        <w:rPr>
          <w:sz w:val="28"/>
          <w:szCs w:val="28"/>
        </w:rPr>
        <w:t>Площадь участков, на которых непосредственно будут проводиться работы, составляет 22,3 км</w:t>
      </w:r>
      <w:proofErr w:type="gramStart"/>
      <w:r>
        <w:rPr>
          <w:sz w:val="28"/>
          <w:szCs w:val="28"/>
          <w:vertAlign w:val="superscript"/>
        </w:rPr>
        <w:t>2</w:t>
      </w:r>
      <w:proofErr w:type="gramEnd"/>
      <w:r>
        <w:rPr>
          <w:sz w:val="28"/>
          <w:szCs w:val="28"/>
        </w:rPr>
        <w:t>.</w:t>
      </w:r>
    </w:p>
    <w:p w:rsidR="008F7DF1" w:rsidRDefault="008F7DF1" w:rsidP="008F7DF1">
      <w:pPr>
        <w:ind w:firstLine="720"/>
        <w:jc w:val="both"/>
        <w:rPr>
          <w:i/>
          <w:sz w:val="28"/>
          <w:szCs w:val="28"/>
          <w:highlight w:val="yellow"/>
        </w:rPr>
      </w:pPr>
    </w:p>
    <w:p w:rsidR="008F7DF1" w:rsidRDefault="008F7DF1" w:rsidP="008F7DF1">
      <w:pPr>
        <w:ind w:firstLine="720"/>
        <w:jc w:val="both"/>
        <w:rPr>
          <w:i/>
          <w:sz w:val="28"/>
          <w:szCs w:val="28"/>
        </w:rPr>
      </w:pPr>
      <w:r>
        <w:rPr>
          <w:i/>
          <w:sz w:val="28"/>
          <w:szCs w:val="28"/>
        </w:rPr>
        <w:t>Краткое описание существенных воздействий намечаемой деятельности</w:t>
      </w:r>
    </w:p>
    <w:p w:rsidR="008F7DF1" w:rsidRDefault="008F7DF1" w:rsidP="008F7DF1">
      <w:pPr>
        <w:pStyle w:val="a3"/>
        <w:ind w:firstLine="720"/>
        <w:jc w:val="both"/>
        <w:rPr>
          <w:rFonts w:ascii="Times New Roman" w:hAnsi="Times New Roman"/>
          <w:sz w:val="28"/>
          <w:szCs w:val="28"/>
          <w:u w:val="single"/>
        </w:rPr>
      </w:pPr>
      <w:r>
        <w:rPr>
          <w:rFonts w:ascii="Times New Roman" w:hAnsi="Times New Roman"/>
          <w:sz w:val="28"/>
          <w:szCs w:val="28"/>
          <w:u w:val="single"/>
        </w:rPr>
        <w:t>Жизнь и (или) здоровье людей, условия их проживания и деятельности</w:t>
      </w:r>
    </w:p>
    <w:p w:rsidR="008F7DF1" w:rsidRDefault="008F7DF1" w:rsidP="008F7DF1">
      <w:pPr>
        <w:autoSpaceDE w:val="0"/>
        <w:autoSpaceDN w:val="0"/>
        <w:ind w:firstLine="720"/>
        <w:jc w:val="both"/>
        <w:rPr>
          <w:sz w:val="28"/>
          <w:szCs w:val="28"/>
        </w:rPr>
      </w:pPr>
      <w:proofErr w:type="gramStart"/>
      <w:r>
        <w:rPr>
          <w:sz w:val="28"/>
          <w:szCs w:val="28"/>
        </w:rPr>
        <w:t xml:space="preserve">В результате эксплуатации предприятия в атмосферный воздух выбрасываются следующие загрязняющие вещества: азота (IV) диоксид (2 класс опасности); азот (II) оксид (3 класс опасности); сера диоксид (3 класс опасности); углерод (3 класс опасности); углерод оксид (4 класс опасности); </w:t>
      </w:r>
      <w:proofErr w:type="spellStart"/>
      <w:r>
        <w:rPr>
          <w:sz w:val="28"/>
          <w:szCs w:val="28"/>
        </w:rPr>
        <w:t>бензапирен</w:t>
      </w:r>
      <w:proofErr w:type="spellEnd"/>
      <w:r>
        <w:rPr>
          <w:sz w:val="28"/>
          <w:szCs w:val="28"/>
        </w:rPr>
        <w:t xml:space="preserve"> (1 класс опасности); формальдегид (2 класс опасности); сероводород (2 класс опасности); углеводороды предельные С</w:t>
      </w:r>
      <w:r>
        <w:rPr>
          <w:sz w:val="28"/>
          <w:szCs w:val="28"/>
          <w:vertAlign w:val="subscript"/>
        </w:rPr>
        <w:t>12</w:t>
      </w:r>
      <w:r>
        <w:rPr>
          <w:sz w:val="28"/>
          <w:szCs w:val="28"/>
        </w:rPr>
        <w:t>-С</w:t>
      </w:r>
      <w:r>
        <w:rPr>
          <w:sz w:val="28"/>
          <w:szCs w:val="28"/>
          <w:vertAlign w:val="subscript"/>
        </w:rPr>
        <w:t>19</w:t>
      </w:r>
      <w:r>
        <w:rPr>
          <w:sz w:val="28"/>
          <w:szCs w:val="28"/>
        </w:rPr>
        <w:t xml:space="preserve"> (4 класс опасности);</w:t>
      </w:r>
      <w:proofErr w:type="gramEnd"/>
      <w:r>
        <w:rPr>
          <w:sz w:val="28"/>
          <w:szCs w:val="28"/>
        </w:rPr>
        <w:t xml:space="preserve"> пыль неорганическая, содержащая двуокись кремния в %: 70-20 (3 класс опасности); пыль неорганическая, содержащая двуокись кремния в %: менее 20 (3 класс опасности). </w:t>
      </w:r>
    </w:p>
    <w:p w:rsidR="008F7DF1" w:rsidRDefault="008F7DF1" w:rsidP="008F7DF1">
      <w:pPr>
        <w:autoSpaceDE w:val="0"/>
        <w:autoSpaceDN w:val="0"/>
        <w:ind w:firstLine="720"/>
        <w:jc w:val="both"/>
        <w:rPr>
          <w:sz w:val="28"/>
          <w:szCs w:val="28"/>
        </w:rPr>
      </w:pPr>
      <w:r>
        <w:rPr>
          <w:sz w:val="28"/>
          <w:szCs w:val="28"/>
        </w:rPr>
        <w:t xml:space="preserve">При проведении работ будут соблюдаться правила </w:t>
      </w:r>
      <w:proofErr w:type="spellStart"/>
      <w:r>
        <w:rPr>
          <w:sz w:val="28"/>
          <w:szCs w:val="28"/>
        </w:rPr>
        <w:t>промсанитарии</w:t>
      </w:r>
      <w:proofErr w:type="spellEnd"/>
      <w:r>
        <w:rPr>
          <w:sz w:val="28"/>
          <w:szCs w:val="28"/>
        </w:rPr>
        <w:t xml:space="preserve"> и технологии производства</w:t>
      </w:r>
      <w:r>
        <w:rPr>
          <w:sz w:val="24"/>
          <w:szCs w:val="24"/>
        </w:rPr>
        <w:t xml:space="preserve"> </w:t>
      </w:r>
      <w:r>
        <w:rPr>
          <w:sz w:val="28"/>
          <w:szCs w:val="28"/>
        </w:rPr>
        <w:t>с целью</w:t>
      </w:r>
      <w:r>
        <w:rPr>
          <w:sz w:val="24"/>
          <w:szCs w:val="24"/>
        </w:rPr>
        <w:t xml:space="preserve"> </w:t>
      </w:r>
      <w:r>
        <w:rPr>
          <w:sz w:val="28"/>
          <w:szCs w:val="28"/>
        </w:rPr>
        <w:t>обеспечения безопасности для здоровья трудящихся.</w:t>
      </w:r>
    </w:p>
    <w:p w:rsidR="008F7DF1" w:rsidRDefault="008F7DF1" w:rsidP="008F7DF1">
      <w:pPr>
        <w:autoSpaceDE w:val="0"/>
        <w:autoSpaceDN w:val="0"/>
        <w:ind w:firstLine="720"/>
        <w:jc w:val="both"/>
        <w:rPr>
          <w:sz w:val="28"/>
          <w:szCs w:val="28"/>
        </w:rPr>
      </w:pPr>
      <w:r>
        <w:rPr>
          <w:sz w:val="28"/>
          <w:szCs w:val="28"/>
        </w:rPr>
        <w:t xml:space="preserve">Исходя из </w:t>
      </w:r>
      <w:proofErr w:type="gramStart"/>
      <w:r>
        <w:rPr>
          <w:sz w:val="28"/>
          <w:szCs w:val="28"/>
        </w:rPr>
        <w:t>выше сказанного</w:t>
      </w:r>
      <w:proofErr w:type="gramEnd"/>
      <w:r>
        <w:rPr>
          <w:sz w:val="28"/>
          <w:szCs w:val="28"/>
        </w:rPr>
        <w:t xml:space="preserve">, воздействие на жизнь и здоровье людей, а также условия их проживания и деятельности оценивается как </w:t>
      </w:r>
      <w:r>
        <w:rPr>
          <w:i/>
          <w:sz w:val="28"/>
          <w:szCs w:val="28"/>
        </w:rPr>
        <w:t>незначительное</w:t>
      </w:r>
      <w:r>
        <w:rPr>
          <w:sz w:val="28"/>
          <w:szCs w:val="28"/>
        </w:rPr>
        <w:t>.</w:t>
      </w:r>
    </w:p>
    <w:p w:rsidR="008F7DF1" w:rsidRDefault="008F7DF1" w:rsidP="008F7DF1">
      <w:pPr>
        <w:autoSpaceDE w:val="0"/>
        <w:autoSpaceDN w:val="0"/>
        <w:ind w:firstLine="720"/>
        <w:jc w:val="both"/>
        <w:rPr>
          <w:sz w:val="28"/>
          <w:szCs w:val="28"/>
          <w:u w:val="single"/>
        </w:rPr>
      </w:pPr>
      <w:proofErr w:type="spellStart"/>
      <w:r>
        <w:rPr>
          <w:sz w:val="28"/>
          <w:szCs w:val="28"/>
          <w:u w:val="single"/>
        </w:rPr>
        <w:t>Биоразнообразие</w:t>
      </w:r>
      <w:proofErr w:type="spellEnd"/>
      <w:r>
        <w:rPr>
          <w:sz w:val="28"/>
          <w:szCs w:val="28"/>
          <w:u w:val="single"/>
        </w:rPr>
        <w:t xml:space="preserve"> (в том числе растительный и животный мир)</w:t>
      </w:r>
    </w:p>
    <w:p w:rsidR="008F7DF1" w:rsidRDefault="008F7DF1" w:rsidP="008F7DF1">
      <w:pPr>
        <w:ind w:firstLine="720"/>
        <w:jc w:val="both"/>
        <w:rPr>
          <w:sz w:val="28"/>
          <w:szCs w:val="28"/>
        </w:rPr>
      </w:pPr>
      <w:r>
        <w:rPr>
          <w:sz w:val="28"/>
          <w:szCs w:val="28"/>
        </w:rPr>
        <w:t>Воздействие на растительность обычно выражается двумя факторами: через нарушение растительного покрова и посредством выбросов загрязняющих веществ в атмосферу, которые, оседая, накапливаются в почве и растениях.</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Изменения видового состава растительности, ее состояния, продуктивности сообществ в районе намечаемой деятельности исключается.</w:t>
      </w:r>
    </w:p>
    <w:p w:rsidR="008F7DF1" w:rsidRDefault="008F7DF1" w:rsidP="008F7DF1">
      <w:pPr>
        <w:ind w:firstLine="720"/>
        <w:jc w:val="both"/>
        <w:rPr>
          <w:rFonts w:eastAsia="Calibri"/>
          <w:sz w:val="28"/>
          <w:szCs w:val="28"/>
        </w:rPr>
      </w:pPr>
      <w:r>
        <w:rPr>
          <w:rFonts w:eastAsia="Calibri"/>
          <w:sz w:val="28"/>
          <w:szCs w:val="28"/>
        </w:rPr>
        <w:t>Предприятие будет выполнять работы, с условием минимального воздействия на любой вид растительности и строго в границах земельного отвода.</w:t>
      </w:r>
    </w:p>
    <w:p w:rsidR="008F7DF1" w:rsidRDefault="008F7DF1" w:rsidP="008F7DF1">
      <w:pPr>
        <w:ind w:firstLine="720"/>
        <w:jc w:val="both"/>
        <w:rPr>
          <w:rFonts w:eastAsia="Calibri"/>
          <w:sz w:val="28"/>
          <w:szCs w:val="28"/>
          <w:lang/>
        </w:rPr>
      </w:pPr>
      <w:r>
        <w:rPr>
          <w:rFonts w:eastAsia="Calibri"/>
          <w:sz w:val="28"/>
          <w:szCs w:val="28"/>
          <w:lang/>
        </w:rPr>
        <w:lastRenderedPageBreak/>
        <w:t>Почвы, развитые в Жарминском районе, относятся преимущественно к каштановым и светло-каштановым почвам, характерным для сухостепной зоны. Почвы отличаются пониженным содержанием гумуса, местами засолены, встречаются участки со щебнистой структурой. В пониженных элементах рельефа и по долинам временных водотоков сформированы лугово-каштановые и аллювиальные почвы, местами с признаками периодического переувлажнения. Средняя мощность плодородного слоя составляет около 1 м.</w:t>
      </w:r>
    </w:p>
    <w:p w:rsidR="008F7DF1" w:rsidRDefault="008F7DF1" w:rsidP="008F7DF1">
      <w:pPr>
        <w:ind w:firstLine="720"/>
        <w:jc w:val="both"/>
        <w:rPr>
          <w:rFonts w:eastAsia="Calibri"/>
          <w:sz w:val="28"/>
          <w:szCs w:val="28"/>
          <w:lang/>
        </w:rPr>
      </w:pPr>
      <w:r>
        <w:rPr>
          <w:rFonts w:eastAsia="Calibri"/>
          <w:sz w:val="28"/>
          <w:szCs w:val="28"/>
          <w:lang/>
        </w:rPr>
        <w:t>Растительность района представлена типичными степными и полупустынными сообществами. Основу растительного покрова составляют ковыль, типчак, полынь. Местами встречаются кустарники — карагана, шиповник, ивняк. В природных понижениях и возле источников увлажнения встречаются единичные экземпляры берёзы и осины.</w:t>
      </w:r>
    </w:p>
    <w:p w:rsidR="008F7DF1" w:rsidRDefault="008F7DF1" w:rsidP="008F7DF1">
      <w:pPr>
        <w:ind w:firstLine="720"/>
        <w:jc w:val="both"/>
        <w:rPr>
          <w:rFonts w:eastAsia="Calibri"/>
          <w:sz w:val="28"/>
          <w:szCs w:val="28"/>
          <w:lang/>
        </w:rPr>
      </w:pPr>
      <w:r>
        <w:rPr>
          <w:rFonts w:eastAsia="Calibri"/>
          <w:sz w:val="28"/>
          <w:szCs w:val="28"/>
          <w:lang/>
        </w:rPr>
        <w:t>В процессе проведения работ предусмотрено снятие плодородного почвенного слоя. ППС будет складироваться отдельно от вскрышных пород. После завершения работ рекультивация будет осуществляться обратным способом: сначала размещаются породы вскрыши, затем возвращается плодородный слой, поверхность выравнивается до исходного состояния.</w:t>
      </w:r>
    </w:p>
    <w:p w:rsidR="008F7DF1" w:rsidRDefault="008F7DF1" w:rsidP="008F7DF1">
      <w:pPr>
        <w:ind w:firstLine="720"/>
        <w:jc w:val="both"/>
        <w:rPr>
          <w:rFonts w:eastAsia="Calibri"/>
          <w:sz w:val="28"/>
          <w:szCs w:val="28"/>
          <w:lang/>
        </w:rPr>
      </w:pPr>
      <w:r>
        <w:rPr>
          <w:rFonts w:eastAsia="Calibri"/>
          <w:sz w:val="28"/>
          <w:szCs w:val="28"/>
          <w:lang/>
        </w:rPr>
        <w:t>Планируемая деятельность не приведёт к изменению видового состава и численности животного мира.</w:t>
      </w:r>
      <w:r>
        <w:rPr>
          <w:rFonts w:eastAsia="Calibri"/>
          <w:sz w:val="28"/>
          <w:szCs w:val="28"/>
          <w:lang/>
        </w:rPr>
        <w:br/>
        <w:t>По завершении работ будет выполнена рекультивация нарушенных площадей, что обеспечит восстановление естественной среды обитания животных.</w:t>
      </w:r>
    </w:p>
    <w:p w:rsidR="008F7DF1" w:rsidRDefault="008F7DF1" w:rsidP="008F7DF1">
      <w:pPr>
        <w:ind w:firstLine="720"/>
        <w:jc w:val="both"/>
        <w:rPr>
          <w:rFonts w:eastAsia="Calibri"/>
          <w:sz w:val="28"/>
          <w:szCs w:val="28"/>
          <w:lang/>
        </w:rPr>
      </w:pPr>
      <w:r>
        <w:rPr>
          <w:rFonts w:eastAsia="Calibri"/>
          <w:sz w:val="28"/>
          <w:szCs w:val="28"/>
          <w:lang/>
        </w:rPr>
        <w:t>Воздействие на животный мир не приведёт к нарушению экологического равновесия и снижению биоразнообразия природных комплексов. Проектируемое воздействие оценивается как допустимое.</w:t>
      </w:r>
    </w:p>
    <w:p w:rsidR="008F7DF1" w:rsidRDefault="008F7DF1" w:rsidP="008F7DF1">
      <w:pPr>
        <w:ind w:firstLine="720"/>
        <w:jc w:val="both"/>
        <w:rPr>
          <w:sz w:val="28"/>
          <w:szCs w:val="28"/>
          <w:u w:val="single"/>
        </w:rPr>
      </w:pPr>
      <w:r>
        <w:rPr>
          <w:sz w:val="28"/>
          <w:szCs w:val="28"/>
          <w:u w:val="single"/>
        </w:rPr>
        <w:t>Генетические ресурсы</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Генетические ресурсы – это генетический материал растительного, животного, микробного или иного происхождения, содержащий функциональные единицы наследственности (ДНК) и представляющий фактическую или потенциальную ценность. Генетическими ресурсами является как природное биологическое разнообразие страны (растения, животные), так и штаммы микроорганизмов, коллекции сортов и семян, сельскохозяйственных культур, генетически измененные организмы и т.д.</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В технологическом процессе генетические ресурсы не используются.</w:t>
      </w:r>
    </w:p>
    <w:p w:rsidR="008F7DF1" w:rsidRDefault="008F7DF1" w:rsidP="008F7DF1">
      <w:pPr>
        <w:ind w:firstLine="720"/>
        <w:jc w:val="both"/>
        <w:rPr>
          <w:sz w:val="28"/>
          <w:szCs w:val="28"/>
          <w:u w:val="single"/>
        </w:rPr>
      </w:pPr>
      <w:r>
        <w:rPr>
          <w:sz w:val="28"/>
          <w:szCs w:val="28"/>
          <w:u w:val="single"/>
        </w:rPr>
        <w:t>Земли (в том числе изъятие земель)</w:t>
      </w:r>
    </w:p>
    <w:p w:rsidR="008F7DF1" w:rsidRDefault="008F7DF1" w:rsidP="008F7DF1">
      <w:pPr>
        <w:ind w:firstLine="720"/>
        <w:jc w:val="both"/>
        <w:rPr>
          <w:sz w:val="28"/>
          <w:szCs w:val="28"/>
        </w:rPr>
      </w:pPr>
      <w:r>
        <w:rPr>
          <w:sz w:val="28"/>
          <w:szCs w:val="28"/>
        </w:rPr>
        <w:t>Работы проводятся в пределах лицензионной территории, площадью 22,3 км</w:t>
      </w:r>
      <w:proofErr w:type="gramStart"/>
      <w:r>
        <w:rPr>
          <w:sz w:val="28"/>
          <w:szCs w:val="28"/>
        </w:rPr>
        <w:t>2</w:t>
      </w:r>
      <w:proofErr w:type="gramEnd"/>
      <w:r>
        <w:rPr>
          <w:sz w:val="28"/>
          <w:szCs w:val="28"/>
        </w:rPr>
        <w:t>. Дополнительного изъятия земель проектом не предусмотрено.</w:t>
      </w:r>
    </w:p>
    <w:p w:rsidR="008F7DF1" w:rsidRDefault="008F7DF1" w:rsidP="008F7DF1">
      <w:pPr>
        <w:ind w:firstLine="720"/>
        <w:jc w:val="both"/>
        <w:rPr>
          <w:sz w:val="28"/>
          <w:szCs w:val="28"/>
          <w:u w:val="single"/>
        </w:rPr>
      </w:pPr>
      <w:r>
        <w:rPr>
          <w:sz w:val="28"/>
          <w:szCs w:val="28"/>
          <w:u w:val="single"/>
        </w:rPr>
        <w:t>Почвы (в том числе органический состав, эрозию, уплотнение, иные формы деградации)</w:t>
      </w:r>
    </w:p>
    <w:p w:rsidR="008F7DF1" w:rsidRDefault="008F7DF1" w:rsidP="008F7DF1">
      <w:pPr>
        <w:ind w:firstLine="720"/>
        <w:jc w:val="both"/>
        <w:rPr>
          <w:rFonts w:eastAsia="Calibri"/>
          <w:sz w:val="28"/>
          <w:szCs w:val="28"/>
          <w:lang/>
        </w:rPr>
      </w:pPr>
      <w:r>
        <w:rPr>
          <w:rFonts w:eastAsia="Calibri"/>
          <w:sz w:val="28"/>
          <w:szCs w:val="28"/>
          <w:lang/>
        </w:rPr>
        <w:t>Почвы, развитые в Жарминском районе, относятся преимущественно к каштановым и светло-каштановым почвам, характерным для сухостепной зоны. Почвы отличаются пониженным содержанием гумуса, местами засолены, встречаются участки со щебнистой структурой. В пониженных элементах рельефа и по долинам временных водотоков сформированы лугово-каштановые и аллювиальные почвы, местами с признаками периодического переувлажнения. Средняя мощность плодородного слоя составляет около 1 м.</w:t>
      </w:r>
    </w:p>
    <w:p w:rsidR="008F7DF1" w:rsidRDefault="008F7DF1" w:rsidP="008F7DF1">
      <w:pPr>
        <w:pStyle w:val="a3"/>
        <w:ind w:firstLine="720"/>
        <w:rPr>
          <w:rFonts w:ascii="Times New Roman" w:hAnsi="Times New Roman"/>
          <w:sz w:val="28"/>
          <w:szCs w:val="28"/>
        </w:rPr>
      </w:pPr>
      <w:r>
        <w:rPr>
          <w:rFonts w:ascii="Times New Roman" w:hAnsi="Times New Roman"/>
          <w:sz w:val="28"/>
          <w:szCs w:val="28"/>
        </w:rPr>
        <w:t xml:space="preserve">Проектом предусматривается мероприятия по снижению техногенного воздействия на почвы, а также ликвидация его последствий по завершении запланированных работ: </w:t>
      </w:r>
    </w:p>
    <w:p w:rsidR="008F7DF1" w:rsidRDefault="008F7DF1" w:rsidP="008F7DF1">
      <w:pPr>
        <w:pStyle w:val="a3"/>
        <w:ind w:firstLine="720"/>
        <w:rPr>
          <w:rFonts w:ascii="Times New Roman" w:hAnsi="Times New Roman"/>
          <w:sz w:val="28"/>
          <w:szCs w:val="28"/>
        </w:rPr>
      </w:pPr>
      <w:r>
        <w:rPr>
          <w:rFonts w:ascii="Times New Roman" w:hAnsi="Times New Roman"/>
          <w:sz w:val="28"/>
          <w:szCs w:val="28"/>
        </w:rPr>
        <w:lastRenderedPageBreak/>
        <w:t xml:space="preserve">- рекультивация нарушенных земель; </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 исключение сброса сточных вод на поверхность почвы.</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 xml:space="preserve">Воздействие </w:t>
      </w:r>
      <w:r>
        <w:rPr>
          <w:rFonts w:ascii="Times New Roman" w:hAnsi="Times New Roman"/>
          <w:i/>
          <w:sz w:val="28"/>
          <w:szCs w:val="28"/>
        </w:rPr>
        <w:t>допустимое</w:t>
      </w:r>
      <w:r>
        <w:rPr>
          <w:rFonts w:ascii="Times New Roman" w:hAnsi="Times New Roman"/>
          <w:sz w:val="28"/>
          <w:szCs w:val="28"/>
        </w:rPr>
        <w:t>.</w:t>
      </w:r>
    </w:p>
    <w:p w:rsidR="008F7DF1" w:rsidRDefault="008F7DF1" w:rsidP="008F7DF1">
      <w:pPr>
        <w:pStyle w:val="a3"/>
        <w:ind w:firstLine="720"/>
        <w:jc w:val="both"/>
        <w:rPr>
          <w:rFonts w:ascii="Times New Roman" w:hAnsi="Times New Roman"/>
          <w:sz w:val="28"/>
          <w:szCs w:val="28"/>
          <w:u w:val="single"/>
        </w:rPr>
      </w:pPr>
      <w:r>
        <w:rPr>
          <w:rFonts w:ascii="Times New Roman" w:hAnsi="Times New Roman"/>
          <w:sz w:val="28"/>
          <w:szCs w:val="28"/>
          <w:u w:val="single"/>
        </w:rPr>
        <w:t xml:space="preserve">Воды (в том числе </w:t>
      </w:r>
      <w:proofErr w:type="spellStart"/>
      <w:r>
        <w:rPr>
          <w:rFonts w:ascii="Times New Roman" w:hAnsi="Times New Roman"/>
          <w:sz w:val="28"/>
          <w:szCs w:val="28"/>
          <w:u w:val="single"/>
        </w:rPr>
        <w:t>гидроморфологические</w:t>
      </w:r>
      <w:proofErr w:type="spellEnd"/>
      <w:r>
        <w:rPr>
          <w:rFonts w:ascii="Times New Roman" w:hAnsi="Times New Roman"/>
          <w:sz w:val="28"/>
          <w:szCs w:val="28"/>
          <w:u w:val="single"/>
        </w:rPr>
        <w:t xml:space="preserve"> изменения, количество и качество вод)</w:t>
      </w:r>
    </w:p>
    <w:p w:rsidR="008F7DF1" w:rsidRDefault="008F7DF1" w:rsidP="008F7DF1">
      <w:pPr>
        <w:ind w:firstLine="720"/>
        <w:jc w:val="both"/>
        <w:rPr>
          <w:sz w:val="28"/>
          <w:szCs w:val="28"/>
        </w:rPr>
      </w:pPr>
      <w:r>
        <w:rPr>
          <w:sz w:val="28"/>
          <w:szCs w:val="28"/>
        </w:rPr>
        <w:t>Проведение работ будет осуществляться с соблюдением мероприятий по охране подземных и поверхностных вод от загрязнения.</w:t>
      </w:r>
    </w:p>
    <w:p w:rsidR="008F7DF1" w:rsidRDefault="008F7DF1" w:rsidP="008F7DF1">
      <w:pPr>
        <w:ind w:firstLine="720"/>
        <w:jc w:val="both"/>
        <w:rPr>
          <w:sz w:val="28"/>
          <w:szCs w:val="28"/>
        </w:rPr>
      </w:pPr>
      <w:r>
        <w:rPr>
          <w:sz w:val="28"/>
          <w:szCs w:val="28"/>
        </w:rPr>
        <w:t xml:space="preserve">Осуществление экологического </w:t>
      </w:r>
      <w:proofErr w:type="gramStart"/>
      <w:r>
        <w:rPr>
          <w:sz w:val="28"/>
          <w:szCs w:val="28"/>
        </w:rPr>
        <w:t>контроля за</w:t>
      </w:r>
      <w:proofErr w:type="gramEnd"/>
      <w:r>
        <w:rPr>
          <w:sz w:val="28"/>
          <w:szCs w:val="28"/>
        </w:rPr>
        <w:t xml:space="preserve"> производственной деятельностью предприятия позволит своевременно определить возможные превышения целевых показателей качества поверхностных и подземных вод с целью недопущения их загрязнения и сохранения экологического равновесия окружающей природной среды данного района.</w:t>
      </w:r>
    </w:p>
    <w:p w:rsidR="008F7DF1" w:rsidRDefault="008F7DF1" w:rsidP="008F7DF1">
      <w:pPr>
        <w:pStyle w:val="a3"/>
        <w:ind w:firstLine="720"/>
        <w:jc w:val="both"/>
        <w:rPr>
          <w:rFonts w:ascii="Times New Roman" w:hAnsi="Times New Roman"/>
          <w:sz w:val="28"/>
          <w:szCs w:val="28"/>
          <w:u w:val="single"/>
        </w:rPr>
      </w:pPr>
      <w:r>
        <w:rPr>
          <w:rFonts w:ascii="Times New Roman" w:hAnsi="Times New Roman"/>
          <w:sz w:val="28"/>
          <w:szCs w:val="28"/>
          <w:u w:val="single"/>
        </w:rPr>
        <w:t>Атмосферный воздух</w:t>
      </w:r>
    </w:p>
    <w:p w:rsidR="008F7DF1" w:rsidRDefault="008F7DF1" w:rsidP="008F7DF1">
      <w:pPr>
        <w:ind w:firstLine="720"/>
        <w:jc w:val="both"/>
        <w:rPr>
          <w:sz w:val="28"/>
          <w:szCs w:val="28"/>
        </w:rPr>
      </w:pPr>
      <w:r>
        <w:rPr>
          <w:sz w:val="28"/>
          <w:szCs w:val="28"/>
        </w:rPr>
        <w:t xml:space="preserve">Источниками загрязнения атмосферного воздуха являются: </w:t>
      </w:r>
    </w:p>
    <w:p w:rsidR="008F7DF1" w:rsidRDefault="008F7DF1" w:rsidP="008F7DF1">
      <w:pPr>
        <w:ind w:firstLine="720"/>
        <w:jc w:val="both"/>
        <w:rPr>
          <w:sz w:val="28"/>
          <w:szCs w:val="28"/>
        </w:rPr>
      </w:pPr>
      <w:r>
        <w:rPr>
          <w:sz w:val="28"/>
          <w:szCs w:val="28"/>
        </w:rPr>
        <w:t>- работа Бульдозера;</w:t>
      </w:r>
    </w:p>
    <w:p w:rsidR="008F7DF1" w:rsidRDefault="008F7DF1" w:rsidP="008F7DF1">
      <w:pPr>
        <w:ind w:firstLine="720"/>
        <w:jc w:val="both"/>
        <w:rPr>
          <w:sz w:val="28"/>
          <w:szCs w:val="28"/>
        </w:rPr>
      </w:pPr>
      <w:r>
        <w:rPr>
          <w:sz w:val="28"/>
          <w:szCs w:val="28"/>
        </w:rPr>
        <w:t>- хранение ППС;</w:t>
      </w:r>
    </w:p>
    <w:p w:rsidR="008F7DF1" w:rsidRDefault="008F7DF1" w:rsidP="008F7DF1">
      <w:pPr>
        <w:ind w:firstLine="720"/>
        <w:jc w:val="both"/>
        <w:rPr>
          <w:sz w:val="28"/>
          <w:szCs w:val="28"/>
        </w:rPr>
      </w:pPr>
      <w:r>
        <w:rPr>
          <w:sz w:val="28"/>
          <w:szCs w:val="28"/>
        </w:rPr>
        <w:t>- отбор проб;</w:t>
      </w:r>
    </w:p>
    <w:p w:rsidR="008F7DF1" w:rsidRDefault="008F7DF1" w:rsidP="008F7DF1">
      <w:pPr>
        <w:ind w:firstLine="720"/>
        <w:jc w:val="both"/>
        <w:rPr>
          <w:sz w:val="28"/>
          <w:szCs w:val="28"/>
        </w:rPr>
      </w:pPr>
      <w:r>
        <w:rPr>
          <w:sz w:val="28"/>
          <w:szCs w:val="28"/>
        </w:rPr>
        <w:t>- обратная засыпка канав и расчисток, включая рекультивацию скважин;</w:t>
      </w:r>
    </w:p>
    <w:p w:rsidR="008F7DF1" w:rsidRDefault="008F7DF1" w:rsidP="008F7DF1">
      <w:pPr>
        <w:ind w:firstLine="720"/>
        <w:jc w:val="both"/>
        <w:rPr>
          <w:sz w:val="28"/>
          <w:szCs w:val="28"/>
        </w:rPr>
      </w:pPr>
      <w:r>
        <w:rPr>
          <w:sz w:val="28"/>
          <w:szCs w:val="28"/>
        </w:rPr>
        <w:t>- бурение</w:t>
      </w:r>
      <w:proofErr w:type="gramStart"/>
      <w:r>
        <w:rPr>
          <w:sz w:val="28"/>
          <w:szCs w:val="28"/>
        </w:rPr>
        <w:t xml:space="preserve"> ;</w:t>
      </w:r>
      <w:proofErr w:type="gramEnd"/>
    </w:p>
    <w:p w:rsidR="008F7DF1" w:rsidRDefault="008F7DF1" w:rsidP="008F7DF1">
      <w:pPr>
        <w:ind w:firstLine="720"/>
        <w:jc w:val="both"/>
        <w:rPr>
          <w:sz w:val="28"/>
          <w:szCs w:val="28"/>
        </w:rPr>
      </w:pPr>
      <w:r>
        <w:rPr>
          <w:sz w:val="28"/>
          <w:szCs w:val="28"/>
        </w:rPr>
        <w:t>- ДЭС;</w:t>
      </w:r>
    </w:p>
    <w:p w:rsidR="008F7DF1" w:rsidRDefault="008F7DF1" w:rsidP="008F7DF1">
      <w:pPr>
        <w:ind w:firstLine="720"/>
        <w:jc w:val="both"/>
        <w:rPr>
          <w:sz w:val="28"/>
          <w:szCs w:val="28"/>
        </w:rPr>
      </w:pPr>
      <w:r>
        <w:rPr>
          <w:sz w:val="28"/>
          <w:szCs w:val="28"/>
        </w:rPr>
        <w:t>- выбросы от автотранспорта;</w:t>
      </w:r>
    </w:p>
    <w:p w:rsidR="008F7DF1" w:rsidRDefault="008F7DF1" w:rsidP="008F7DF1">
      <w:pPr>
        <w:ind w:firstLine="720"/>
        <w:jc w:val="both"/>
        <w:rPr>
          <w:sz w:val="28"/>
          <w:szCs w:val="28"/>
        </w:rPr>
      </w:pPr>
      <w:r>
        <w:rPr>
          <w:sz w:val="28"/>
          <w:szCs w:val="28"/>
        </w:rPr>
        <w:t>- склад угля;</w:t>
      </w:r>
    </w:p>
    <w:p w:rsidR="008F7DF1" w:rsidRDefault="008F7DF1" w:rsidP="008F7DF1">
      <w:pPr>
        <w:ind w:firstLine="720"/>
        <w:jc w:val="both"/>
        <w:rPr>
          <w:sz w:val="28"/>
          <w:szCs w:val="28"/>
        </w:rPr>
      </w:pPr>
      <w:r>
        <w:rPr>
          <w:sz w:val="28"/>
          <w:szCs w:val="28"/>
        </w:rPr>
        <w:t>- печь отопления</w:t>
      </w:r>
    </w:p>
    <w:p w:rsidR="008F7DF1" w:rsidRDefault="008F7DF1" w:rsidP="008F7DF1">
      <w:pPr>
        <w:ind w:firstLine="720"/>
        <w:jc w:val="both"/>
        <w:rPr>
          <w:sz w:val="28"/>
          <w:szCs w:val="28"/>
        </w:rPr>
      </w:pPr>
      <w:r>
        <w:rPr>
          <w:sz w:val="28"/>
          <w:szCs w:val="28"/>
        </w:rPr>
        <w:t>- топливозаправщик;</w:t>
      </w:r>
    </w:p>
    <w:p w:rsidR="008F7DF1" w:rsidRDefault="008F7DF1" w:rsidP="008F7DF1">
      <w:pPr>
        <w:ind w:firstLine="720"/>
        <w:jc w:val="both"/>
        <w:rPr>
          <w:sz w:val="28"/>
          <w:szCs w:val="28"/>
        </w:rPr>
      </w:pPr>
      <w:r>
        <w:rPr>
          <w:sz w:val="28"/>
          <w:szCs w:val="28"/>
        </w:rPr>
        <w:t>Расчеты приземных концентраций не проводились, так как   источники выбросов находятся на участке работ, площадь которого составляет 22,3 км</w:t>
      </w:r>
      <w:proofErr w:type="gramStart"/>
      <w:r>
        <w:rPr>
          <w:sz w:val="28"/>
          <w:szCs w:val="28"/>
        </w:rPr>
        <w:t>2</w:t>
      </w:r>
      <w:proofErr w:type="gramEnd"/>
      <w:r>
        <w:rPr>
          <w:sz w:val="28"/>
          <w:szCs w:val="28"/>
        </w:rPr>
        <w:t>, значительно удалены друг от друга, работают эпизодически.</w:t>
      </w:r>
    </w:p>
    <w:p w:rsidR="008F7DF1" w:rsidRDefault="008F7DF1" w:rsidP="008F7DF1">
      <w:pPr>
        <w:ind w:firstLine="720"/>
        <w:jc w:val="both"/>
        <w:rPr>
          <w:sz w:val="28"/>
          <w:szCs w:val="28"/>
        </w:rPr>
      </w:pPr>
      <w:r>
        <w:rPr>
          <w:sz w:val="28"/>
          <w:szCs w:val="28"/>
        </w:rPr>
        <w:t xml:space="preserve">Воздействие намечаемой деятельности на атмосферный воздух оценивается как </w:t>
      </w:r>
      <w:r>
        <w:rPr>
          <w:i/>
          <w:sz w:val="28"/>
          <w:szCs w:val="28"/>
        </w:rPr>
        <w:t>незначительное</w:t>
      </w:r>
      <w:r>
        <w:rPr>
          <w:sz w:val="28"/>
          <w:szCs w:val="28"/>
        </w:rPr>
        <w:t>.</w:t>
      </w:r>
    </w:p>
    <w:p w:rsidR="008F7DF1" w:rsidRDefault="008F7DF1" w:rsidP="008F7DF1">
      <w:pPr>
        <w:ind w:firstLine="720"/>
        <w:jc w:val="both"/>
        <w:rPr>
          <w:color w:val="FF0000"/>
          <w:sz w:val="28"/>
          <w:szCs w:val="28"/>
          <w:u w:val="single"/>
        </w:rPr>
      </w:pPr>
      <w:r>
        <w:rPr>
          <w:sz w:val="28"/>
          <w:szCs w:val="28"/>
          <w:u w:val="single"/>
        </w:rPr>
        <w:t>Сопротивляемость к изменению климата экологических и социально-экономических систем</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По данным</w:t>
      </w:r>
      <w:proofErr w:type="gramStart"/>
      <w:r>
        <w:rPr>
          <w:rFonts w:ascii="Times New Roman" w:hAnsi="Times New Roman"/>
          <w:sz w:val="28"/>
          <w:szCs w:val="28"/>
        </w:rPr>
        <w:t xml:space="preserve"> В</w:t>
      </w:r>
      <w:proofErr w:type="gramEnd"/>
      <w:r>
        <w:rPr>
          <w:rFonts w:ascii="Times New Roman" w:hAnsi="Times New Roman"/>
          <w:sz w:val="28"/>
          <w:szCs w:val="28"/>
        </w:rPr>
        <w:t>торого Национального Сообщения Казахстана, представленного на Конференции сторон РКИК ООН, в соответствии с умеренным сценарием увеличения концентрации парниковых газов в атмосфере к 2030 году ожидается рост среднегодовой температуры на 1,4°С, к 2050 году – на 2,7°С, и до 2085 года – на 4,6°С по сравнению с исходной. Годовое количество осадков, как ожидается, возрастет на 2% до 2030 года, на 4% до 2050 года и на 5% до 2085 года. Вечная мерзлота в восточной части страны, как ожидается, 51 полностью исчезнет к 2100 году, что, вероятно, приведет к проседанию грунтов и подтоплениям. В рамках Копенгагенского соглашения, Казахстаном приняты международные обязательства по сокращению выбросов парниковых газов.</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Источниками выделения парниковых газов на рассматриваемом объекте являются – дизельные генераторы, передвижные бензиновые генераторы. Количество выделяющихся парниковых газов будет незначительным и не окажет существенного влияния на изменение климата.</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Экономическая деятельность оказывает прямое и косвенное благоприятное воздействие на финансовое положение области (увеличению поступлений денежных средств в местный бюджет, развитию системы пенсионного обеспечения, образования и здравоохранения).</w:t>
      </w:r>
    </w:p>
    <w:p w:rsidR="008F7DF1" w:rsidRDefault="008F7DF1" w:rsidP="008F7DF1">
      <w:pPr>
        <w:ind w:firstLine="720"/>
        <w:jc w:val="both"/>
        <w:rPr>
          <w:sz w:val="28"/>
          <w:szCs w:val="28"/>
          <w:u w:val="single"/>
        </w:rPr>
      </w:pPr>
      <w:r>
        <w:rPr>
          <w:sz w:val="28"/>
          <w:szCs w:val="28"/>
          <w:u w:val="single"/>
        </w:rPr>
        <w:t>Материальные активы</w:t>
      </w:r>
    </w:p>
    <w:p w:rsidR="008F7DF1" w:rsidRDefault="008F7DF1" w:rsidP="008F7DF1">
      <w:pPr>
        <w:ind w:firstLine="720"/>
        <w:jc w:val="both"/>
        <w:rPr>
          <w:sz w:val="28"/>
          <w:szCs w:val="28"/>
        </w:rPr>
      </w:pPr>
      <w:r>
        <w:rPr>
          <w:sz w:val="28"/>
          <w:szCs w:val="28"/>
        </w:rPr>
        <w:lastRenderedPageBreak/>
        <w:t>Проведение работ потребует больших затрат для обеспечения надежности и безопасности производственного процесса. Финансирование будет осуществляться за счёт собственных финансовых средств.</w:t>
      </w:r>
    </w:p>
    <w:p w:rsidR="008F7DF1" w:rsidRDefault="008F7DF1" w:rsidP="008F7DF1">
      <w:pPr>
        <w:ind w:firstLine="720"/>
        <w:jc w:val="both"/>
        <w:rPr>
          <w:sz w:val="28"/>
          <w:szCs w:val="28"/>
          <w:u w:val="single"/>
        </w:rPr>
      </w:pPr>
      <w:r>
        <w:rPr>
          <w:sz w:val="28"/>
          <w:szCs w:val="28"/>
          <w:u w:val="single"/>
        </w:rPr>
        <w:t>Объекты историко-культурного наследия (в том числе архитектурные и археологические)</w:t>
      </w:r>
    </w:p>
    <w:p w:rsidR="008F7DF1" w:rsidRDefault="008F7DF1" w:rsidP="008F7DF1">
      <w:pPr>
        <w:ind w:firstLine="720"/>
        <w:jc w:val="both"/>
        <w:rPr>
          <w:sz w:val="28"/>
          <w:szCs w:val="28"/>
        </w:rPr>
      </w:pPr>
      <w:bookmarkStart w:id="0" w:name="_Hlk213331831"/>
      <w:proofErr w:type="gramStart"/>
      <w:r>
        <w:rPr>
          <w:sz w:val="28"/>
          <w:szCs w:val="28"/>
        </w:rPr>
        <w:t>В непосредственной близости от территории объекта, особо охраняемые участки и ценные природные комплексы (заповедники-заказники, памятники природы) отсутствуют, нет живописных скал, водопадов, озер, ценных пород деревьев и других «памятников» природы, представляющих историческую, эстетическую, научную и культурную ценность.</w:t>
      </w:r>
      <w:proofErr w:type="gramEnd"/>
    </w:p>
    <w:bookmarkEnd w:id="0"/>
    <w:p w:rsidR="008F7DF1" w:rsidRDefault="008F7DF1" w:rsidP="008F7DF1">
      <w:pPr>
        <w:tabs>
          <w:tab w:val="left" w:pos="-284"/>
        </w:tabs>
        <w:ind w:left="-284" w:right="-2" w:firstLine="710"/>
        <w:jc w:val="both"/>
        <w:rPr>
          <w:color w:val="000000"/>
          <w:sz w:val="28"/>
          <w:szCs w:val="28"/>
        </w:rPr>
      </w:pPr>
    </w:p>
    <w:p w:rsidR="008F7DF1" w:rsidRDefault="008F7DF1" w:rsidP="008F7DF1">
      <w:pPr>
        <w:ind w:firstLine="720"/>
        <w:jc w:val="both"/>
        <w:rPr>
          <w:sz w:val="28"/>
          <w:szCs w:val="28"/>
          <w:u w:val="single"/>
        </w:rPr>
      </w:pPr>
      <w:r>
        <w:rPr>
          <w:sz w:val="28"/>
          <w:szCs w:val="28"/>
          <w:u w:val="single"/>
        </w:rPr>
        <w:t>Ландшафты, а также взаимодействие указанных объектов</w:t>
      </w:r>
    </w:p>
    <w:p w:rsidR="008F7DF1" w:rsidRDefault="008F7DF1" w:rsidP="008F7DF1">
      <w:pPr>
        <w:ind w:firstLine="720"/>
        <w:jc w:val="both"/>
        <w:rPr>
          <w:sz w:val="28"/>
          <w:szCs w:val="28"/>
        </w:rPr>
      </w:pPr>
      <w:r>
        <w:rPr>
          <w:sz w:val="28"/>
          <w:szCs w:val="28"/>
        </w:rPr>
        <w:t xml:space="preserve">В </w:t>
      </w:r>
      <w:proofErr w:type="spellStart"/>
      <w:r>
        <w:rPr>
          <w:sz w:val="28"/>
          <w:szCs w:val="28"/>
        </w:rPr>
        <w:t>Абайском</w:t>
      </w:r>
      <w:proofErr w:type="spellEnd"/>
      <w:r>
        <w:rPr>
          <w:sz w:val="28"/>
          <w:szCs w:val="28"/>
        </w:rPr>
        <w:t xml:space="preserve"> районе преобладают степные и </w:t>
      </w:r>
      <w:proofErr w:type="spellStart"/>
      <w:r>
        <w:rPr>
          <w:sz w:val="28"/>
          <w:szCs w:val="28"/>
        </w:rPr>
        <w:t>полустепные</w:t>
      </w:r>
      <w:proofErr w:type="spellEnd"/>
      <w:r>
        <w:rPr>
          <w:sz w:val="28"/>
          <w:szCs w:val="28"/>
        </w:rPr>
        <w:t xml:space="preserve"> ландшафты с равнинным и слабохолмистым рельефом. Встречаются сухие пастбищные участки с типичной степной растительностью. По понижениям рельефа и вдоль временных водотоков формируются луговые и более увлажнённые участки. В целом ландшафт открыт, с редкими кустарниковыми и древесными формами.</w:t>
      </w:r>
    </w:p>
    <w:p w:rsidR="008F7DF1" w:rsidRDefault="008F7DF1" w:rsidP="008F7DF1">
      <w:pPr>
        <w:ind w:firstLine="720"/>
        <w:jc w:val="both"/>
        <w:rPr>
          <w:i/>
          <w:sz w:val="28"/>
        </w:rPr>
      </w:pPr>
      <w:r>
        <w:rPr>
          <w:i/>
          <w:sz w:val="28"/>
        </w:rPr>
        <w:t>Предельные количественные показатели эмиссий</w:t>
      </w:r>
    </w:p>
    <w:p w:rsidR="008F7DF1" w:rsidRDefault="008F7DF1" w:rsidP="008F7DF1">
      <w:pPr>
        <w:ind w:firstLine="720"/>
        <w:jc w:val="both"/>
        <w:rPr>
          <w:sz w:val="28"/>
          <w:u w:val="single"/>
        </w:rPr>
      </w:pPr>
      <w:r>
        <w:rPr>
          <w:sz w:val="28"/>
          <w:u w:val="single"/>
        </w:rPr>
        <w:t>Атмосферный воздух</w:t>
      </w:r>
    </w:p>
    <w:p w:rsidR="008F7DF1" w:rsidRDefault="008F7DF1" w:rsidP="008F7DF1">
      <w:pPr>
        <w:ind w:firstLine="709"/>
        <w:jc w:val="both"/>
        <w:rPr>
          <w:sz w:val="28"/>
        </w:rPr>
      </w:pPr>
      <w:bookmarkStart w:id="1" w:name="_Hlk208240968"/>
      <w:r>
        <w:rPr>
          <w:sz w:val="28"/>
        </w:rPr>
        <w:t>Согласно проведенным расчетам на период проведения работ</w:t>
      </w:r>
      <w:r>
        <w:rPr>
          <w:b/>
          <w:sz w:val="28"/>
          <w:szCs w:val="28"/>
        </w:rPr>
        <w:t xml:space="preserve"> </w:t>
      </w:r>
      <w:r>
        <w:rPr>
          <w:sz w:val="28"/>
        </w:rPr>
        <w:t>будут выбрасываться загрязняющие вещества (без учета автотранспорта) составляют:</w:t>
      </w:r>
    </w:p>
    <w:p w:rsidR="008F7DF1" w:rsidRDefault="008F7DF1" w:rsidP="008F7DF1">
      <w:pPr>
        <w:ind w:firstLine="709"/>
        <w:jc w:val="both"/>
        <w:rPr>
          <w:b/>
          <w:sz w:val="28"/>
        </w:rPr>
      </w:pPr>
      <w:r>
        <w:rPr>
          <w:b/>
          <w:bCs/>
          <w:sz w:val="28"/>
        </w:rPr>
        <w:t>2026 г. – 0,3121452</w:t>
      </w:r>
      <w:r>
        <w:rPr>
          <w:b/>
          <w:sz w:val="28"/>
        </w:rPr>
        <w:t xml:space="preserve"> т/год, </w:t>
      </w:r>
    </w:p>
    <w:p w:rsidR="008F7DF1" w:rsidRDefault="008F7DF1" w:rsidP="008F7DF1">
      <w:pPr>
        <w:ind w:firstLine="709"/>
        <w:jc w:val="both"/>
        <w:rPr>
          <w:b/>
          <w:sz w:val="28"/>
        </w:rPr>
      </w:pPr>
      <w:r>
        <w:rPr>
          <w:b/>
          <w:sz w:val="28"/>
        </w:rPr>
        <w:t xml:space="preserve">2027 г – 5,7329942 т/год, </w:t>
      </w:r>
    </w:p>
    <w:p w:rsidR="008F7DF1" w:rsidRDefault="008F7DF1" w:rsidP="008F7DF1">
      <w:pPr>
        <w:ind w:firstLine="709"/>
        <w:jc w:val="both"/>
        <w:rPr>
          <w:color w:val="000000"/>
          <w:sz w:val="28"/>
        </w:rPr>
      </w:pPr>
      <w:r>
        <w:rPr>
          <w:b/>
          <w:sz w:val="28"/>
        </w:rPr>
        <w:t>2028 г. – 10,7460822т/год</w:t>
      </w:r>
      <w:r>
        <w:rPr>
          <w:sz w:val="28"/>
        </w:rPr>
        <w:t>.</w:t>
      </w:r>
    </w:p>
    <w:p w:rsidR="008F7DF1" w:rsidRDefault="008F7DF1" w:rsidP="008F7DF1">
      <w:pPr>
        <w:ind w:firstLine="709"/>
        <w:jc w:val="both"/>
        <w:rPr>
          <w:sz w:val="28"/>
          <w:szCs w:val="28"/>
        </w:rPr>
      </w:pPr>
      <w:r>
        <w:rPr>
          <w:sz w:val="28"/>
          <w:szCs w:val="28"/>
        </w:rPr>
        <w:t>Нормативы предельно-допустимых выбросов по источникам и по площадке предприятия в целом устанавливаются на 2026-2028 гг. и составляют (с учетом автотранспорта):</w:t>
      </w:r>
    </w:p>
    <w:p w:rsidR="008F7DF1" w:rsidRDefault="008F7DF1" w:rsidP="008F7DF1">
      <w:pPr>
        <w:ind w:firstLine="709"/>
        <w:jc w:val="both"/>
        <w:rPr>
          <w:b/>
          <w:sz w:val="28"/>
        </w:rPr>
      </w:pPr>
      <w:r>
        <w:rPr>
          <w:b/>
          <w:bCs/>
          <w:sz w:val="28"/>
        </w:rPr>
        <w:t xml:space="preserve">2026 г. – 2,1888681 </w:t>
      </w:r>
      <w:r>
        <w:rPr>
          <w:b/>
          <w:sz w:val="28"/>
        </w:rPr>
        <w:t xml:space="preserve">т/год, </w:t>
      </w:r>
    </w:p>
    <w:p w:rsidR="008F7DF1" w:rsidRDefault="008F7DF1" w:rsidP="008F7DF1">
      <w:pPr>
        <w:ind w:firstLine="709"/>
        <w:jc w:val="both"/>
        <w:rPr>
          <w:b/>
          <w:sz w:val="28"/>
        </w:rPr>
      </w:pPr>
      <w:r>
        <w:rPr>
          <w:b/>
          <w:sz w:val="28"/>
        </w:rPr>
        <w:t xml:space="preserve">2027 г. – 10,9919135 т/год, </w:t>
      </w:r>
    </w:p>
    <w:p w:rsidR="008F7DF1" w:rsidRDefault="008F7DF1" w:rsidP="008F7DF1">
      <w:pPr>
        <w:ind w:firstLine="709"/>
        <w:jc w:val="both"/>
        <w:rPr>
          <w:color w:val="000000"/>
          <w:sz w:val="28"/>
        </w:rPr>
      </w:pPr>
      <w:r>
        <w:rPr>
          <w:b/>
          <w:sz w:val="28"/>
        </w:rPr>
        <w:t>2028 г. – 14,6459384 т/год</w:t>
      </w:r>
      <w:r>
        <w:rPr>
          <w:sz w:val="28"/>
        </w:rPr>
        <w:t>.</w:t>
      </w:r>
    </w:p>
    <w:p w:rsidR="008F7DF1" w:rsidRDefault="008F7DF1" w:rsidP="008F7DF1">
      <w:pPr>
        <w:ind w:firstLine="720"/>
        <w:jc w:val="both"/>
        <w:rPr>
          <w:sz w:val="28"/>
          <w:szCs w:val="28"/>
        </w:rPr>
      </w:pPr>
      <w:r>
        <w:rPr>
          <w:sz w:val="28"/>
          <w:szCs w:val="28"/>
        </w:rPr>
        <w:t xml:space="preserve">Согласно п.17 ст.202 Экологического кодекса Республики Казахстан нормативы эмиссий от передвижных источников выбросов загрязняющих веществ в атмосферу не устанавливаются. </w:t>
      </w:r>
      <w:proofErr w:type="gramStart"/>
      <w:r>
        <w:rPr>
          <w:sz w:val="28"/>
          <w:szCs w:val="28"/>
        </w:rPr>
        <w:t>Согласно Кодекса</w:t>
      </w:r>
      <w:proofErr w:type="gramEnd"/>
      <w:r>
        <w:rPr>
          <w:sz w:val="28"/>
          <w:szCs w:val="28"/>
        </w:rPr>
        <w:t xml:space="preserve"> Республики Казахстан «О налогах и других обязательных платежах в бюджет» (Налоговый кодекс) плата за выбросы загрязняющих веществ в атмосферный воздух от передвижных источников осуществляется в зависимости от единицы использованного топлива (неэтилированный бензин, дизельное топливо, сжиженный и сжатый газ).</w:t>
      </w:r>
    </w:p>
    <w:p w:rsidR="008F7DF1" w:rsidRDefault="008F7DF1" w:rsidP="008F7DF1">
      <w:pPr>
        <w:ind w:firstLine="720"/>
        <w:jc w:val="both"/>
        <w:rPr>
          <w:sz w:val="28"/>
          <w:szCs w:val="28"/>
        </w:rPr>
      </w:pPr>
      <w:proofErr w:type="gramStart"/>
      <w:r>
        <w:rPr>
          <w:sz w:val="28"/>
          <w:szCs w:val="28"/>
        </w:rPr>
        <w:t>При этом в настоящем проекте выполнен расчет выбросов загрязняющих веществ от передвижных источников с целью полной оценки воздействия предприятия на атмосферный воздух</w:t>
      </w:r>
      <w:proofErr w:type="gramEnd"/>
      <w:r>
        <w:rPr>
          <w:sz w:val="28"/>
          <w:szCs w:val="28"/>
        </w:rPr>
        <w:t>.</w:t>
      </w:r>
    </w:p>
    <w:bookmarkEnd w:id="1"/>
    <w:p w:rsidR="008F7DF1" w:rsidRDefault="008F7DF1" w:rsidP="008F7DF1">
      <w:pPr>
        <w:ind w:firstLine="720"/>
        <w:jc w:val="both"/>
        <w:rPr>
          <w:i/>
          <w:sz w:val="28"/>
          <w:szCs w:val="28"/>
        </w:rPr>
      </w:pPr>
      <w:r>
        <w:rPr>
          <w:i/>
          <w:sz w:val="28"/>
          <w:szCs w:val="28"/>
        </w:rPr>
        <w:t>Отходы производства и потребления</w:t>
      </w:r>
    </w:p>
    <w:p w:rsidR="008F7DF1" w:rsidRDefault="008F7DF1" w:rsidP="008F7DF1">
      <w:pPr>
        <w:ind w:firstLine="720"/>
        <w:jc w:val="both"/>
        <w:rPr>
          <w:sz w:val="28"/>
          <w:szCs w:val="28"/>
        </w:rPr>
      </w:pPr>
      <w:r>
        <w:rPr>
          <w:sz w:val="28"/>
          <w:szCs w:val="28"/>
        </w:rPr>
        <w:t>Временное хранение всех образующихся видов отходов (кроме вскрышных пород) на участке проведения работ предусматривается не более 6 месяцев. В дальнейшем отходы в полном объеме вывозятся по договорам со специализированными организациями или утилизируются на предприятии.</w:t>
      </w:r>
    </w:p>
    <w:p w:rsidR="008F7DF1" w:rsidRDefault="008F7DF1" w:rsidP="008F7DF1">
      <w:pPr>
        <w:ind w:firstLine="720"/>
        <w:jc w:val="both"/>
        <w:rPr>
          <w:sz w:val="28"/>
          <w:szCs w:val="28"/>
        </w:rPr>
      </w:pPr>
      <w:r>
        <w:rPr>
          <w:sz w:val="28"/>
          <w:szCs w:val="28"/>
        </w:rPr>
        <w:t>Лимиты накопления отходов при проведении работ</w:t>
      </w:r>
    </w:p>
    <w:tbl>
      <w:tblPr>
        <w:tblW w:w="10514"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018"/>
        <w:gridCol w:w="4535"/>
        <w:gridCol w:w="2126"/>
        <w:gridCol w:w="1559"/>
        <w:gridCol w:w="1276"/>
      </w:tblGrid>
      <w:tr w:rsidR="008F7DF1" w:rsidTr="008F7DF1">
        <w:trPr>
          <w:trHeight w:val="552"/>
          <w:tblHeader/>
        </w:trPr>
        <w:tc>
          <w:tcPr>
            <w:tcW w:w="7679" w:type="dxa"/>
            <w:gridSpan w:val="3"/>
            <w:tcBorders>
              <w:top w:val="single" w:sz="4" w:space="0" w:color="000000"/>
              <w:left w:val="single" w:sz="4" w:space="0" w:color="000000"/>
              <w:bottom w:val="single" w:sz="4" w:space="0" w:color="000000"/>
              <w:right w:val="single" w:sz="4" w:space="0" w:color="auto"/>
            </w:tcBorders>
            <w:vAlign w:val="center"/>
          </w:tcPr>
          <w:p w:rsidR="008F7DF1" w:rsidRDefault="008F7DF1" w:rsidP="004B74B1">
            <w:pPr>
              <w:pStyle w:val="TableParagraph"/>
              <w:spacing w:before="0" w:line="261" w:lineRule="exact"/>
              <w:ind w:left="197" w:right="188"/>
              <w:rPr>
                <w:rFonts w:eastAsia="Calibri"/>
                <w:sz w:val="22"/>
                <w:szCs w:val="22"/>
              </w:rPr>
            </w:pPr>
            <w:r>
              <w:rPr>
                <w:rFonts w:eastAsia="Calibri"/>
                <w:sz w:val="22"/>
                <w:szCs w:val="22"/>
              </w:rPr>
              <w:lastRenderedPageBreak/>
              <w:t>Наименование</w:t>
            </w:r>
            <w:r>
              <w:rPr>
                <w:rFonts w:eastAsia="Calibri"/>
                <w:spacing w:val="-4"/>
                <w:sz w:val="22"/>
                <w:szCs w:val="22"/>
              </w:rPr>
              <w:t xml:space="preserve"> </w:t>
            </w:r>
            <w:r>
              <w:rPr>
                <w:rFonts w:eastAsia="Calibri"/>
                <w:sz w:val="22"/>
                <w:szCs w:val="22"/>
              </w:rPr>
              <w:t>отходов</w:t>
            </w:r>
          </w:p>
        </w:tc>
        <w:tc>
          <w:tcPr>
            <w:tcW w:w="1559" w:type="dxa"/>
            <w:tcBorders>
              <w:top w:val="single" w:sz="4" w:space="0" w:color="000000"/>
              <w:left w:val="single" w:sz="4" w:space="0" w:color="auto"/>
              <w:bottom w:val="single" w:sz="4" w:space="0" w:color="000000"/>
              <w:right w:val="single" w:sz="4" w:space="0" w:color="auto"/>
            </w:tcBorders>
            <w:vAlign w:val="center"/>
          </w:tcPr>
          <w:p w:rsidR="008F7DF1" w:rsidRDefault="008F7DF1" w:rsidP="004B74B1">
            <w:pPr>
              <w:pStyle w:val="TableParagraph"/>
              <w:spacing w:before="0" w:line="261" w:lineRule="exact"/>
              <w:ind w:right="188"/>
              <w:rPr>
                <w:rFonts w:eastAsia="Calibri"/>
                <w:sz w:val="22"/>
                <w:szCs w:val="22"/>
              </w:rPr>
            </w:pPr>
            <w:r>
              <w:rPr>
                <w:rFonts w:eastAsia="Calibri"/>
                <w:sz w:val="22"/>
                <w:szCs w:val="22"/>
              </w:rPr>
              <w:t>Объем накопленных отходов на существующее положение, тонн/год</w:t>
            </w:r>
          </w:p>
        </w:tc>
        <w:tc>
          <w:tcPr>
            <w:tcW w:w="1276" w:type="dxa"/>
            <w:tcBorders>
              <w:top w:val="single" w:sz="4" w:space="0" w:color="000000"/>
              <w:left w:val="single" w:sz="4" w:space="0" w:color="auto"/>
              <w:bottom w:val="single" w:sz="4" w:space="0" w:color="000000"/>
              <w:right w:val="single" w:sz="4" w:space="0" w:color="000000"/>
            </w:tcBorders>
            <w:vAlign w:val="center"/>
          </w:tcPr>
          <w:p w:rsidR="008F7DF1" w:rsidRDefault="008F7DF1" w:rsidP="004B74B1">
            <w:pPr>
              <w:pStyle w:val="TableParagraph"/>
              <w:spacing w:before="0" w:line="271" w:lineRule="exact"/>
              <w:ind w:left="266" w:right="258"/>
              <w:rPr>
                <w:rFonts w:eastAsia="Calibri"/>
                <w:sz w:val="22"/>
                <w:szCs w:val="22"/>
              </w:rPr>
            </w:pPr>
            <w:r>
              <w:rPr>
                <w:rFonts w:eastAsia="Calibri"/>
                <w:sz w:val="22"/>
                <w:szCs w:val="22"/>
              </w:rPr>
              <w:t>Лимит накопления, тонн/год</w:t>
            </w:r>
          </w:p>
        </w:tc>
      </w:tr>
      <w:tr w:rsidR="008F7DF1" w:rsidTr="008F7DF1">
        <w:trPr>
          <w:trHeight w:val="275"/>
          <w:tblHeader/>
        </w:trPr>
        <w:tc>
          <w:tcPr>
            <w:tcW w:w="7679" w:type="dxa"/>
            <w:gridSpan w:val="3"/>
            <w:tcBorders>
              <w:top w:val="single" w:sz="4" w:space="0" w:color="000000"/>
              <w:left w:val="single" w:sz="4" w:space="0" w:color="000000"/>
              <w:bottom w:val="single" w:sz="4" w:space="0" w:color="000000"/>
              <w:right w:val="single" w:sz="4" w:space="0" w:color="auto"/>
            </w:tcBorders>
          </w:tcPr>
          <w:p w:rsidR="008F7DF1" w:rsidRDefault="008F7DF1" w:rsidP="004B74B1">
            <w:pPr>
              <w:pStyle w:val="TableParagraph"/>
              <w:spacing w:before="0"/>
              <w:ind w:left="8"/>
              <w:rPr>
                <w:rFonts w:eastAsia="Calibri"/>
                <w:sz w:val="22"/>
                <w:szCs w:val="22"/>
              </w:rPr>
            </w:pPr>
            <w:r>
              <w:rPr>
                <w:rFonts w:eastAsia="Calibri"/>
                <w:sz w:val="22"/>
                <w:szCs w:val="22"/>
              </w:rPr>
              <w:t>1</w:t>
            </w:r>
          </w:p>
        </w:tc>
        <w:tc>
          <w:tcPr>
            <w:tcW w:w="1559" w:type="dxa"/>
            <w:tcBorders>
              <w:top w:val="single" w:sz="4" w:space="0" w:color="000000"/>
              <w:left w:val="single" w:sz="4" w:space="0" w:color="auto"/>
              <w:bottom w:val="single" w:sz="4" w:space="0" w:color="000000"/>
              <w:right w:val="single" w:sz="4" w:space="0" w:color="auto"/>
            </w:tcBorders>
          </w:tcPr>
          <w:p w:rsidR="008F7DF1" w:rsidRDefault="008F7DF1" w:rsidP="004B74B1">
            <w:pPr>
              <w:pStyle w:val="TableParagraph"/>
              <w:spacing w:before="0"/>
              <w:ind w:left="8"/>
              <w:rPr>
                <w:rFonts w:eastAsia="Calibri"/>
                <w:sz w:val="22"/>
                <w:szCs w:val="22"/>
              </w:rPr>
            </w:pPr>
            <w:r>
              <w:rPr>
                <w:rFonts w:eastAsia="Calibri"/>
                <w:sz w:val="22"/>
                <w:szCs w:val="22"/>
              </w:rPr>
              <w:t>2</w:t>
            </w:r>
          </w:p>
        </w:tc>
        <w:tc>
          <w:tcPr>
            <w:tcW w:w="1276" w:type="dxa"/>
            <w:tcBorders>
              <w:top w:val="single" w:sz="4" w:space="0" w:color="000000"/>
              <w:left w:val="single" w:sz="4" w:space="0" w:color="auto"/>
              <w:bottom w:val="single" w:sz="4" w:space="0" w:color="000000"/>
              <w:right w:val="single" w:sz="4" w:space="0" w:color="000000"/>
            </w:tcBorders>
          </w:tcPr>
          <w:p w:rsidR="008F7DF1" w:rsidRDefault="008F7DF1" w:rsidP="004B74B1">
            <w:pPr>
              <w:pStyle w:val="TableParagraph"/>
              <w:spacing w:before="0"/>
              <w:ind w:left="9"/>
              <w:rPr>
                <w:rFonts w:eastAsia="Calibri"/>
                <w:sz w:val="22"/>
                <w:szCs w:val="22"/>
              </w:rPr>
            </w:pPr>
            <w:r>
              <w:rPr>
                <w:rFonts w:eastAsia="Calibri"/>
                <w:sz w:val="22"/>
                <w:szCs w:val="22"/>
              </w:rPr>
              <w:t>3</w:t>
            </w:r>
          </w:p>
        </w:tc>
      </w:tr>
      <w:tr w:rsidR="008F7DF1" w:rsidTr="008F7DF1">
        <w:trPr>
          <w:trHeight w:val="275"/>
        </w:trPr>
        <w:tc>
          <w:tcPr>
            <w:tcW w:w="10514" w:type="dxa"/>
            <w:gridSpan w:val="5"/>
            <w:tcBorders>
              <w:top w:val="single" w:sz="4" w:space="0" w:color="000000"/>
              <w:left w:val="single" w:sz="4" w:space="0" w:color="000000"/>
              <w:bottom w:val="single" w:sz="4" w:space="0" w:color="000000"/>
              <w:right w:val="single" w:sz="4" w:space="0" w:color="000000"/>
            </w:tcBorders>
            <w:shd w:val="clear" w:color="auto" w:fill="BCD5ED"/>
          </w:tcPr>
          <w:p w:rsidR="008F7DF1" w:rsidRDefault="008F7DF1" w:rsidP="004B74B1">
            <w:pPr>
              <w:pStyle w:val="TableParagraph"/>
              <w:spacing w:before="0"/>
              <w:rPr>
                <w:rFonts w:eastAsia="Calibri"/>
                <w:b/>
                <w:sz w:val="22"/>
                <w:szCs w:val="22"/>
              </w:rPr>
            </w:pPr>
            <w:r>
              <w:rPr>
                <w:rFonts w:eastAsia="Calibri"/>
                <w:b/>
                <w:sz w:val="22"/>
                <w:szCs w:val="22"/>
              </w:rPr>
              <w:t>2026-2028 гг.</w:t>
            </w:r>
          </w:p>
        </w:tc>
      </w:tr>
      <w:tr w:rsidR="008F7DF1" w:rsidTr="008F7DF1">
        <w:trPr>
          <w:trHeight w:val="260"/>
        </w:trPr>
        <w:tc>
          <w:tcPr>
            <w:tcW w:w="7679" w:type="dxa"/>
            <w:gridSpan w:val="3"/>
            <w:tcBorders>
              <w:top w:val="single" w:sz="4" w:space="0" w:color="000000"/>
              <w:left w:val="single" w:sz="4" w:space="0" w:color="000000"/>
              <w:bottom w:val="single" w:sz="4" w:space="0" w:color="000000"/>
              <w:right w:val="single" w:sz="4" w:space="0" w:color="auto"/>
            </w:tcBorders>
            <w:vAlign w:val="center"/>
          </w:tcPr>
          <w:p w:rsidR="008F7DF1" w:rsidRDefault="008F7DF1" w:rsidP="004B74B1">
            <w:pPr>
              <w:pStyle w:val="TableParagraph"/>
              <w:spacing w:before="8"/>
              <w:rPr>
                <w:rFonts w:eastAsia="Calibri"/>
                <w:b/>
                <w:sz w:val="22"/>
                <w:szCs w:val="22"/>
              </w:rPr>
            </w:pPr>
            <w:r>
              <w:rPr>
                <w:rFonts w:eastAsia="Calibri"/>
                <w:b/>
                <w:bCs/>
                <w:iCs/>
                <w:sz w:val="22"/>
                <w:szCs w:val="22"/>
              </w:rPr>
              <w:t>Всего, в т.ч.</w:t>
            </w:r>
          </w:p>
        </w:tc>
        <w:tc>
          <w:tcPr>
            <w:tcW w:w="1559" w:type="dxa"/>
            <w:tcBorders>
              <w:top w:val="single" w:sz="4" w:space="0" w:color="000000"/>
              <w:left w:val="single" w:sz="4" w:space="0" w:color="auto"/>
              <w:bottom w:val="single" w:sz="4" w:space="0" w:color="000000"/>
              <w:right w:val="single" w:sz="4" w:space="0" w:color="auto"/>
            </w:tcBorders>
          </w:tcPr>
          <w:p w:rsidR="008F7DF1" w:rsidRDefault="008F7DF1" w:rsidP="004B74B1">
            <w:pPr>
              <w:pStyle w:val="TableParagraph"/>
              <w:spacing w:before="8"/>
              <w:rPr>
                <w:rFonts w:eastAsia="Calibri"/>
                <w:b/>
                <w:sz w:val="22"/>
                <w:szCs w:val="22"/>
              </w:rPr>
            </w:pPr>
            <w:r>
              <w:rPr>
                <w:rFonts w:eastAsia="Calibri"/>
                <w:b/>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8F7DF1" w:rsidRDefault="008F7DF1" w:rsidP="004B74B1">
            <w:pPr>
              <w:pStyle w:val="TableParagraph"/>
              <w:spacing w:before="8"/>
              <w:rPr>
                <w:rFonts w:eastAsia="Calibri"/>
                <w:b/>
                <w:sz w:val="22"/>
                <w:szCs w:val="22"/>
              </w:rPr>
            </w:pPr>
            <w:r>
              <w:rPr>
                <w:rFonts w:eastAsia="Calibri"/>
                <w:b/>
                <w:sz w:val="22"/>
                <w:szCs w:val="22"/>
              </w:rPr>
              <w:t>0,65</w:t>
            </w:r>
          </w:p>
        </w:tc>
      </w:tr>
      <w:tr w:rsidR="008F7DF1" w:rsidTr="008F7DF1">
        <w:trPr>
          <w:trHeight w:val="249"/>
        </w:trPr>
        <w:tc>
          <w:tcPr>
            <w:tcW w:w="7679" w:type="dxa"/>
            <w:gridSpan w:val="3"/>
            <w:tcBorders>
              <w:top w:val="single" w:sz="4" w:space="0" w:color="000000"/>
              <w:left w:val="single" w:sz="4" w:space="0" w:color="000000"/>
              <w:bottom w:val="single" w:sz="4" w:space="0" w:color="000000"/>
              <w:right w:val="single" w:sz="4" w:space="0" w:color="auto"/>
            </w:tcBorders>
            <w:vAlign w:val="center"/>
          </w:tcPr>
          <w:p w:rsidR="008F7DF1" w:rsidRDefault="008F7DF1" w:rsidP="004B74B1">
            <w:pPr>
              <w:pStyle w:val="TableParagraph"/>
              <w:spacing w:before="8"/>
              <w:rPr>
                <w:rFonts w:eastAsia="Calibri"/>
                <w:b/>
                <w:sz w:val="22"/>
                <w:szCs w:val="22"/>
              </w:rPr>
            </w:pPr>
            <w:r>
              <w:rPr>
                <w:rFonts w:eastAsia="Calibri"/>
                <w:b/>
                <w:bCs/>
                <w:iCs/>
                <w:sz w:val="22"/>
                <w:szCs w:val="22"/>
              </w:rPr>
              <w:t>отходов производства</w:t>
            </w:r>
          </w:p>
        </w:tc>
        <w:tc>
          <w:tcPr>
            <w:tcW w:w="1559" w:type="dxa"/>
            <w:tcBorders>
              <w:top w:val="single" w:sz="4" w:space="0" w:color="000000"/>
              <w:left w:val="single" w:sz="4" w:space="0" w:color="auto"/>
              <w:bottom w:val="single" w:sz="4" w:space="0" w:color="000000"/>
              <w:right w:val="single" w:sz="4" w:space="0" w:color="auto"/>
            </w:tcBorders>
          </w:tcPr>
          <w:p w:rsidR="008F7DF1" w:rsidRDefault="008F7DF1" w:rsidP="004B74B1">
            <w:pPr>
              <w:pStyle w:val="TableParagraph"/>
              <w:spacing w:before="8"/>
              <w:rPr>
                <w:rFonts w:eastAsia="Calibri"/>
                <w:b/>
                <w:sz w:val="22"/>
                <w:szCs w:val="22"/>
              </w:rPr>
            </w:pPr>
            <w:r>
              <w:rPr>
                <w:rFonts w:eastAsia="Calibri"/>
                <w:b/>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8F7DF1" w:rsidRDefault="008F7DF1" w:rsidP="004B74B1">
            <w:pPr>
              <w:pStyle w:val="TableParagraph"/>
              <w:spacing w:before="8"/>
              <w:rPr>
                <w:rFonts w:eastAsia="Calibri"/>
                <w:b/>
                <w:sz w:val="22"/>
                <w:szCs w:val="22"/>
              </w:rPr>
            </w:pPr>
            <w:r>
              <w:rPr>
                <w:rFonts w:eastAsia="Calibri"/>
                <w:b/>
                <w:sz w:val="22"/>
                <w:szCs w:val="22"/>
              </w:rPr>
              <w:t>0,21</w:t>
            </w:r>
          </w:p>
        </w:tc>
      </w:tr>
      <w:tr w:rsidR="008F7DF1" w:rsidTr="008F7DF1">
        <w:trPr>
          <w:trHeight w:val="254"/>
        </w:trPr>
        <w:tc>
          <w:tcPr>
            <w:tcW w:w="7679" w:type="dxa"/>
            <w:gridSpan w:val="3"/>
            <w:tcBorders>
              <w:top w:val="single" w:sz="4" w:space="0" w:color="000000"/>
              <w:left w:val="single" w:sz="4" w:space="0" w:color="000000"/>
              <w:bottom w:val="single" w:sz="4" w:space="0" w:color="000000"/>
              <w:right w:val="single" w:sz="4" w:space="0" w:color="auto"/>
            </w:tcBorders>
            <w:vAlign w:val="center"/>
          </w:tcPr>
          <w:p w:rsidR="008F7DF1" w:rsidRDefault="008F7DF1" w:rsidP="004B74B1">
            <w:pPr>
              <w:pStyle w:val="TableParagraph"/>
              <w:spacing w:before="8"/>
              <w:rPr>
                <w:rFonts w:eastAsia="Calibri"/>
                <w:b/>
                <w:sz w:val="22"/>
                <w:szCs w:val="22"/>
              </w:rPr>
            </w:pPr>
            <w:r>
              <w:rPr>
                <w:rFonts w:eastAsia="Calibri"/>
                <w:b/>
                <w:bCs/>
                <w:iCs/>
                <w:sz w:val="22"/>
                <w:szCs w:val="22"/>
              </w:rPr>
              <w:t>отходов потребления</w:t>
            </w:r>
          </w:p>
        </w:tc>
        <w:tc>
          <w:tcPr>
            <w:tcW w:w="1559" w:type="dxa"/>
            <w:tcBorders>
              <w:top w:val="single" w:sz="4" w:space="0" w:color="000000"/>
              <w:left w:val="single" w:sz="4" w:space="0" w:color="auto"/>
              <w:bottom w:val="single" w:sz="4" w:space="0" w:color="000000"/>
              <w:right w:val="single" w:sz="4" w:space="0" w:color="auto"/>
            </w:tcBorders>
          </w:tcPr>
          <w:p w:rsidR="008F7DF1" w:rsidRDefault="008F7DF1" w:rsidP="004B74B1">
            <w:pPr>
              <w:pStyle w:val="TableParagraph"/>
              <w:spacing w:before="8"/>
              <w:rPr>
                <w:rFonts w:eastAsia="Calibri"/>
                <w:b/>
                <w:sz w:val="22"/>
                <w:szCs w:val="22"/>
              </w:rPr>
            </w:pPr>
            <w:r>
              <w:rPr>
                <w:rFonts w:eastAsia="Calibri"/>
                <w:b/>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8F7DF1" w:rsidRDefault="008F7DF1" w:rsidP="004B74B1">
            <w:pPr>
              <w:pStyle w:val="TableParagraph"/>
              <w:spacing w:before="8"/>
              <w:rPr>
                <w:rFonts w:eastAsia="Calibri"/>
                <w:b/>
                <w:sz w:val="22"/>
                <w:szCs w:val="22"/>
              </w:rPr>
            </w:pPr>
            <w:r>
              <w:rPr>
                <w:rFonts w:eastAsia="Calibri"/>
                <w:b/>
                <w:sz w:val="22"/>
                <w:szCs w:val="22"/>
              </w:rPr>
              <w:t>0,44</w:t>
            </w:r>
          </w:p>
        </w:tc>
      </w:tr>
      <w:tr w:rsidR="008F7DF1" w:rsidTr="008F7DF1">
        <w:trPr>
          <w:trHeight w:val="226"/>
        </w:trPr>
        <w:tc>
          <w:tcPr>
            <w:tcW w:w="10514" w:type="dxa"/>
            <w:gridSpan w:val="5"/>
            <w:tcBorders>
              <w:top w:val="single" w:sz="4" w:space="0" w:color="000000"/>
              <w:left w:val="single" w:sz="4" w:space="0" w:color="000000"/>
              <w:bottom w:val="single" w:sz="4" w:space="0" w:color="000000"/>
              <w:right w:val="single" w:sz="4" w:space="0" w:color="000000"/>
            </w:tcBorders>
          </w:tcPr>
          <w:p w:rsidR="008F7DF1" w:rsidRDefault="008F7DF1" w:rsidP="004B74B1">
            <w:pPr>
              <w:pStyle w:val="TableParagraph"/>
              <w:spacing w:before="8"/>
              <w:rPr>
                <w:rFonts w:eastAsia="Calibri"/>
                <w:sz w:val="22"/>
                <w:szCs w:val="22"/>
              </w:rPr>
            </w:pPr>
            <w:r>
              <w:rPr>
                <w:rFonts w:eastAsia="Calibri"/>
                <w:b/>
                <w:bCs/>
                <w:i/>
                <w:iCs/>
                <w:sz w:val="22"/>
                <w:szCs w:val="22"/>
              </w:rPr>
              <w:t>Опасные отходы</w:t>
            </w:r>
          </w:p>
        </w:tc>
      </w:tr>
      <w:tr w:rsidR="008F7DF1" w:rsidTr="008F7DF1">
        <w:trPr>
          <w:trHeight w:val="278"/>
        </w:trPr>
        <w:tc>
          <w:tcPr>
            <w:tcW w:w="1018" w:type="dxa"/>
            <w:tcBorders>
              <w:top w:val="single" w:sz="4" w:space="0" w:color="000000"/>
              <w:left w:val="single" w:sz="4" w:space="0" w:color="000000"/>
              <w:bottom w:val="single" w:sz="4" w:space="0" w:color="000000"/>
              <w:right w:val="single" w:sz="4" w:space="0" w:color="auto"/>
            </w:tcBorders>
            <w:vAlign w:val="center"/>
          </w:tcPr>
          <w:p w:rsidR="008F7DF1" w:rsidRDefault="008F7DF1" w:rsidP="004B74B1">
            <w:pPr>
              <w:pStyle w:val="TableParagraph"/>
              <w:spacing w:before="0"/>
              <w:ind w:left="107"/>
              <w:rPr>
                <w:rFonts w:eastAsia="Calibri"/>
                <w:sz w:val="22"/>
                <w:szCs w:val="22"/>
              </w:rPr>
            </w:pPr>
            <w:r>
              <w:rPr>
                <w:rFonts w:eastAsia="Calibri"/>
                <w:sz w:val="22"/>
                <w:szCs w:val="22"/>
              </w:rPr>
              <w:t>150202*</w:t>
            </w:r>
          </w:p>
        </w:tc>
        <w:tc>
          <w:tcPr>
            <w:tcW w:w="4535" w:type="dxa"/>
            <w:tcBorders>
              <w:top w:val="single" w:sz="4" w:space="0" w:color="000000"/>
              <w:left w:val="single" w:sz="4" w:space="0" w:color="000000"/>
              <w:bottom w:val="single" w:sz="4" w:space="0" w:color="000000"/>
              <w:right w:val="single" w:sz="4" w:space="0" w:color="auto"/>
            </w:tcBorders>
            <w:vAlign w:val="center"/>
          </w:tcPr>
          <w:p w:rsidR="008F7DF1" w:rsidRDefault="008F7DF1" w:rsidP="004B74B1">
            <w:pPr>
              <w:pStyle w:val="TableParagraph"/>
              <w:spacing w:before="0"/>
              <w:rPr>
                <w:rFonts w:eastAsia="Calibri"/>
                <w:sz w:val="22"/>
                <w:szCs w:val="22"/>
              </w:rPr>
            </w:pPr>
            <w:r>
              <w:rPr>
                <w:rFonts w:eastAsia="Calibri"/>
                <w:sz w:val="22"/>
                <w:szCs w:val="22"/>
              </w:rPr>
              <w:t>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w:t>
            </w:r>
          </w:p>
        </w:tc>
        <w:tc>
          <w:tcPr>
            <w:tcW w:w="2126" w:type="dxa"/>
            <w:tcBorders>
              <w:top w:val="single" w:sz="4" w:space="0" w:color="000000"/>
              <w:left w:val="single" w:sz="4" w:space="0" w:color="000000"/>
              <w:bottom w:val="single" w:sz="4" w:space="0" w:color="000000"/>
              <w:right w:val="single" w:sz="4" w:space="0" w:color="auto"/>
            </w:tcBorders>
            <w:vAlign w:val="center"/>
          </w:tcPr>
          <w:p w:rsidR="008F7DF1" w:rsidRDefault="008F7DF1" w:rsidP="004B74B1">
            <w:pPr>
              <w:pStyle w:val="TableParagraph"/>
              <w:spacing w:before="0"/>
              <w:rPr>
                <w:rFonts w:eastAsia="Calibri"/>
                <w:sz w:val="22"/>
                <w:szCs w:val="22"/>
              </w:rPr>
            </w:pPr>
            <w:r>
              <w:rPr>
                <w:rFonts w:eastAsia="Calibri"/>
                <w:sz w:val="22"/>
                <w:szCs w:val="22"/>
              </w:rPr>
              <w:t>Промасленная ветошь</w:t>
            </w:r>
          </w:p>
        </w:tc>
        <w:tc>
          <w:tcPr>
            <w:tcW w:w="1559" w:type="dxa"/>
            <w:tcBorders>
              <w:top w:val="single" w:sz="4" w:space="0" w:color="000000"/>
              <w:left w:val="single" w:sz="4" w:space="0" w:color="auto"/>
              <w:bottom w:val="single" w:sz="4" w:space="0" w:color="000000"/>
              <w:right w:val="single" w:sz="4" w:space="0" w:color="auto"/>
            </w:tcBorders>
            <w:vAlign w:val="center"/>
          </w:tcPr>
          <w:p w:rsidR="008F7DF1" w:rsidRDefault="008F7DF1" w:rsidP="004B74B1">
            <w:pPr>
              <w:pStyle w:val="TableParagraph"/>
              <w:spacing w:before="0"/>
              <w:rPr>
                <w:rFonts w:eastAsia="Calibri"/>
                <w:sz w:val="22"/>
                <w:szCs w:val="22"/>
              </w:rPr>
            </w:pPr>
            <w:r>
              <w:rPr>
                <w:rFonts w:eastAsia="Calibri"/>
                <w:sz w:val="22"/>
                <w:szCs w:val="22"/>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8F7DF1" w:rsidRDefault="008F7DF1" w:rsidP="004B74B1">
            <w:pPr>
              <w:jc w:val="center"/>
              <w:rPr>
                <w:bCs/>
                <w:sz w:val="22"/>
                <w:szCs w:val="22"/>
              </w:rPr>
            </w:pPr>
            <w:r>
              <w:rPr>
                <w:bCs/>
                <w:sz w:val="22"/>
                <w:szCs w:val="22"/>
              </w:rPr>
              <w:t>0,1</w:t>
            </w:r>
          </w:p>
        </w:tc>
      </w:tr>
      <w:tr w:rsidR="008F7DF1" w:rsidTr="008F7DF1">
        <w:trPr>
          <w:trHeight w:val="190"/>
        </w:trPr>
        <w:tc>
          <w:tcPr>
            <w:tcW w:w="10514" w:type="dxa"/>
            <w:gridSpan w:val="5"/>
            <w:tcBorders>
              <w:top w:val="single" w:sz="4" w:space="0" w:color="000000"/>
              <w:left w:val="single" w:sz="4" w:space="0" w:color="000000"/>
              <w:bottom w:val="single" w:sz="4" w:space="0" w:color="000000"/>
              <w:right w:val="single" w:sz="4" w:space="0" w:color="000000"/>
            </w:tcBorders>
          </w:tcPr>
          <w:p w:rsidR="008F7DF1" w:rsidRDefault="008F7DF1" w:rsidP="004B74B1">
            <w:pPr>
              <w:pStyle w:val="TableParagraph"/>
              <w:spacing w:before="8"/>
              <w:rPr>
                <w:rFonts w:eastAsia="Calibri"/>
                <w:b/>
                <w:sz w:val="22"/>
                <w:szCs w:val="22"/>
              </w:rPr>
            </w:pPr>
            <w:r>
              <w:rPr>
                <w:rFonts w:eastAsia="Calibri"/>
                <w:b/>
                <w:bCs/>
                <w:i/>
                <w:iCs/>
                <w:sz w:val="22"/>
                <w:szCs w:val="22"/>
              </w:rPr>
              <w:t>Неопасные отходы</w:t>
            </w:r>
          </w:p>
        </w:tc>
      </w:tr>
      <w:tr w:rsidR="008F7DF1" w:rsidTr="008F7DF1">
        <w:trPr>
          <w:trHeight w:val="492"/>
        </w:trPr>
        <w:tc>
          <w:tcPr>
            <w:tcW w:w="1018" w:type="dxa"/>
            <w:tcBorders>
              <w:top w:val="single" w:sz="4" w:space="0" w:color="000000"/>
              <w:left w:val="single" w:sz="4" w:space="0" w:color="000000"/>
              <w:bottom w:val="single" w:sz="4" w:space="0" w:color="000000"/>
              <w:right w:val="single" w:sz="4" w:space="0" w:color="auto"/>
            </w:tcBorders>
            <w:vAlign w:val="center"/>
          </w:tcPr>
          <w:p w:rsidR="008F7DF1" w:rsidRDefault="008F7DF1" w:rsidP="004B74B1">
            <w:pPr>
              <w:pStyle w:val="TableParagraph"/>
              <w:spacing w:before="0"/>
              <w:rPr>
                <w:rFonts w:eastAsia="Calibri"/>
                <w:sz w:val="22"/>
                <w:szCs w:val="22"/>
              </w:rPr>
            </w:pPr>
            <w:r>
              <w:rPr>
                <w:rFonts w:eastAsia="Calibri"/>
                <w:sz w:val="22"/>
                <w:szCs w:val="22"/>
              </w:rPr>
              <w:t xml:space="preserve">10 01 </w:t>
            </w:r>
            <w:proofErr w:type="spellStart"/>
            <w:r>
              <w:rPr>
                <w:rFonts w:eastAsia="Calibri"/>
                <w:sz w:val="22"/>
                <w:szCs w:val="22"/>
              </w:rPr>
              <w:t>01</w:t>
            </w:r>
            <w:proofErr w:type="spellEnd"/>
            <w:r>
              <w:rPr>
                <w:rFonts w:eastAsia="Calibri"/>
                <w:sz w:val="22"/>
                <w:szCs w:val="22"/>
              </w:rPr>
              <w:t xml:space="preserve"> </w:t>
            </w:r>
          </w:p>
        </w:tc>
        <w:tc>
          <w:tcPr>
            <w:tcW w:w="4535" w:type="dxa"/>
            <w:tcBorders>
              <w:top w:val="single" w:sz="4" w:space="0" w:color="000000"/>
              <w:left w:val="single" w:sz="4" w:space="0" w:color="000000"/>
              <w:bottom w:val="single" w:sz="4" w:space="0" w:color="000000"/>
              <w:right w:val="single" w:sz="4" w:space="0" w:color="auto"/>
            </w:tcBorders>
            <w:vAlign w:val="center"/>
          </w:tcPr>
          <w:p w:rsidR="008F7DF1" w:rsidRDefault="008F7DF1" w:rsidP="004B74B1">
            <w:pPr>
              <w:pStyle w:val="TableParagraph"/>
              <w:spacing w:before="0"/>
              <w:ind w:left="197" w:right="189"/>
              <w:rPr>
                <w:rFonts w:eastAsia="Calibri"/>
                <w:sz w:val="22"/>
                <w:szCs w:val="22"/>
              </w:rPr>
            </w:pPr>
            <w:r>
              <w:rPr>
                <w:rFonts w:eastAsia="Calibri"/>
                <w:sz w:val="22"/>
                <w:szCs w:val="22"/>
              </w:rPr>
              <w:t>Зольный остаток, котельные шлаки и зольная пыль, (исключая зольную пыль в 10 01 04)</w:t>
            </w:r>
          </w:p>
        </w:tc>
        <w:tc>
          <w:tcPr>
            <w:tcW w:w="2126" w:type="dxa"/>
            <w:tcBorders>
              <w:top w:val="single" w:sz="4" w:space="0" w:color="000000"/>
              <w:left w:val="single" w:sz="4" w:space="0" w:color="000000"/>
              <w:bottom w:val="single" w:sz="4" w:space="0" w:color="000000"/>
              <w:right w:val="single" w:sz="4" w:space="0" w:color="auto"/>
            </w:tcBorders>
            <w:vAlign w:val="center"/>
          </w:tcPr>
          <w:p w:rsidR="008F7DF1" w:rsidRDefault="008F7DF1" w:rsidP="004B74B1">
            <w:pPr>
              <w:pStyle w:val="TableParagraph"/>
              <w:spacing w:before="0"/>
              <w:ind w:left="197" w:right="189"/>
              <w:rPr>
                <w:rFonts w:eastAsia="Calibri"/>
                <w:sz w:val="22"/>
                <w:szCs w:val="22"/>
              </w:rPr>
            </w:pPr>
            <w:proofErr w:type="spellStart"/>
            <w:r>
              <w:rPr>
                <w:rFonts w:eastAsia="Calibri"/>
                <w:sz w:val="22"/>
                <w:szCs w:val="22"/>
              </w:rPr>
              <w:t>Золошлаковые</w:t>
            </w:r>
            <w:proofErr w:type="spellEnd"/>
            <w:r>
              <w:rPr>
                <w:rFonts w:eastAsia="Calibri"/>
                <w:sz w:val="22"/>
                <w:szCs w:val="22"/>
              </w:rPr>
              <w:t xml:space="preserve"> отходы</w:t>
            </w:r>
          </w:p>
        </w:tc>
        <w:tc>
          <w:tcPr>
            <w:tcW w:w="1559" w:type="dxa"/>
            <w:tcBorders>
              <w:top w:val="single" w:sz="4" w:space="0" w:color="000000"/>
              <w:left w:val="single" w:sz="4" w:space="0" w:color="auto"/>
              <w:bottom w:val="single" w:sz="4" w:space="0" w:color="000000"/>
              <w:right w:val="single" w:sz="4" w:space="0" w:color="auto"/>
            </w:tcBorders>
            <w:vAlign w:val="center"/>
          </w:tcPr>
          <w:p w:rsidR="008F7DF1" w:rsidRDefault="008F7DF1" w:rsidP="004B74B1">
            <w:pPr>
              <w:pStyle w:val="TableParagraph"/>
              <w:spacing w:before="0"/>
              <w:ind w:left="197" w:right="189"/>
              <w:rPr>
                <w:rFonts w:eastAsia="Calibri"/>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F7DF1" w:rsidRDefault="008F7DF1" w:rsidP="004B74B1">
            <w:pPr>
              <w:pStyle w:val="TableParagraph"/>
              <w:spacing w:before="0"/>
              <w:rPr>
                <w:rFonts w:eastAsia="Calibri"/>
                <w:sz w:val="22"/>
                <w:szCs w:val="22"/>
              </w:rPr>
            </w:pPr>
            <w:r>
              <w:rPr>
                <w:rFonts w:eastAsia="Calibri"/>
                <w:sz w:val="22"/>
                <w:szCs w:val="22"/>
              </w:rPr>
              <w:t>0,21</w:t>
            </w:r>
          </w:p>
        </w:tc>
      </w:tr>
      <w:tr w:rsidR="008F7DF1" w:rsidTr="008F7DF1">
        <w:trPr>
          <w:trHeight w:val="252"/>
        </w:trPr>
        <w:tc>
          <w:tcPr>
            <w:tcW w:w="1018" w:type="dxa"/>
            <w:tcBorders>
              <w:top w:val="single" w:sz="4" w:space="0" w:color="000000"/>
              <w:left w:val="single" w:sz="4" w:space="0" w:color="000000"/>
              <w:bottom w:val="single" w:sz="4" w:space="0" w:color="000000"/>
              <w:right w:val="single" w:sz="4" w:space="0" w:color="auto"/>
            </w:tcBorders>
            <w:vAlign w:val="center"/>
          </w:tcPr>
          <w:p w:rsidR="008F7DF1" w:rsidRDefault="008F7DF1" w:rsidP="004B74B1">
            <w:pPr>
              <w:pStyle w:val="TableParagraph"/>
              <w:spacing w:before="0"/>
              <w:ind w:left="107"/>
              <w:rPr>
                <w:rFonts w:eastAsia="Calibri"/>
                <w:sz w:val="22"/>
                <w:szCs w:val="22"/>
              </w:rPr>
            </w:pPr>
            <w:r>
              <w:rPr>
                <w:rFonts w:eastAsia="Calibri"/>
                <w:sz w:val="22"/>
                <w:szCs w:val="22"/>
              </w:rPr>
              <w:t>200301</w:t>
            </w:r>
          </w:p>
        </w:tc>
        <w:tc>
          <w:tcPr>
            <w:tcW w:w="4535" w:type="dxa"/>
            <w:tcBorders>
              <w:top w:val="single" w:sz="4" w:space="0" w:color="000000"/>
              <w:left w:val="single" w:sz="4" w:space="0" w:color="000000"/>
              <w:bottom w:val="single" w:sz="4" w:space="0" w:color="000000"/>
              <w:right w:val="single" w:sz="4" w:space="0" w:color="auto"/>
            </w:tcBorders>
            <w:vAlign w:val="center"/>
          </w:tcPr>
          <w:p w:rsidR="008F7DF1" w:rsidRDefault="008F7DF1" w:rsidP="004B74B1">
            <w:pPr>
              <w:pStyle w:val="TableParagraph"/>
              <w:spacing w:before="0"/>
              <w:rPr>
                <w:rFonts w:eastAsia="Calibri"/>
                <w:sz w:val="22"/>
                <w:szCs w:val="22"/>
              </w:rPr>
            </w:pPr>
            <w:r>
              <w:rPr>
                <w:rFonts w:eastAsia="Calibri"/>
                <w:sz w:val="22"/>
                <w:szCs w:val="22"/>
              </w:rPr>
              <w:t>Смешанные коммунальные отходы</w:t>
            </w:r>
          </w:p>
        </w:tc>
        <w:tc>
          <w:tcPr>
            <w:tcW w:w="2126" w:type="dxa"/>
            <w:tcBorders>
              <w:top w:val="single" w:sz="4" w:space="0" w:color="000000"/>
              <w:left w:val="single" w:sz="4" w:space="0" w:color="000000"/>
              <w:bottom w:val="single" w:sz="4" w:space="0" w:color="000000"/>
              <w:right w:val="single" w:sz="4" w:space="0" w:color="auto"/>
            </w:tcBorders>
            <w:vAlign w:val="center"/>
          </w:tcPr>
          <w:p w:rsidR="008F7DF1" w:rsidRDefault="008F7DF1" w:rsidP="004B74B1">
            <w:pPr>
              <w:pStyle w:val="TableParagraph"/>
              <w:spacing w:before="0"/>
              <w:rPr>
                <w:rFonts w:eastAsia="Calibri"/>
                <w:sz w:val="22"/>
                <w:szCs w:val="22"/>
              </w:rPr>
            </w:pPr>
            <w:r>
              <w:rPr>
                <w:rFonts w:eastAsia="Calibri"/>
                <w:sz w:val="22"/>
                <w:szCs w:val="22"/>
              </w:rPr>
              <w:t>Твердые бытовые отходы</w:t>
            </w:r>
          </w:p>
        </w:tc>
        <w:tc>
          <w:tcPr>
            <w:tcW w:w="1559" w:type="dxa"/>
            <w:tcBorders>
              <w:top w:val="single" w:sz="4" w:space="0" w:color="000000"/>
              <w:left w:val="single" w:sz="4" w:space="0" w:color="auto"/>
              <w:bottom w:val="single" w:sz="4" w:space="0" w:color="000000"/>
              <w:right w:val="single" w:sz="4" w:space="0" w:color="auto"/>
            </w:tcBorders>
            <w:vAlign w:val="center"/>
          </w:tcPr>
          <w:p w:rsidR="008F7DF1" w:rsidRDefault="008F7DF1" w:rsidP="004B74B1">
            <w:pPr>
              <w:pStyle w:val="TableParagraph"/>
              <w:spacing w:before="0"/>
              <w:rPr>
                <w:rFonts w:eastAsia="Calibri"/>
                <w:sz w:val="22"/>
                <w:szCs w:val="22"/>
              </w:rPr>
            </w:pPr>
            <w:r>
              <w:rPr>
                <w:rFonts w:eastAsia="Calibri"/>
                <w:sz w:val="22"/>
                <w:szCs w:val="22"/>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8F7DF1" w:rsidRDefault="008F7DF1" w:rsidP="004B74B1">
            <w:pPr>
              <w:pStyle w:val="TableParagraph"/>
              <w:spacing w:before="0"/>
              <w:rPr>
                <w:rFonts w:eastAsia="Calibri"/>
                <w:sz w:val="22"/>
                <w:szCs w:val="22"/>
              </w:rPr>
            </w:pPr>
            <w:r>
              <w:rPr>
                <w:rStyle w:val="s0"/>
                <w:rFonts w:eastAsia="Calibri"/>
                <w:sz w:val="22"/>
                <w:szCs w:val="22"/>
              </w:rPr>
              <w:t>0,34</w:t>
            </w:r>
          </w:p>
        </w:tc>
      </w:tr>
    </w:tbl>
    <w:p w:rsidR="008F7DF1" w:rsidRDefault="008F7DF1" w:rsidP="008F7DF1">
      <w:pPr>
        <w:ind w:firstLine="720"/>
        <w:jc w:val="both"/>
        <w:rPr>
          <w:sz w:val="28"/>
          <w:szCs w:val="28"/>
        </w:rPr>
      </w:pPr>
      <w:r>
        <w:rPr>
          <w:sz w:val="28"/>
        </w:rPr>
        <w:t>На период эксплуатации отсутствуют отходы для захоронения.</w:t>
      </w:r>
    </w:p>
    <w:p w:rsidR="008F7DF1" w:rsidRDefault="008F7DF1" w:rsidP="008F7DF1">
      <w:pPr>
        <w:ind w:firstLine="720"/>
        <w:jc w:val="both"/>
        <w:rPr>
          <w:i/>
          <w:sz w:val="28"/>
          <w:szCs w:val="28"/>
        </w:rPr>
      </w:pPr>
    </w:p>
    <w:p w:rsidR="008F7DF1" w:rsidRDefault="008F7DF1" w:rsidP="008F7DF1">
      <w:pPr>
        <w:ind w:firstLine="720"/>
        <w:jc w:val="both"/>
        <w:rPr>
          <w:i/>
          <w:sz w:val="28"/>
          <w:szCs w:val="28"/>
        </w:rPr>
      </w:pPr>
      <w:r>
        <w:rPr>
          <w:i/>
          <w:sz w:val="28"/>
          <w:szCs w:val="28"/>
        </w:rPr>
        <w:t>Вероятность возникновения аварий</w:t>
      </w:r>
    </w:p>
    <w:p w:rsidR="008F7DF1" w:rsidRDefault="008F7DF1" w:rsidP="008F7DF1">
      <w:pPr>
        <w:ind w:firstLine="720"/>
        <w:jc w:val="both"/>
        <w:rPr>
          <w:sz w:val="28"/>
          <w:szCs w:val="28"/>
        </w:rPr>
      </w:pPr>
      <w:r>
        <w:rPr>
          <w:sz w:val="28"/>
          <w:szCs w:val="28"/>
        </w:rPr>
        <w:t xml:space="preserve">Согласно ООН, за последние 20 лет стихийные бедствия унесли около 1,3 млн. человеческих жизней по всему миру, ущерб оценивается свыше 2,9 триллиона долларов США. Для уменьшения природного риска следует разработать адекватные методы планирования и управления. При этом гибкость планирования и управления должна быть основана на правильном представлении о риске, связанном с природными факторами. К природным факторам относятся: - землетрясения; - неблагоприятные метеоусловия (ураганные ветры). </w:t>
      </w:r>
    </w:p>
    <w:p w:rsidR="008F7DF1" w:rsidRDefault="008F7DF1" w:rsidP="008F7DF1">
      <w:pPr>
        <w:ind w:firstLine="720"/>
        <w:jc w:val="both"/>
        <w:rPr>
          <w:sz w:val="28"/>
          <w:szCs w:val="28"/>
        </w:rPr>
      </w:pPr>
      <w:r>
        <w:rPr>
          <w:sz w:val="28"/>
          <w:szCs w:val="28"/>
        </w:rPr>
        <w:t xml:space="preserve">Сейсмическая активность. Землетрясения возникают неожиданно и, хотя продолжительность главного толчка не превышает нескольких секунд, его последствия бывают очень трагическими. Предупредить начало землетрясения точно в настоящее время еще невозможно. Прогноз его оправдывается в 80 случаях и носит ориентировочный характер. Землетрясения с магнитудами 7 и более баллов могут вызвать на поверхности земли остаточные деформации, разрушительные эффекты типа обвалов, оползней, селей. Поэтому, проектирование объектов производственной деятельности в сейсмоопасном районе следует проводить в соответствии с нормативными актами, разработанными специально по строительству и эксплуатации в сейсмических районах. </w:t>
      </w:r>
    </w:p>
    <w:p w:rsidR="008F7DF1" w:rsidRDefault="008F7DF1" w:rsidP="008F7DF1">
      <w:pPr>
        <w:ind w:firstLine="720"/>
        <w:jc w:val="both"/>
        <w:rPr>
          <w:sz w:val="28"/>
          <w:szCs w:val="28"/>
        </w:rPr>
      </w:pPr>
      <w:r>
        <w:rPr>
          <w:sz w:val="28"/>
          <w:szCs w:val="28"/>
        </w:rPr>
        <w:t xml:space="preserve">Неблагоприятные метеоусловия. В результате неблагоприятных метеоусловий, таких как сильные ураганные ветры, повышенные атмосферные осадки, могут произойти частичные повреждения оборудования, кабельных линий электричества (ЛЭП). Для летнего периода работ характерна вероятность возникновения пожароопасных ситуаций. Как показывает анализ подобных ситуаций, причиной возникновения пожаров являются не только природные факторы, но и неосторожное обращение персонала с огнем и нарушение правил техники безопасности. Характер воздействия: кратковременный. Вероятность возникновения данных чрезвычайных ситуаций незначительная. Необходимо соблюдать правила техники безопасности. </w:t>
      </w:r>
    </w:p>
    <w:p w:rsidR="008F7DF1" w:rsidRDefault="008F7DF1" w:rsidP="008F7DF1">
      <w:pPr>
        <w:ind w:firstLine="720"/>
        <w:jc w:val="both"/>
        <w:rPr>
          <w:i/>
          <w:sz w:val="28"/>
          <w:szCs w:val="28"/>
        </w:rPr>
      </w:pPr>
      <w:proofErr w:type="gramStart"/>
      <w:r>
        <w:rPr>
          <w:i/>
          <w:sz w:val="28"/>
          <w:szCs w:val="28"/>
        </w:rPr>
        <w:lastRenderedPageBreak/>
        <w:t>Согласно специфики</w:t>
      </w:r>
      <w:proofErr w:type="gramEnd"/>
      <w:r>
        <w:rPr>
          <w:i/>
          <w:sz w:val="28"/>
          <w:szCs w:val="28"/>
        </w:rPr>
        <w:t xml:space="preserve"> разведочных работ все возможные неблагоприятные последствия для окружающей среды, которые могут возникнуть в результате инцидента, аварии, стихийного природного явления практически отсутствуют.</w:t>
      </w:r>
    </w:p>
    <w:p w:rsidR="008F7DF1" w:rsidRDefault="008F7DF1" w:rsidP="008F7DF1">
      <w:pPr>
        <w:ind w:firstLine="720"/>
        <w:jc w:val="both"/>
        <w:rPr>
          <w:sz w:val="28"/>
          <w:szCs w:val="28"/>
        </w:rPr>
      </w:pPr>
      <w:r>
        <w:rPr>
          <w:sz w:val="28"/>
          <w:szCs w:val="28"/>
        </w:rPr>
        <w:t>Эксплуатация объектов намечаемой деятельности в соответствии с технологическими инструкциями исключает возможность залповых и аварийных выбросов загрязняющих веществ в атмосферу и в гидросферу.</w:t>
      </w:r>
      <w:r>
        <w:rPr>
          <w:sz w:val="32"/>
          <w:szCs w:val="32"/>
        </w:rPr>
        <w:t xml:space="preserve"> </w:t>
      </w:r>
    </w:p>
    <w:p w:rsidR="008F7DF1" w:rsidRDefault="008F7DF1" w:rsidP="008F7DF1">
      <w:pPr>
        <w:ind w:firstLine="720"/>
        <w:jc w:val="both"/>
        <w:rPr>
          <w:sz w:val="28"/>
          <w:szCs w:val="28"/>
        </w:rPr>
      </w:pPr>
      <w:r>
        <w:rPr>
          <w:sz w:val="28"/>
          <w:szCs w:val="28"/>
        </w:rPr>
        <w:t xml:space="preserve">- обслуживающий персонал обеспечивается спецодеждой. Применяются средства индивидуальной защиты; </w:t>
      </w:r>
    </w:p>
    <w:p w:rsidR="008F7DF1" w:rsidRDefault="008F7DF1" w:rsidP="008F7DF1">
      <w:pPr>
        <w:ind w:firstLine="720"/>
        <w:jc w:val="both"/>
        <w:rPr>
          <w:i/>
          <w:sz w:val="28"/>
          <w:szCs w:val="28"/>
        </w:rPr>
      </w:pPr>
      <w:r>
        <w:rPr>
          <w:i/>
          <w:sz w:val="28"/>
          <w:szCs w:val="28"/>
        </w:rPr>
        <w:t>Примерные масштабы неблагоприятных последствий.</w:t>
      </w:r>
    </w:p>
    <w:p w:rsidR="008F7DF1" w:rsidRDefault="008F7DF1" w:rsidP="008F7DF1">
      <w:pPr>
        <w:ind w:firstLine="720"/>
        <w:jc w:val="both"/>
        <w:rPr>
          <w:sz w:val="28"/>
          <w:szCs w:val="28"/>
        </w:rPr>
      </w:pPr>
      <w:r>
        <w:rPr>
          <w:sz w:val="28"/>
          <w:szCs w:val="28"/>
        </w:rPr>
        <w:t>Учитывая специфику проводимых работ, неблагоприятные последствия не прогнозируются.</w:t>
      </w:r>
    </w:p>
    <w:p w:rsidR="008F7DF1" w:rsidRDefault="008F7DF1" w:rsidP="008F7DF1">
      <w:pPr>
        <w:ind w:firstLine="720"/>
        <w:jc w:val="both"/>
        <w:rPr>
          <w:sz w:val="28"/>
          <w:szCs w:val="28"/>
        </w:rPr>
      </w:pPr>
      <w:r>
        <w:rPr>
          <w:i/>
          <w:sz w:val="28"/>
          <w:szCs w:val="28"/>
        </w:rPr>
        <w:t>Оценка риска (QRA)</w:t>
      </w:r>
      <w:r>
        <w:rPr>
          <w:sz w:val="28"/>
          <w:szCs w:val="28"/>
        </w:rPr>
        <w:t xml:space="preserve"> </w:t>
      </w:r>
    </w:p>
    <w:p w:rsidR="008F7DF1" w:rsidRDefault="008F7DF1" w:rsidP="008F7DF1">
      <w:pPr>
        <w:ind w:firstLine="720"/>
        <w:jc w:val="both"/>
        <w:rPr>
          <w:sz w:val="28"/>
          <w:szCs w:val="28"/>
        </w:rPr>
      </w:pPr>
      <w:r>
        <w:rPr>
          <w:sz w:val="28"/>
          <w:szCs w:val="28"/>
        </w:rPr>
        <w:t xml:space="preserve">После выявления опасных факторов, производится оценка проистекающего из них риска. Оценка риска включает в себя два элемента: оценку риска и управление риском. Оценка экологического риска строится на анализе источника риска, факторов риска, особенностей конкретной экологической обстановки и механизма взаимодействия между ними. Определение вероятности (частоты) чрезвычайных ситуаций. После составления списка опасностей, которые будут детально анализироваться в дальнейшем, необходимо определить частоту (вероятность) возникновения этих событий. </w:t>
      </w:r>
    </w:p>
    <w:p w:rsidR="008F7DF1" w:rsidRDefault="008F7DF1" w:rsidP="008F7DF1">
      <w:pPr>
        <w:ind w:firstLine="720"/>
        <w:jc w:val="both"/>
        <w:rPr>
          <w:sz w:val="28"/>
          <w:szCs w:val="28"/>
        </w:rPr>
      </w:pPr>
      <w:r>
        <w:rPr>
          <w:sz w:val="28"/>
          <w:szCs w:val="28"/>
        </w:rPr>
        <w:t>Предложения по устранению или снижению степени риска. Так как экологический риск представляет собой комбинацию вероятности или частоты возникновения определенной опасности и величины последствий такого события, следовательно, рекомендации по уменьшению рисков от аварии должны сводиться к снижению вероятности аварий и минимизации последствий.</w:t>
      </w:r>
      <w:r>
        <w:rPr>
          <w:sz w:val="32"/>
          <w:szCs w:val="32"/>
        </w:rPr>
        <w:t xml:space="preserve"> </w:t>
      </w:r>
      <w:r>
        <w:rPr>
          <w:sz w:val="32"/>
          <w:szCs w:val="22"/>
        </w:rPr>
        <w:t xml:space="preserve"> </w:t>
      </w:r>
    </w:p>
    <w:p w:rsidR="008F7DF1" w:rsidRDefault="008F7DF1" w:rsidP="008F7DF1">
      <w:pPr>
        <w:ind w:firstLine="720"/>
        <w:jc w:val="both"/>
        <w:rPr>
          <w:i/>
          <w:sz w:val="28"/>
          <w:szCs w:val="28"/>
        </w:rPr>
      </w:pPr>
      <w:r>
        <w:rPr>
          <w:i/>
          <w:sz w:val="28"/>
          <w:szCs w:val="28"/>
        </w:rPr>
        <w:t>Меры по предотвращению, сокращению, смягчению выявленных существенных воздействий намечаемой деятельности на окружающую среду</w:t>
      </w:r>
    </w:p>
    <w:p w:rsidR="008F7DF1" w:rsidRDefault="008F7DF1" w:rsidP="008F7DF1">
      <w:pPr>
        <w:pStyle w:val="a3"/>
        <w:ind w:firstLine="720"/>
        <w:jc w:val="both"/>
        <w:rPr>
          <w:rFonts w:ascii="Times New Roman" w:hAnsi="Times New Roman"/>
          <w:i/>
          <w:sz w:val="28"/>
          <w:szCs w:val="28"/>
          <w:u w:val="single"/>
        </w:rPr>
      </w:pPr>
    </w:p>
    <w:p w:rsidR="008F7DF1" w:rsidRDefault="008F7DF1" w:rsidP="008F7DF1">
      <w:pPr>
        <w:pStyle w:val="a3"/>
        <w:ind w:firstLine="720"/>
        <w:jc w:val="both"/>
        <w:rPr>
          <w:rFonts w:ascii="Times New Roman" w:hAnsi="Times New Roman"/>
          <w:b/>
          <w:i/>
          <w:sz w:val="28"/>
          <w:szCs w:val="28"/>
          <w:u w:val="single"/>
        </w:rPr>
      </w:pPr>
      <w:r>
        <w:rPr>
          <w:rFonts w:ascii="Times New Roman" w:hAnsi="Times New Roman"/>
          <w:i/>
          <w:sz w:val="28"/>
          <w:szCs w:val="28"/>
          <w:u w:val="single"/>
        </w:rPr>
        <w:t>Атмосферный воздух</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Для уменьшения влияния работающего технологического оборудования предприятия на состояние атмосферного воздуха, снижения их приземных концентраций и предотвращения сверхнормативных выбросов вредных веществ в атмосферу ежегодно на предприятии разрабатывается комплекс планировочных и технологических мероприятий.</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Технологические мероприятия включают:</w:t>
      </w:r>
    </w:p>
    <w:p w:rsidR="008F7DF1" w:rsidRDefault="008F7DF1" w:rsidP="008F7DF1">
      <w:pPr>
        <w:pStyle w:val="a3"/>
        <w:numPr>
          <w:ilvl w:val="0"/>
          <w:numId w:val="1"/>
        </w:numPr>
        <w:ind w:left="709" w:hanging="283"/>
        <w:jc w:val="both"/>
        <w:rPr>
          <w:rFonts w:ascii="Times New Roman" w:hAnsi="Times New Roman"/>
          <w:sz w:val="28"/>
          <w:szCs w:val="28"/>
        </w:rPr>
      </w:pPr>
      <w:r>
        <w:rPr>
          <w:rFonts w:ascii="Times New Roman" w:hAnsi="Times New Roman"/>
          <w:sz w:val="28"/>
          <w:szCs w:val="28"/>
        </w:rPr>
        <w:t>тщательную технологическую регламентацию проведения работ;</w:t>
      </w:r>
    </w:p>
    <w:p w:rsidR="008F7DF1" w:rsidRDefault="008F7DF1" w:rsidP="008F7DF1">
      <w:pPr>
        <w:pStyle w:val="a3"/>
        <w:numPr>
          <w:ilvl w:val="0"/>
          <w:numId w:val="1"/>
        </w:numPr>
        <w:ind w:left="0" w:firstLine="426"/>
        <w:jc w:val="both"/>
        <w:rPr>
          <w:rFonts w:ascii="Times New Roman" w:hAnsi="Times New Roman"/>
          <w:sz w:val="28"/>
          <w:szCs w:val="28"/>
        </w:rPr>
      </w:pPr>
      <w:r>
        <w:rPr>
          <w:rFonts w:ascii="Times New Roman" w:hAnsi="Times New Roman"/>
          <w:sz w:val="28"/>
          <w:szCs w:val="28"/>
        </w:rPr>
        <w:t>обеспечение безопасности производства на наиболее опасных участках и системах контрольно-измерительными приборами и автоматикой;</w:t>
      </w:r>
    </w:p>
    <w:p w:rsidR="008F7DF1" w:rsidRDefault="008F7DF1" w:rsidP="008F7DF1">
      <w:pPr>
        <w:pStyle w:val="a3"/>
        <w:numPr>
          <w:ilvl w:val="0"/>
          <w:numId w:val="1"/>
        </w:numPr>
        <w:ind w:left="0" w:firstLine="426"/>
        <w:jc w:val="both"/>
        <w:rPr>
          <w:rFonts w:ascii="Times New Roman" w:hAnsi="Times New Roman"/>
          <w:sz w:val="28"/>
          <w:szCs w:val="28"/>
        </w:rPr>
      </w:pPr>
      <w:r>
        <w:rPr>
          <w:rFonts w:ascii="Times New Roman" w:hAnsi="Times New Roman"/>
          <w:sz w:val="28"/>
          <w:szCs w:val="28"/>
        </w:rPr>
        <w:t>обучение персонала правилам техники безопасности, пожарной безопасности и соблюдению правил эксплуатации при выполнении работ;</w:t>
      </w:r>
    </w:p>
    <w:p w:rsidR="008F7DF1" w:rsidRDefault="008F7DF1" w:rsidP="008F7DF1">
      <w:pPr>
        <w:pStyle w:val="a3"/>
        <w:numPr>
          <w:ilvl w:val="0"/>
          <w:numId w:val="1"/>
        </w:numPr>
        <w:ind w:left="0" w:firstLine="426"/>
        <w:jc w:val="both"/>
        <w:rPr>
          <w:rFonts w:ascii="Times New Roman" w:hAnsi="Times New Roman"/>
          <w:sz w:val="28"/>
          <w:szCs w:val="28"/>
        </w:rPr>
      </w:pPr>
      <w:r>
        <w:rPr>
          <w:rFonts w:ascii="Times New Roman" w:hAnsi="Times New Roman"/>
          <w:sz w:val="28"/>
          <w:szCs w:val="28"/>
        </w:rPr>
        <w:t>регулярные технические осмотры оборудования, замена неисправных материалов и оборудования;</w:t>
      </w:r>
    </w:p>
    <w:p w:rsidR="008F7DF1" w:rsidRDefault="008F7DF1" w:rsidP="008F7DF1">
      <w:pPr>
        <w:pStyle w:val="a3"/>
        <w:numPr>
          <w:ilvl w:val="0"/>
          <w:numId w:val="1"/>
        </w:numPr>
        <w:ind w:left="0" w:firstLine="426"/>
        <w:jc w:val="both"/>
        <w:rPr>
          <w:rFonts w:ascii="Times New Roman" w:hAnsi="Times New Roman"/>
          <w:sz w:val="28"/>
          <w:szCs w:val="28"/>
        </w:rPr>
      </w:pPr>
      <w:r>
        <w:rPr>
          <w:rFonts w:ascii="Times New Roman" w:hAnsi="Times New Roman"/>
          <w:sz w:val="28"/>
          <w:szCs w:val="28"/>
        </w:rPr>
        <w:t>применение материалов, оборудования и арматуры, обеспечивающих надежность эксплуатации;</w:t>
      </w:r>
    </w:p>
    <w:p w:rsidR="008F7DF1" w:rsidRDefault="008F7DF1" w:rsidP="008F7DF1">
      <w:pPr>
        <w:pStyle w:val="a3"/>
        <w:numPr>
          <w:ilvl w:val="0"/>
          <w:numId w:val="1"/>
        </w:numPr>
        <w:tabs>
          <w:tab w:val="left" w:pos="567"/>
        </w:tabs>
        <w:ind w:left="0" w:firstLine="426"/>
        <w:jc w:val="both"/>
        <w:rPr>
          <w:rFonts w:ascii="Times New Roman" w:hAnsi="Times New Roman"/>
          <w:sz w:val="28"/>
          <w:szCs w:val="28"/>
        </w:rPr>
      </w:pPr>
      <w:r>
        <w:rPr>
          <w:rFonts w:ascii="Times New Roman" w:hAnsi="Times New Roman"/>
          <w:sz w:val="28"/>
          <w:szCs w:val="28"/>
        </w:rPr>
        <w:t>проведение испытаний вновь монтируемых систем и оборудования на герметичность;</w:t>
      </w:r>
    </w:p>
    <w:p w:rsidR="008F7DF1" w:rsidRDefault="008F7DF1" w:rsidP="008F7DF1">
      <w:pPr>
        <w:pStyle w:val="a3"/>
        <w:numPr>
          <w:ilvl w:val="0"/>
          <w:numId w:val="1"/>
        </w:numPr>
        <w:ind w:left="0" w:firstLine="426"/>
        <w:jc w:val="both"/>
        <w:rPr>
          <w:rFonts w:ascii="Times New Roman" w:hAnsi="Times New Roman"/>
          <w:sz w:val="28"/>
          <w:szCs w:val="28"/>
        </w:rPr>
      </w:pPr>
      <w:r>
        <w:rPr>
          <w:rFonts w:ascii="Times New Roman" w:hAnsi="Times New Roman"/>
          <w:sz w:val="28"/>
          <w:szCs w:val="28"/>
        </w:rPr>
        <w:t>техосмотр и техобслуживание автотранспорта и спецтехники, а также контроль токсичности выбросов, что обеспечивается плановыми проверками оборудования.</w:t>
      </w:r>
    </w:p>
    <w:p w:rsidR="008F7DF1" w:rsidRDefault="008F7DF1" w:rsidP="008F7DF1">
      <w:pPr>
        <w:pStyle w:val="a3"/>
        <w:ind w:firstLine="720"/>
        <w:jc w:val="both"/>
        <w:rPr>
          <w:rFonts w:ascii="Times New Roman" w:hAnsi="Times New Roman"/>
          <w:b/>
          <w:sz w:val="28"/>
          <w:szCs w:val="28"/>
        </w:rPr>
      </w:pPr>
      <w:r>
        <w:rPr>
          <w:rFonts w:ascii="Times New Roman" w:hAnsi="Times New Roman"/>
          <w:sz w:val="28"/>
          <w:szCs w:val="28"/>
        </w:rPr>
        <w:lastRenderedPageBreak/>
        <w:t xml:space="preserve">Реализация вышеперечисленных мероприятий в сочетании с хорошей организацией производственного процесса и производственного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состоянием окружающей среды позволит обеспечить соблюдение нормативов допустимых выбросов (НДВ) и уменьшить негативную нагрузку на воздушный бассейн при эксплуатации предприятия.</w:t>
      </w:r>
    </w:p>
    <w:p w:rsidR="008F7DF1" w:rsidRDefault="008F7DF1" w:rsidP="008F7DF1">
      <w:pPr>
        <w:pStyle w:val="a3"/>
        <w:ind w:firstLine="720"/>
        <w:jc w:val="both"/>
        <w:rPr>
          <w:rFonts w:ascii="Times New Roman" w:hAnsi="Times New Roman"/>
          <w:b/>
          <w:color w:val="FF0000"/>
          <w:sz w:val="28"/>
          <w:szCs w:val="28"/>
        </w:rPr>
      </w:pPr>
    </w:p>
    <w:p w:rsidR="008F7DF1" w:rsidRDefault="008F7DF1" w:rsidP="008F7DF1">
      <w:pPr>
        <w:pStyle w:val="a3"/>
        <w:ind w:firstLine="720"/>
        <w:jc w:val="both"/>
        <w:rPr>
          <w:rFonts w:ascii="Times New Roman" w:hAnsi="Times New Roman"/>
          <w:i/>
          <w:sz w:val="28"/>
          <w:szCs w:val="28"/>
          <w:u w:val="single"/>
        </w:rPr>
      </w:pPr>
      <w:r>
        <w:rPr>
          <w:rFonts w:ascii="Times New Roman" w:hAnsi="Times New Roman"/>
          <w:i/>
          <w:sz w:val="28"/>
          <w:szCs w:val="28"/>
          <w:u w:val="single"/>
        </w:rPr>
        <w:t>Водные ресурсы</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С целью охраны подземных и поверхностных вод от загрязнения, разработаны следующие мероприятия:</w:t>
      </w:r>
    </w:p>
    <w:p w:rsidR="008F7DF1" w:rsidRDefault="008F7DF1" w:rsidP="008F7DF1">
      <w:pPr>
        <w:pStyle w:val="a3"/>
        <w:numPr>
          <w:ilvl w:val="0"/>
          <w:numId w:val="1"/>
        </w:numPr>
        <w:ind w:left="0" w:firstLine="426"/>
        <w:jc w:val="both"/>
        <w:rPr>
          <w:rFonts w:ascii="Times New Roman" w:hAnsi="Times New Roman"/>
          <w:sz w:val="28"/>
          <w:szCs w:val="28"/>
        </w:rPr>
      </w:pPr>
      <w:r>
        <w:rPr>
          <w:rFonts w:ascii="Times New Roman" w:hAnsi="Times New Roman"/>
          <w:sz w:val="28"/>
          <w:szCs w:val="28"/>
        </w:rPr>
        <w:t>соблюдение природоохранных требований законодательных и нормативных актов Республики Казахстан, внутренних документов и стандартов компании;</w:t>
      </w:r>
    </w:p>
    <w:p w:rsidR="008F7DF1" w:rsidRDefault="008F7DF1" w:rsidP="008F7DF1">
      <w:pPr>
        <w:pStyle w:val="a3"/>
        <w:numPr>
          <w:ilvl w:val="0"/>
          <w:numId w:val="1"/>
        </w:numPr>
        <w:ind w:left="709" w:hanging="283"/>
        <w:jc w:val="both"/>
        <w:rPr>
          <w:rFonts w:ascii="Times New Roman" w:hAnsi="Times New Roman"/>
          <w:sz w:val="28"/>
          <w:szCs w:val="28"/>
        </w:rPr>
      </w:pPr>
      <w:r>
        <w:rPr>
          <w:rFonts w:ascii="Times New Roman" w:hAnsi="Times New Roman"/>
          <w:sz w:val="28"/>
        </w:rPr>
        <w:t>отсутствие сбросов сточных вод в водные объекты;</w:t>
      </w:r>
    </w:p>
    <w:p w:rsidR="008F7DF1" w:rsidRDefault="008F7DF1" w:rsidP="008F7DF1">
      <w:pPr>
        <w:pStyle w:val="a3"/>
        <w:numPr>
          <w:ilvl w:val="0"/>
          <w:numId w:val="1"/>
        </w:numPr>
        <w:ind w:left="0" w:firstLine="426"/>
        <w:jc w:val="both"/>
        <w:rPr>
          <w:rFonts w:ascii="Times New Roman" w:hAnsi="Times New Roman"/>
          <w:sz w:val="28"/>
          <w:szCs w:val="28"/>
        </w:rPr>
      </w:pPr>
      <w:r>
        <w:rPr>
          <w:rFonts w:ascii="Times New Roman" w:hAnsi="Times New Roman"/>
          <w:sz w:val="28"/>
          <w:szCs w:val="28"/>
        </w:rPr>
        <w:t>сточные производственные воды поступают на очистные сооружения, очищенные сточные воды используются на технологические нужды.</w:t>
      </w:r>
    </w:p>
    <w:p w:rsidR="008F7DF1" w:rsidRDefault="008F7DF1" w:rsidP="008F7DF1">
      <w:pPr>
        <w:pStyle w:val="a3"/>
        <w:numPr>
          <w:ilvl w:val="0"/>
          <w:numId w:val="1"/>
        </w:numPr>
        <w:ind w:left="0" w:firstLine="426"/>
        <w:jc w:val="both"/>
        <w:rPr>
          <w:rFonts w:ascii="Times New Roman" w:hAnsi="Times New Roman"/>
          <w:sz w:val="28"/>
          <w:szCs w:val="28"/>
        </w:rPr>
      </w:pPr>
      <w:r>
        <w:rPr>
          <w:rFonts w:ascii="Times New Roman" w:hAnsi="Times New Roman"/>
          <w:sz w:val="28"/>
          <w:szCs w:val="28"/>
        </w:rPr>
        <w:t xml:space="preserve">использование </w:t>
      </w:r>
      <w:r>
        <w:rPr>
          <w:rFonts w:ascii="Times New Roman" w:hAnsi="Times New Roman"/>
          <w:bCs/>
          <w:sz w:val="28"/>
          <w:szCs w:val="28"/>
          <w:lang w:eastAsia="ko-KR"/>
        </w:rPr>
        <w:t>септика с выгребной ямой, выполненного с водонепроницаемыми основанием и стенками, с последующим вывозом стоков на ближайшие очистные сооружения по договору;</w:t>
      </w:r>
    </w:p>
    <w:p w:rsidR="008F7DF1" w:rsidRDefault="008F7DF1" w:rsidP="008F7DF1">
      <w:pPr>
        <w:numPr>
          <w:ilvl w:val="0"/>
          <w:numId w:val="2"/>
        </w:numPr>
        <w:jc w:val="both"/>
        <w:rPr>
          <w:sz w:val="28"/>
          <w:szCs w:val="28"/>
          <w:lang w:bidi="ru-RU"/>
        </w:rPr>
      </w:pPr>
      <w:r>
        <w:rPr>
          <w:sz w:val="28"/>
          <w:szCs w:val="28"/>
        </w:rPr>
        <w:t>п.2, п.п.5 -</w:t>
      </w:r>
      <w:r>
        <w:rPr>
          <w:color w:val="FF0000"/>
          <w:sz w:val="28"/>
          <w:szCs w:val="28"/>
        </w:rPr>
        <w:t xml:space="preserve"> </w:t>
      </w:r>
      <w:r>
        <w:rPr>
          <w:sz w:val="28"/>
          <w:szCs w:val="28"/>
        </w:rPr>
        <w:t>осуществление комплекса технологических и гидротехнических мероприятий, направленных на предотвращение засорения, загрязнения и истощения водных ресурсов.</w:t>
      </w:r>
    </w:p>
    <w:p w:rsidR="008F7DF1" w:rsidRDefault="008F7DF1" w:rsidP="008F7DF1">
      <w:pPr>
        <w:ind w:firstLine="720"/>
        <w:jc w:val="both"/>
        <w:rPr>
          <w:sz w:val="28"/>
          <w:szCs w:val="28"/>
        </w:rPr>
      </w:pPr>
      <w:r>
        <w:rPr>
          <w:sz w:val="28"/>
          <w:szCs w:val="28"/>
        </w:rPr>
        <w:t>Комплекс технологических и гидротехнических мероприятий, направленных на предотвращение засорения, загрязнения и истощения водных ресурсов представлен выше.</w:t>
      </w:r>
    </w:p>
    <w:p w:rsidR="008F7DF1" w:rsidRDefault="008F7DF1" w:rsidP="008F7DF1">
      <w:pPr>
        <w:pStyle w:val="a3"/>
        <w:ind w:firstLine="720"/>
        <w:jc w:val="both"/>
        <w:rPr>
          <w:rFonts w:ascii="Times New Roman" w:hAnsi="Times New Roman"/>
          <w:i/>
          <w:sz w:val="28"/>
          <w:u w:val="single"/>
        </w:rPr>
      </w:pPr>
    </w:p>
    <w:p w:rsidR="008F7DF1" w:rsidRDefault="008F7DF1" w:rsidP="008F7DF1">
      <w:pPr>
        <w:pStyle w:val="a3"/>
        <w:ind w:firstLine="720"/>
        <w:jc w:val="both"/>
        <w:rPr>
          <w:rFonts w:ascii="Times New Roman" w:hAnsi="Times New Roman"/>
          <w:i/>
          <w:sz w:val="28"/>
          <w:u w:val="single"/>
        </w:rPr>
      </w:pPr>
      <w:r>
        <w:rPr>
          <w:rFonts w:ascii="Times New Roman" w:hAnsi="Times New Roman"/>
          <w:i/>
          <w:sz w:val="28"/>
          <w:u w:val="single"/>
        </w:rPr>
        <w:t>Почвы</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 xml:space="preserve">Проектом разработан комплекс природоохранных мероприятий, который будет способствовать снижению негативного воздействия строительных работ на почвенный </w:t>
      </w:r>
      <w:proofErr w:type="gramStart"/>
      <w:r>
        <w:rPr>
          <w:rFonts w:ascii="Times New Roman" w:hAnsi="Times New Roman"/>
          <w:sz w:val="28"/>
          <w:szCs w:val="28"/>
        </w:rPr>
        <w:t>покров</w:t>
      </w:r>
      <w:proofErr w:type="gramEnd"/>
      <w:r>
        <w:rPr>
          <w:rFonts w:ascii="Times New Roman" w:hAnsi="Times New Roman"/>
          <w:sz w:val="28"/>
          <w:szCs w:val="28"/>
        </w:rPr>
        <w:t xml:space="preserve"> и обеспечат сохранение ресурсного потенциала земель и экологической ситуации в целом.</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Снижение негативных последствий будет обеспечиваться реализацией комплекса технических, технологических и природоохранных мероприятий, включающих:</w:t>
      </w:r>
    </w:p>
    <w:p w:rsidR="008F7DF1" w:rsidRDefault="008F7DF1" w:rsidP="008F7DF1">
      <w:pPr>
        <w:pStyle w:val="a3"/>
        <w:numPr>
          <w:ilvl w:val="0"/>
          <w:numId w:val="1"/>
        </w:numPr>
        <w:ind w:left="709" w:hanging="283"/>
        <w:jc w:val="both"/>
        <w:rPr>
          <w:rFonts w:ascii="Times New Roman" w:hAnsi="Times New Roman"/>
          <w:b/>
          <w:sz w:val="28"/>
          <w:szCs w:val="28"/>
        </w:rPr>
      </w:pPr>
      <w:r>
        <w:rPr>
          <w:rFonts w:ascii="Times New Roman" w:hAnsi="Times New Roman"/>
          <w:sz w:val="28"/>
          <w:szCs w:val="28"/>
        </w:rPr>
        <w:t>строгое соблюдение технологического плана работ;</w:t>
      </w:r>
    </w:p>
    <w:p w:rsidR="008F7DF1" w:rsidRDefault="008F7DF1" w:rsidP="008F7DF1">
      <w:pPr>
        <w:pStyle w:val="a3"/>
        <w:numPr>
          <w:ilvl w:val="0"/>
          <w:numId w:val="1"/>
        </w:numPr>
        <w:ind w:left="709" w:hanging="283"/>
        <w:jc w:val="both"/>
        <w:rPr>
          <w:rFonts w:ascii="Times New Roman" w:hAnsi="Times New Roman"/>
          <w:b/>
          <w:sz w:val="28"/>
          <w:szCs w:val="28"/>
        </w:rPr>
      </w:pPr>
      <w:r>
        <w:rPr>
          <w:rFonts w:ascii="Times New Roman" w:hAnsi="Times New Roman"/>
          <w:sz w:val="28"/>
          <w:szCs w:val="28"/>
        </w:rPr>
        <w:t xml:space="preserve">проведение работ в границах выделенного земельного отвода; </w:t>
      </w:r>
    </w:p>
    <w:p w:rsidR="008F7DF1" w:rsidRDefault="008F7DF1" w:rsidP="008F7DF1">
      <w:pPr>
        <w:pStyle w:val="a3"/>
        <w:numPr>
          <w:ilvl w:val="0"/>
          <w:numId w:val="1"/>
        </w:numPr>
        <w:ind w:left="709" w:hanging="283"/>
        <w:jc w:val="both"/>
        <w:rPr>
          <w:rFonts w:ascii="Times New Roman" w:hAnsi="Times New Roman"/>
          <w:b/>
          <w:sz w:val="28"/>
          <w:szCs w:val="28"/>
        </w:rPr>
      </w:pPr>
      <w:r>
        <w:rPr>
          <w:rFonts w:ascii="Times New Roman" w:hAnsi="Times New Roman"/>
          <w:sz w:val="28"/>
          <w:szCs w:val="28"/>
        </w:rPr>
        <w:t>проведение мероприятий по борьбе с чрезмерным запылением;</w:t>
      </w:r>
    </w:p>
    <w:p w:rsidR="008F7DF1" w:rsidRDefault="008F7DF1" w:rsidP="008F7DF1">
      <w:pPr>
        <w:pStyle w:val="a3"/>
        <w:numPr>
          <w:ilvl w:val="0"/>
          <w:numId w:val="1"/>
        </w:numPr>
        <w:ind w:left="0" w:firstLine="426"/>
        <w:jc w:val="both"/>
        <w:rPr>
          <w:rFonts w:ascii="Times New Roman" w:hAnsi="Times New Roman"/>
          <w:b/>
          <w:sz w:val="28"/>
          <w:szCs w:val="28"/>
        </w:rPr>
      </w:pPr>
      <w:r>
        <w:rPr>
          <w:rFonts w:ascii="Times New Roman" w:hAnsi="Times New Roman"/>
          <w:sz w:val="28"/>
          <w:szCs w:val="28"/>
        </w:rPr>
        <w:t>своевременное проведение технического обслуживания, проверки и ремонта оборудования;</w:t>
      </w:r>
    </w:p>
    <w:p w:rsidR="008F7DF1" w:rsidRDefault="008F7DF1" w:rsidP="008F7DF1">
      <w:pPr>
        <w:pStyle w:val="a3"/>
        <w:numPr>
          <w:ilvl w:val="0"/>
          <w:numId w:val="1"/>
        </w:numPr>
        <w:ind w:left="0" w:firstLine="426"/>
        <w:jc w:val="both"/>
        <w:rPr>
          <w:rFonts w:ascii="Times New Roman" w:hAnsi="Times New Roman"/>
          <w:b/>
          <w:sz w:val="28"/>
          <w:szCs w:val="28"/>
        </w:rPr>
      </w:pPr>
      <w:r>
        <w:rPr>
          <w:rFonts w:ascii="Times New Roman" w:hAnsi="Times New Roman"/>
          <w:sz w:val="28"/>
          <w:szCs w:val="28"/>
        </w:rPr>
        <w:t>выделение и обустройство мест для установки контейнеров для различных отходов;</w:t>
      </w:r>
    </w:p>
    <w:p w:rsidR="008F7DF1" w:rsidRDefault="008F7DF1" w:rsidP="008F7DF1">
      <w:pPr>
        <w:pStyle w:val="a3"/>
        <w:numPr>
          <w:ilvl w:val="0"/>
          <w:numId w:val="1"/>
        </w:numPr>
        <w:ind w:left="0" w:firstLine="426"/>
        <w:jc w:val="both"/>
        <w:rPr>
          <w:rFonts w:ascii="Times New Roman" w:hAnsi="Times New Roman"/>
          <w:b/>
          <w:sz w:val="28"/>
          <w:szCs w:val="28"/>
        </w:rPr>
      </w:pPr>
      <w:r>
        <w:rPr>
          <w:rFonts w:ascii="Times New Roman" w:hAnsi="Times New Roman"/>
          <w:color w:val="FF0000"/>
          <w:sz w:val="28"/>
          <w:szCs w:val="28"/>
        </w:rPr>
        <w:t xml:space="preserve"> </w:t>
      </w:r>
      <w:r>
        <w:rPr>
          <w:rFonts w:ascii="Times New Roman" w:hAnsi="Times New Roman"/>
          <w:sz w:val="28"/>
          <w:szCs w:val="28"/>
        </w:rPr>
        <w:t>утилизация образующихся отходов по договорам со специализированными организациями;</w:t>
      </w:r>
    </w:p>
    <w:p w:rsidR="008F7DF1" w:rsidRDefault="008F7DF1" w:rsidP="008F7DF1">
      <w:pPr>
        <w:pStyle w:val="a3"/>
        <w:numPr>
          <w:ilvl w:val="0"/>
          <w:numId w:val="1"/>
        </w:numPr>
        <w:ind w:left="0" w:firstLine="426"/>
        <w:jc w:val="both"/>
        <w:rPr>
          <w:rFonts w:ascii="Times New Roman" w:hAnsi="Times New Roman"/>
          <w:b/>
          <w:sz w:val="28"/>
          <w:szCs w:val="28"/>
        </w:rPr>
      </w:pPr>
      <w:r>
        <w:rPr>
          <w:rFonts w:ascii="Times New Roman" w:hAnsi="Times New Roman"/>
          <w:sz w:val="28"/>
        </w:rPr>
        <w:t xml:space="preserve">использование </w:t>
      </w:r>
      <w:r>
        <w:rPr>
          <w:rFonts w:ascii="Times New Roman" w:hAnsi="Times New Roman"/>
          <w:sz w:val="28"/>
          <w:szCs w:val="28"/>
        </w:rPr>
        <w:t xml:space="preserve">туалетов с выгребной ямой </w:t>
      </w:r>
      <w:r>
        <w:rPr>
          <w:rFonts w:ascii="Times New Roman" w:hAnsi="Times New Roman"/>
          <w:bCs/>
          <w:sz w:val="28"/>
          <w:szCs w:val="28"/>
          <w:lang w:eastAsia="ko-KR"/>
        </w:rPr>
        <w:t xml:space="preserve">с водонепроницаемыми основанием и стенками </w:t>
      </w:r>
      <w:r>
        <w:rPr>
          <w:rFonts w:ascii="Times New Roman" w:hAnsi="Times New Roman"/>
          <w:sz w:val="28"/>
          <w:szCs w:val="28"/>
        </w:rPr>
        <w:t xml:space="preserve">для сбора </w:t>
      </w:r>
      <w:proofErr w:type="spellStart"/>
      <w:r>
        <w:rPr>
          <w:rFonts w:ascii="Times New Roman" w:hAnsi="Times New Roman"/>
          <w:sz w:val="28"/>
          <w:szCs w:val="28"/>
        </w:rPr>
        <w:t>хозфекальных</w:t>
      </w:r>
      <w:proofErr w:type="spellEnd"/>
      <w:r>
        <w:rPr>
          <w:rFonts w:ascii="Times New Roman" w:hAnsi="Times New Roman"/>
          <w:sz w:val="28"/>
          <w:szCs w:val="28"/>
        </w:rPr>
        <w:t xml:space="preserve"> стоков </w:t>
      </w:r>
      <w:r>
        <w:rPr>
          <w:rFonts w:ascii="Times New Roman" w:hAnsi="Times New Roman"/>
          <w:bCs/>
          <w:sz w:val="28"/>
          <w:szCs w:val="28"/>
          <w:lang w:eastAsia="ko-KR"/>
        </w:rPr>
        <w:t>с последующим вывозом стоков на ближайшие очистные сооружения по договору</w:t>
      </w:r>
      <w:r>
        <w:rPr>
          <w:rFonts w:ascii="Times New Roman" w:hAnsi="Times New Roman"/>
          <w:sz w:val="28"/>
          <w:szCs w:val="28"/>
        </w:rPr>
        <w:t>;</w:t>
      </w:r>
    </w:p>
    <w:p w:rsidR="008F7DF1" w:rsidRDefault="008F7DF1" w:rsidP="008F7DF1">
      <w:pPr>
        <w:numPr>
          <w:ilvl w:val="0"/>
          <w:numId w:val="1"/>
        </w:numPr>
        <w:ind w:left="709"/>
        <w:jc w:val="both"/>
        <w:rPr>
          <w:sz w:val="28"/>
          <w:szCs w:val="28"/>
        </w:rPr>
      </w:pPr>
      <w:r>
        <w:rPr>
          <w:sz w:val="28"/>
          <w:szCs w:val="28"/>
        </w:rPr>
        <w:t>озеленение территории.</w:t>
      </w:r>
    </w:p>
    <w:p w:rsidR="008F7DF1" w:rsidRDefault="008F7DF1" w:rsidP="008F7DF1">
      <w:pPr>
        <w:pStyle w:val="a3"/>
        <w:ind w:left="709"/>
        <w:jc w:val="center"/>
        <w:rPr>
          <w:rFonts w:ascii="Times New Roman" w:hAnsi="Times New Roman"/>
          <w:b/>
          <w:sz w:val="28"/>
        </w:rPr>
      </w:pPr>
    </w:p>
    <w:p w:rsidR="008F7DF1" w:rsidRDefault="008F7DF1" w:rsidP="008F7DF1">
      <w:pPr>
        <w:pStyle w:val="a3"/>
        <w:ind w:left="709"/>
        <w:jc w:val="both"/>
        <w:rPr>
          <w:rFonts w:ascii="Times New Roman" w:hAnsi="Times New Roman"/>
          <w:i/>
          <w:sz w:val="28"/>
          <w:u w:val="single"/>
        </w:rPr>
      </w:pPr>
      <w:r>
        <w:rPr>
          <w:rFonts w:ascii="Times New Roman" w:hAnsi="Times New Roman"/>
          <w:i/>
          <w:sz w:val="28"/>
          <w:u w:val="single"/>
        </w:rPr>
        <w:t>Растительный и животный мир</w:t>
      </w:r>
    </w:p>
    <w:p w:rsidR="008F7DF1" w:rsidRDefault="008F7DF1" w:rsidP="008F7DF1">
      <w:pPr>
        <w:pStyle w:val="a3"/>
        <w:ind w:firstLine="720"/>
        <w:jc w:val="both"/>
        <w:rPr>
          <w:rFonts w:ascii="Times New Roman" w:hAnsi="Times New Roman"/>
          <w:sz w:val="28"/>
        </w:rPr>
      </w:pPr>
      <w:r>
        <w:rPr>
          <w:rFonts w:ascii="Times New Roman" w:hAnsi="Times New Roman"/>
          <w:sz w:val="28"/>
        </w:rPr>
        <w:t xml:space="preserve">Для исключения физического уничтожения растительности предприятием предусмотрено снятие плодородного слоя почвы. Снятый слой почвы будет </w:t>
      </w:r>
      <w:proofErr w:type="spellStart"/>
      <w:r>
        <w:rPr>
          <w:rFonts w:ascii="Times New Roman" w:hAnsi="Times New Roman"/>
          <w:sz w:val="28"/>
        </w:rPr>
        <w:lastRenderedPageBreak/>
        <w:t>заскладирован</w:t>
      </w:r>
      <w:proofErr w:type="spellEnd"/>
      <w:r>
        <w:rPr>
          <w:rFonts w:ascii="Times New Roman" w:hAnsi="Times New Roman"/>
          <w:sz w:val="28"/>
        </w:rPr>
        <w:t xml:space="preserve"> в отвалы </w:t>
      </w:r>
      <w:proofErr w:type="gramStart"/>
      <w:r>
        <w:rPr>
          <w:rFonts w:ascii="Times New Roman" w:hAnsi="Times New Roman"/>
          <w:sz w:val="28"/>
        </w:rPr>
        <w:t>ПРС</w:t>
      </w:r>
      <w:proofErr w:type="gramEnd"/>
      <w:r>
        <w:rPr>
          <w:rFonts w:ascii="Times New Roman" w:hAnsi="Times New Roman"/>
          <w:sz w:val="28"/>
        </w:rPr>
        <w:t xml:space="preserve"> и использоваться для последующей рекультивации нарушенных земель.</w:t>
      </w:r>
    </w:p>
    <w:p w:rsidR="008F7DF1" w:rsidRDefault="008F7DF1" w:rsidP="008F7DF1">
      <w:pPr>
        <w:pStyle w:val="a3"/>
        <w:ind w:firstLine="737"/>
        <w:jc w:val="both"/>
        <w:rPr>
          <w:rFonts w:ascii="Times New Roman" w:hAnsi="Times New Roman"/>
          <w:sz w:val="28"/>
        </w:rPr>
      </w:pPr>
      <w:r>
        <w:rPr>
          <w:rFonts w:ascii="Times New Roman" w:hAnsi="Times New Roman"/>
          <w:sz w:val="28"/>
          <w:szCs w:val="28"/>
        </w:rPr>
        <w:t xml:space="preserve">Проведение работ не повлечет за собой изменение видового состава и численности животного мира.  </w:t>
      </w:r>
    </w:p>
    <w:p w:rsidR="008F7DF1" w:rsidRDefault="008F7DF1" w:rsidP="008F7DF1">
      <w:pPr>
        <w:pStyle w:val="a3"/>
        <w:ind w:firstLine="720"/>
        <w:jc w:val="both"/>
        <w:rPr>
          <w:rFonts w:ascii="Times New Roman" w:hAnsi="Times New Roman"/>
          <w:sz w:val="28"/>
        </w:rPr>
      </w:pPr>
      <w:r>
        <w:rPr>
          <w:rFonts w:ascii="Times New Roman" w:hAnsi="Times New Roman"/>
          <w:sz w:val="28"/>
          <w:szCs w:val="28"/>
        </w:rPr>
        <w:t>После окончания работ будет предусмотрена рекультивация нарушаемых земель, что приведет к восстановлению естественной среды обитания животных.</w:t>
      </w:r>
    </w:p>
    <w:p w:rsidR="008F7DF1" w:rsidRDefault="008F7DF1" w:rsidP="008F7DF1">
      <w:pPr>
        <w:pStyle w:val="a3"/>
        <w:ind w:firstLine="720"/>
        <w:jc w:val="both"/>
        <w:rPr>
          <w:rFonts w:ascii="Times New Roman" w:hAnsi="Times New Roman"/>
          <w:i/>
          <w:sz w:val="28"/>
          <w:u w:val="single"/>
        </w:rPr>
      </w:pPr>
    </w:p>
    <w:p w:rsidR="008F7DF1" w:rsidRDefault="008F7DF1" w:rsidP="008F7DF1">
      <w:pPr>
        <w:pStyle w:val="a3"/>
        <w:ind w:firstLine="720"/>
        <w:jc w:val="both"/>
        <w:rPr>
          <w:rFonts w:ascii="Times New Roman" w:hAnsi="Times New Roman"/>
          <w:i/>
          <w:sz w:val="28"/>
          <w:u w:val="single"/>
        </w:rPr>
      </w:pPr>
      <w:r>
        <w:rPr>
          <w:rFonts w:ascii="Times New Roman" w:hAnsi="Times New Roman"/>
          <w:i/>
          <w:sz w:val="28"/>
          <w:u w:val="single"/>
        </w:rPr>
        <w:t>Отходы производства и потребления</w:t>
      </w:r>
    </w:p>
    <w:p w:rsidR="008F7DF1" w:rsidRDefault="008F7DF1" w:rsidP="008F7DF1">
      <w:pPr>
        <w:pStyle w:val="a3"/>
        <w:ind w:firstLine="720"/>
        <w:jc w:val="both"/>
        <w:rPr>
          <w:rFonts w:ascii="Times New Roman" w:hAnsi="Times New Roman"/>
          <w:b/>
          <w:sz w:val="28"/>
        </w:rPr>
      </w:pPr>
      <w:r>
        <w:rPr>
          <w:rFonts w:ascii="Times New Roman" w:hAnsi="Times New Roman"/>
          <w:sz w:val="28"/>
          <w:szCs w:val="28"/>
        </w:rPr>
        <w:t>Временное хранение образующихся отходов будет организовано на специально организованных площадках в закрытых контейнерах в зависимости от агрегатного состояния и физико-химических свойств. Временное хранение всех образующихся видов отходов предусматривается не более 6 месяцев. В дальнейшем отходы в полном объеме вывозятся по договорам со специализированными организациями или утилизируются на предприятии.</w:t>
      </w:r>
    </w:p>
    <w:p w:rsidR="008F7DF1" w:rsidRDefault="008F7DF1" w:rsidP="008F7DF1">
      <w:pPr>
        <w:pStyle w:val="a3"/>
        <w:ind w:firstLine="720"/>
        <w:jc w:val="both"/>
        <w:rPr>
          <w:rFonts w:ascii="Times New Roman" w:hAnsi="Times New Roman"/>
          <w:i/>
          <w:sz w:val="28"/>
        </w:rPr>
      </w:pPr>
    </w:p>
    <w:p w:rsidR="008F7DF1" w:rsidRDefault="008F7DF1" w:rsidP="008F7DF1">
      <w:pPr>
        <w:pStyle w:val="a3"/>
        <w:ind w:firstLine="720"/>
        <w:jc w:val="both"/>
        <w:rPr>
          <w:rFonts w:ascii="Times New Roman" w:hAnsi="Times New Roman"/>
          <w:i/>
          <w:sz w:val="28"/>
        </w:rPr>
      </w:pPr>
      <w:r>
        <w:rPr>
          <w:rFonts w:ascii="Times New Roman" w:hAnsi="Times New Roman"/>
          <w:i/>
          <w:sz w:val="28"/>
        </w:rPr>
        <w:t>Возможные необратимые воздействия на окружающую среду</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Возможных необратимых воздействий на окружающую среду проектные решения не предусматривают.</w:t>
      </w:r>
    </w:p>
    <w:p w:rsidR="008F7DF1" w:rsidRDefault="008F7DF1" w:rsidP="008F7DF1">
      <w:pPr>
        <w:pStyle w:val="a3"/>
        <w:ind w:firstLine="720"/>
        <w:jc w:val="both"/>
        <w:rPr>
          <w:rFonts w:ascii="Times New Roman" w:hAnsi="Times New Roman"/>
          <w:sz w:val="28"/>
          <w:szCs w:val="28"/>
        </w:rPr>
      </w:pPr>
      <w:r>
        <w:rPr>
          <w:rFonts w:ascii="Times New Roman" w:hAnsi="Times New Roman"/>
          <w:sz w:val="28"/>
          <w:szCs w:val="28"/>
        </w:rPr>
        <w:t>Обоснование необходимости выполнения операций, влекущих такие воздействия, не требуется.</w:t>
      </w:r>
    </w:p>
    <w:p w:rsidR="008F7DF1" w:rsidRDefault="008F7DF1" w:rsidP="008F7DF1">
      <w:pPr>
        <w:pStyle w:val="a3"/>
        <w:ind w:firstLine="720"/>
        <w:jc w:val="both"/>
        <w:rPr>
          <w:rFonts w:ascii="Times New Roman" w:hAnsi="Times New Roman"/>
          <w:b/>
          <w:sz w:val="28"/>
        </w:rPr>
      </w:pPr>
      <w:r>
        <w:rPr>
          <w:rFonts w:ascii="Times New Roman" w:hAnsi="Times New Roman"/>
          <w:sz w:val="28"/>
          <w:szCs w:val="28"/>
        </w:rPr>
        <w:t>Сравнительный анализ потерь от необратимых воздействий и выгоды от операций, вызывающих эти потери, в экологическом, культурном, экономическом и социальном контекстах не приводится.</w:t>
      </w:r>
    </w:p>
    <w:p w:rsidR="008F7DF1" w:rsidRDefault="008F7DF1" w:rsidP="008F7DF1">
      <w:pPr>
        <w:pStyle w:val="a3"/>
        <w:jc w:val="center"/>
        <w:rPr>
          <w:rFonts w:ascii="Times New Roman" w:hAnsi="Times New Roman"/>
          <w:b/>
          <w:sz w:val="28"/>
        </w:rPr>
      </w:pPr>
    </w:p>
    <w:p w:rsidR="008F7DF1" w:rsidRDefault="008F7DF1" w:rsidP="008F7DF1">
      <w:pPr>
        <w:pStyle w:val="a3"/>
        <w:ind w:firstLine="720"/>
        <w:jc w:val="both"/>
        <w:rPr>
          <w:rFonts w:ascii="Times New Roman" w:hAnsi="Times New Roman"/>
          <w:i/>
          <w:sz w:val="28"/>
        </w:rPr>
      </w:pPr>
      <w:r>
        <w:rPr>
          <w:rFonts w:ascii="Times New Roman" w:hAnsi="Times New Roman"/>
          <w:i/>
          <w:sz w:val="28"/>
        </w:rPr>
        <w:t>Способы и меры восстановления окружающей среды</w:t>
      </w:r>
    </w:p>
    <w:p w:rsidR="008F7DF1" w:rsidRDefault="008F7DF1" w:rsidP="008F7DF1">
      <w:pPr>
        <w:ind w:firstLine="720"/>
        <w:jc w:val="both"/>
        <w:rPr>
          <w:rFonts w:eastAsia="MS Mincho"/>
          <w:spacing w:val="-4"/>
          <w:sz w:val="28"/>
          <w:szCs w:val="28"/>
        </w:rPr>
      </w:pPr>
      <w:r>
        <w:rPr>
          <w:rFonts w:eastAsia="MS Mincho"/>
          <w:spacing w:val="-4"/>
          <w:sz w:val="28"/>
          <w:szCs w:val="28"/>
        </w:rPr>
        <w:t>На случай прекращения намечаемой деятельности, при ликвидации предприятия необходимо:</w:t>
      </w:r>
    </w:p>
    <w:p w:rsidR="008F7DF1" w:rsidRDefault="008F7DF1" w:rsidP="008F7DF1">
      <w:pPr>
        <w:ind w:firstLine="720"/>
        <w:jc w:val="both"/>
        <w:rPr>
          <w:rFonts w:eastAsia="MS Mincho"/>
          <w:spacing w:val="-4"/>
          <w:sz w:val="28"/>
          <w:szCs w:val="28"/>
        </w:rPr>
      </w:pPr>
      <w:r>
        <w:rPr>
          <w:rFonts w:eastAsia="MS Mincho"/>
          <w:spacing w:val="-4"/>
          <w:sz w:val="28"/>
          <w:szCs w:val="28"/>
        </w:rPr>
        <w:t>- разобрать существующие конструкции;</w:t>
      </w:r>
    </w:p>
    <w:p w:rsidR="008F7DF1" w:rsidRDefault="008F7DF1" w:rsidP="008F7DF1">
      <w:pPr>
        <w:ind w:firstLine="720"/>
        <w:jc w:val="both"/>
        <w:rPr>
          <w:rFonts w:eastAsia="MS Mincho"/>
          <w:spacing w:val="-4"/>
          <w:sz w:val="28"/>
          <w:szCs w:val="28"/>
        </w:rPr>
      </w:pPr>
      <w:r>
        <w:rPr>
          <w:rFonts w:eastAsia="MS Mincho"/>
          <w:spacing w:val="-4"/>
          <w:sz w:val="28"/>
          <w:szCs w:val="28"/>
        </w:rPr>
        <w:t>- вывезти все конструкции и мусор с территории площадки;</w:t>
      </w:r>
    </w:p>
    <w:p w:rsidR="008F7DF1" w:rsidRDefault="008F7DF1" w:rsidP="008F7DF1">
      <w:pPr>
        <w:pStyle w:val="a3"/>
        <w:ind w:firstLine="720"/>
        <w:jc w:val="both"/>
        <w:rPr>
          <w:rFonts w:ascii="Times New Roman" w:hAnsi="Times New Roman"/>
          <w:color w:val="000000"/>
          <w:spacing w:val="2"/>
          <w:sz w:val="28"/>
          <w:szCs w:val="28"/>
        </w:rPr>
      </w:pPr>
      <w:r>
        <w:rPr>
          <w:rFonts w:ascii="Times New Roman" w:eastAsia="MS Mincho" w:hAnsi="Times New Roman"/>
          <w:spacing w:val="-4"/>
          <w:sz w:val="28"/>
          <w:szCs w:val="28"/>
        </w:rPr>
        <w:t>- провести рекультивацию и озеленение территории.</w:t>
      </w:r>
    </w:p>
    <w:p w:rsidR="008F7DF1" w:rsidRDefault="008F7DF1" w:rsidP="008F7DF1">
      <w:pPr>
        <w:pStyle w:val="a3"/>
        <w:ind w:firstLine="720"/>
        <w:jc w:val="both"/>
        <w:rPr>
          <w:rFonts w:ascii="Times New Roman" w:hAnsi="Times New Roman"/>
          <w:color w:val="000000"/>
          <w:spacing w:val="2"/>
          <w:sz w:val="28"/>
          <w:szCs w:val="28"/>
        </w:rPr>
      </w:pPr>
    </w:p>
    <w:p w:rsidR="008F7DF1" w:rsidRDefault="008F7DF1" w:rsidP="008F7DF1">
      <w:pPr>
        <w:pStyle w:val="a3"/>
        <w:ind w:firstLine="720"/>
        <w:jc w:val="both"/>
        <w:rPr>
          <w:rFonts w:ascii="Times New Roman" w:hAnsi="Times New Roman"/>
          <w:b/>
          <w:i/>
          <w:sz w:val="28"/>
        </w:rPr>
      </w:pPr>
      <w:r>
        <w:rPr>
          <w:rFonts w:ascii="Times New Roman" w:hAnsi="Times New Roman"/>
          <w:b/>
          <w:i/>
          <w:color w:val="000000"/>
          <w:spacing w:val="2"/>
          <w:sz w:val="28"/>
          <w:szCs w:val="28"/>
        </w:rPr>
        <w:t>Вывод</w:t>
      </w:r>
    </w:p>
    <w:p w:rsidR="008F7DF1" w:rsidRDefault="008F7DF1" w:rsidP="008F7DF1">
      <w:pPr>
        <w:pStyle w:val="a3"/>
        <w:ind w:firstLine="720"/>
        <w:jc w:val="both"/>
        <w:rPr>
          <w:rFonts w:ascii="Times New Roman" w:hAnsi="Times New Roman"/>
          <w:sz w:val="28"/>
        </w:rPr>
      </w:pPr>
      <w:proofErr w:type="gramStart"/>
      <w:r>
        <w:rPr>
          <w:rFonts w:ascii="Times New Roman" w:hAnsi="Times New Roman"/>
          <w:sz w:val="28"/>
        </w:rPr>
        <w:t>Экологическое состояние окружающей среди при проведении работ на предприятии допустимое, в системе экспертных оценок низкого уровня, когда негативные изменения не превышают предела природной изменчивости.</w:t>
      </w:r>
      <w:proofErr w:type="gramEnd"/>
    </w:p>
    <w:p w:rsidR="008F7DF1" w:rsidRDefault="008F7DF1" w:rsidP="008F7DF1">
      <w:pPr>
        <w:pStyle w:val="a3"/>
        <w:ind w:firstLine="720"/>
        <w:jc w:val="both"/>
        <w:rPr>
          <w:rFonts w:ascii="Times New Roman" w:hAnsi="Times New Roman"/>
          <w:sz w:val="28"/>
        </w:rPr>
      </w:pPr>
      <w:r>
        <w:rPr>
          <w:rFonts w:ascii="Times New Roman" w:hAnsi="Times New Roman"/>
          <w:sz w:val="28"/>
        </w:rPr>
        <w:t>Регулярные наблюдения за состоянием окружающей среды, обеспечение безаварийной работы и выполнение всех предусмотренных проектом мероприятий, позволят осуществить реализацию намечаемой деятельности без значимого влияния на окружающую среду и здоровье населения.</w:t>
      </w:r>
    </w:p>
    <w:p w:rsidR="008F7DF1" w:rsidRDefault="008F7DF1" w:rsidP="008F7DF1">
      <w:pPr>
        <w:pStyle w:val="a3"/>
        <w:ind w:firstLine="720"/>
        <w:jc w:val="both"/>
        <w:rPr>
          <w:rFonts w:ascii="Times New Roman" w:hAnsi="Times New Roman"/>
          <w:sz w:val="28"/>
        </w:rPr>
      </w:pPr>
      <w:r>
        <w:rPr>
          <w:rFonts w:ascii="Times New Roman" w:hAnsi="Times New Roman"/>
          <w:sz w:val="28"/>
        </w:rPr>
        <w:t xml:space="preserve"> </w:t>
      </w:r>
    </w:p>
    <w:p w:rsidR="001758DA" w:rsidRDefault="001758DA"/>
    <w:sectPr w:rsidR="001758DA" w:rsidSect="008F7DF1">
      <w:pgSz w:w="11906" w:h="16838"/>
      <w:pgMar w:top="709" w:right="424"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670858"/>
    <w:multiLevelType w:val="multilevel"/>
    <w:tmpl w:val="47670858"/>
    <w:lvl w:ilvl="0">
      <w:start w:val="1"/>
      <w:numFmt w:val="bullet"/>
      <w:lvlText w:val=""/>
      <w:lvlJc w:val="left"/>
      <w:pPr>
        <w:ind w:left="2204" w:hanging="360"/>
      </w:pPr>
      <w:rPr>
        <w:rFonts w:ascii="Wingdings" w:hAnsi="Wingdings" w:hint="default"/>
      </w:rPr>
    </w:lvl>
    <w:lvl w:ilvl="1">
      <w:start w:val="1"/>
      <w:numFmt w:val="bullet"/>
      <w:lvlText w:val="o"/>
      <w:lvlJc w:val="left"/>
      <w:pPr>
        <w:ind w:left="2235" w:hanging="360"/>
      </w:pPr>
      <w:rPr>
        <w:rFonts w:ascii="Courier New" w:hAnsi="Courier New" w:cs="Courier New" w:hint="default"/>
      </w:rPr>
    </w:lvl>
    <w:lvl w:ilvl="2">
      <w:start w:val="1"/>
      <w:numFmt w:val="bullet"/>
      <w:lvlText w:val=""/>
      <w:lvlJc w:val="left"/>
      <w:pPr>
        <w:ind w:left="2955" w:hanging="360"/>
      </w:pPr>
      <w:rPr>
        <w:rFonts w:ascii="Wingdings" w:hAnsi="Wingdings" w:hint="default"/>
      </w:rPr>
    </w:lvl>
    <w:lvl w:ilvl="3">
      <w:start w:val="1"/>
      <w:numFmt w:val="bullet"/>
      <w:lvlText w:val=""/>
      <w:lvlJc w:val="left"/>
      <w:pPr>
        <w:ind w:left="3675" w:hanging="360"/>
      </w:pPr>
      <w:rPr>
        <w:rFonts w:ascii="Symbol" w:hAnsi="Symbol" w:hint="default"/>
      </w:rPr>
    </w:lvl>
    <w:lvl w:ilvl="4">
      <w:start w:val="1"/>
      <w:numFmt w:val="bullet"/>
      <w:lvlText w:val="o"/>
      <w:lvlJc w:val="left"/>
      <w:pPr>
        <w:ind w:left="4395" w:hanging="360"/>
      </w:pPr>
      <w:rPr>
        <w:rFonts w:ascii="Courier New" w:hAnsi="Courier New" w:cs="Courier New" w:hint="default"/>
      </w:rPr>
    </w:lvl>
    <w:lvl w:ilvl="5">
      <w:start w:val="1"/>
      <w:numFmt w:val="bullet"/>
      <w:lvlText w:val=""/>
      <w:lvlJc w:val="left"/>
      <w:pPr>
        <w:ind w:left="5115" w:hanging="360"/>
      </w:pPr>
      <w:rPr>
        <w:rFonts w:ascii="Wingdings" w:hAnsi="Wingdings" w:hint="default"/>
      </w:rPr>
    </w:lvl>
    <w:lvl w:ilvl="6">
      <w:start w:val="1"/>
      <w:numFmt w:val="bullet"/>
      <w:lvlText w:val=""/>
      <w:lvlJc w:val="left"/>
      <w:pPr>
        <w:ind w:left="5835" w:hanging="360"/>
      </w:pPr>
      <w:rPr>
        <w:rFonts w:ascii="Symbol" w:hAnsi="Symbol" w:hint="default"/>
      </w:rPr>
    </w:lvl>
    <w:lvl w:ilvl="7">
      <w:start w:val="1"/>
      <w:numFmt w:val="bullet"/>
      <w:lvlText w:val="o"/>
      <w:lvlJc w:val="left"/>
      <w:pPr>
        <w:ind w:left="6555" w:hanging="360"/>
      </w:pPr>
      <w:rPr>
        <w:rFonts w:ascii="Courier New" w:hAnsi="Courier New" w:cs="Courier New" w:hint="default"/>
      </w:rPr>
    </w:lvl>
    <w:lvl w:ilvl="8">
      <w:start w:val="1"/>
      <w:numFmt w:val="bullet"/>
      <w:lvlText w:val=""/>
      <w:lvlJc w:val="left"/>
      <w:pPr>
        <w:ind w:left="7275" w:hanging="360"/>
      </w:pPr>
      <w:rPr>
        <w:rFonts w:ascii="Wingdings" w:hAnsi="Wingdings" w:hint="default"/>
      </w:rPr>
    </w:lvl>
  </w:abstractNum>
  <w:abstractNum w:abstractNumId="1">
    <w:nsid w:val="58BD0D6F"/>
    <w:multiLevelType w:val="multilevel"/>
    <w:tmpl w:val="58BD0D6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F7DF1"/>
    <w:rsid w:val="00001B66"/>
    <w:rsid w:val="00002E01"/>
    <w:rsid w:val="00002FEF"/>
    <w:rsid w:val="00004AA8"/>
    <w:rsid w:val="00004D81"/>
    <w:rsid w:val="00005406"/>
    <w:rsid w:val="00007368"/>
    <w:rsid w:val="00010B80"/>
    <w:rsid w:val="00011DEB"/>
    <w:rsid w:val="0001276A"/>
    <w:rsid w:val="000135AA"/>
    <w:rsid w:val="00013B2C"/>
    <w:rsid w:val="000141ED"/>
    <w:rsid w:val="00014200"/>
    <w:rsid w:val="00015449"/>
    <w:rsid w:val="00017480"/>
    <w:rsid w:val="00017678"/>
    <w:rsid w:val="00017CB0"/>
    <w:rsid w:val="000206D0"/>
    <w:rsid w:val="0002204E"/>
    <w:rsid w:val="00023A89"/>
    <w:rsid w:val="00025D18"/>
    <w:rsid w:val="00026059"/>
    <w:rsid w:val="00027461"/>
    <w:rsid w:val="0003020F"/>
    <w:rsid w:val="0003235D"/>
    <w:rsid w:val="00033C04"/>
    <w:rsid w:val="00033E2A"/>
    <w:rsid w:val="00035026"/>
    <w:rsid w:val="00035056"/>
    <w:rsid w:val="00035B9A"/>
    <w:rsid w:val="000379F3"/>
    <w:rsid w:val="00037E79"/>
    <w:rsid w:val="00040682"/>
    <w:rsid w:val="000422D9"/>
    <w:rsid w:val="0004230D"/>
    <w:rsid w:val="000423E0"/>
    <w:rsid w:val="00044CD2"/>
    <w:rsid w:val="00046AB0"/>
    <w:rsid w:val="00046D87"/>
    <w:rsid w:val="00047606"/>
    <w:rsid w:val="0004792C"/>
    <w:rsid w:val="00047DAB"/>
    <w:rsid w:val="00050451"/>
    <w:rsid w:val="000519B4"/>
    <w:rsid w:val="00051EA9"/>
    <w:rsid w:val="00055786"/>
    <w:rsid w:val="00056108"/>
    <w:rsid w:val="0005714A"/>
    <w:rsid w:val="0005774E"/>
    <w:rsid w:val="000638DD"/>
    <w:rsid w:val="00064DD7"/>
    <w:rsid w:val="00066FD8"/>
    <w:rsid w:val="00070022"/>
    <w:rsid w:val="00070173"/>
    <w:rsid w:val="00070664"/>
    <w:rsid w:val="00070946"/>
    <w:rsid w:val="00071A07"/>
    <w:rsid w:val="00072578"/>
    <w:rsid w:val="00073EF8"/>
    <w:rsid w:val="0007421B"/>
    <w:rsid w:val="00075A13"/>
    <w:rsid w:val="000762C5"/>
    <w:rsid w:val="000817B3"/>
    <w:rsid w:val="000832CB"/>
    <w:rsid w:val="00084D78"/>
    <w:rsid w:val="00085B9E"/>
    <w:rsid w:val="00085FE6"/>
    <w:rsid w:val="000878F7"/>
    <w:rsid w:val="00090094"/>
    <w:rsid w:val="00090BD1"/>
    <w:rsid w:val="00091877"/>
    <w:rsid w:val="00091C4E"/>
    <w:rsid w:val="0009203F"/>
    <w:rsid w:val="00092D4D"/>
    <w:rsid w:val="00093442"/>
    <w:rsid w:val="000934BF"/>
    <w:rsid w:val="000974D8"/>
    <w:rsid w:val="000A0302"/>
    <w:rsid w:val="000A0A83"/>
    <w:rsid w:val="000A0EC0"/>
    <w:rsid w:val="000A1247"/>
    <w:rsid w:val="000A28BD"/>
    <w:rsid w:val="000A3727"/>
    <w:rsid w:val="000A4FB2"/>
    <w:rsid w:val="000A584E"/>
    <w:rsid w:val="000A63C7"/>
    <w:rsid w:val="000B10C3"/>
    <w:rsid w:val="000B1923"/>
    <w:rsid w:val="000B2ED8"/>
    <w:rsid w:val="000B33CE"/>
    <w:rsid w:val="000B3771"/>
    <w:rsid w:val="000B3FAE"/>
    <w:rsid w:val="000B4620"/>
    <w:rsid w:val="000B6F84"/>
    <w:rsid w:val="000C189E"/>
    <w:rsid w:val="000C1BDF"/>
    <w:rsid w:val="000C1C39"/>
    <w:rsid w:val="000C23B1"/>
    <w:rsid w:val="000C2996"/>
    <w:rsid w:val="000C6D61"/>
    <w:rsid w:val="000C6F2F"/>
    <w:rsid w:val="000C70C4"/>
    <w:rsid w:val="000D0E72"/>
    <w:rsid w:val="000D1161"/>
    <w:rsid w:val="000D2A1D"/>
    <w:rsid w:val="000D31C4"/>
    <w:rsid w:val="000D5D54"/>
    <w:rsid w:val="000D611F"/>
    <w:rsid w:val="000E03C5"/>
    <w:rsid w:val="000E055E"/>
    <w:rsid w:val="000E2C44"/>
    <w:rsid w:val="000E33A1"/>
    <w:rsid w:val="000E554D"/>
    <w:rsid w:val="000E58DD"/>
    <w:rsid w:val="000E5DF5"/>
    <w:rsid w:val="000E742A"/>
    <w:rsid w:val="000F1C18"/>
    <w:rsid w:val="000F4342"/>
    <w:rsid w:val="000F453C"/>
    <w:rsid w:val="000F5BC9"/>
    <w:rsid w:val="000F73B5"/>
    <w:rsid w:val="000F777F"/>
    <w:rsid w:val="0010021A"/>
    <w:rsid w:val="00100DF3"/>
    <w:rsid w:val="00103193"/>
    <w:rsid w:val="00104988"/>
    <w:rsid w:val="00110B43"/>
    <w:rsid w:val="00113402"/>
    <w:rsid w:val="00114CF4"/>
    <w:rsid w:val="00115160"/>
    <w:rsid w:val="00115DC1"/>
    <w:rsid w:val="001166D0"/>
    <w:rsid w:val="0012324E"/>
    <w:rsid w:val="00123540"/>
    <w:rsid w:val="001255CC"/>
    <w:rsid w:val="0012744F"/>
    <w:rsid w:val="001306E6"/>
    <w:rsid w:val="00131855"/>
    <w:rsid w:val="00131A01"/>
    <w:rsid w:val="00133579"/>
    <w:rsid w:val="00134BDB"/>
    <w:rsid w:val="00135B72"/>
    <w:rsid w:val="00135B8E"/>
    <w:rsid w:val="001363ED"/>
    <w:rsid w:val="00136B4C"/>
    <w:rsid w:val="001400E1"/>
    <w:rsid w:val="00140208"/>
    <w:rsid w:val="001406DF"/>
    <w:rsid w:val="0014075E"/>
    <w:rsid w:val="00141632"/>
    <w:rsid w:val="00144029"/>
    <w:rsid w:val="00150741"/>
    <w:rsid w:val="00150742"/>
    <w:rsid w:val="00150893"/>
    <w:rsid w:val="00151279"/>
    <w:rsid w:val="0015219E"/>
    <w:rsid w:val="0015253C"/>
    <w:rsid w:val="00152CA0"/>
    <w:rsid w:val="001536B5"/>
    <w:rsid w:val="00154160"/>
    <w:rsid w:val="00154418"/>
    <w:rsid w:val="00154B8A"/>
    <w:rsid w:val="001551C1"/>
    <w:rsid w:val="00157CC3"/>
    <w:rsid w:val="00161188"/>
    <w:rsid w:val="00161A5B"/>
    <w:rsid w:val="001620DB"/>
    <w:rsid w:val="001715BD"/>
    <w:rsid w:val="00171668"/>
    <w:rsid w:val="00172D1F"/>
    <w:rsid w:val="00173028"/>
    <w:rsid w:val="00174767"/>
    <w:rsid w:val="00174EE7"/>
    <w:rsid w:val="001755F3"/>
    <w:rsid w:val="001758DA"/>
    <w:rsid w:val="0017767F"/>
    <w:rsid w:val="00177ACB"/>
    <w:rsid w:val="001808BB"/>
    <w:rsid w:val="001820C4"/>
    <w:rsid w:val="0018281A"/>
    <w:rsid w:val="0018414D"/>
    <w:rsid w:val="001848CC"/>
    <w:rsid w:val="00184FF8"/>
    <w:rsid w:val="00186398"/>
    <w:rsid w:val="001906E5"/>
    <w:rsid w:val="0019108F"/>
    <w:rsid w:val="00192DF8"/>
    <w:rsid w:val="00193E41"/>
    <w:rsid w:val="00194A53"/>
    <w:rsid w:val="00194F03"/>
    <w:rsid w:val="00196D38"/>
    <w:rsid w:val="0019756E"/>
    <w:rsid w:val="001A0BC7"/>
    <w:rsid w:val="001A1678"/>
    <w:rsid w:val="001A40F7"/>
    <w:rsid w:val="001A53A4"/>
    <w:rsid w:val="001A6B63"/>
    <w:rsid w:val="001B05AB"/>
    <w:rsid w:val="001B19F1"/>
    <w:rsid w:val="001B266E"/>
    <w:rsid w:val="001B3803"/>
    <w:rsid w:val="001B3B90"/>
    <w:rsid w:val="001B3E13"/>
    <w:rsid w:val="001B412D"/>
    <w:rsid w:val="001B461C"/>
    <w:rsid w:val="001B4DE1"/>
    <w:rsid w:val="001B5337"/>
    <w:rsid w:val="001C0FB9"/>
    <w:rsid w:val="001C1CD5"/>
    <w:rsid w:val="001C2D6C"/>
    <w:rsid w:val="001C3031"/>
    <w:rsid w:val="001C3B60"/>
    <w:rsid w:val="001C52A3"/>
    <w:rsid w:val="001C552F"/>
    <w:rsid w:val="001C7AE6"/>
    <w:rsid w:val="001D1B89"/>
    <w:rsid w:val="001D2659"/>
    <w:rsid w:val="001D27A8"/>
    <w:rsid w:val="001D3116"/>
    <w:rsid w:val="001D3CF9"/>
    <w:rsid w:val="001D42A6"/>
    <w:rsid w:val="001D7D95"/>
    <w:rsid w:val="001E0011"/>
    <w:rsid w:val="001E0CC7"/>
    <w:rsid w:val="001E0FBA"/>
    <w:rsid w:val="001E2E36"/>
    <w:rsid w:val="001E3CF1"/>
    <w:rsid w:val="001E5714"/>
    <w:rsid w:val="001E57AF"/>
    <w:rsid w:val="001F1C3D"/>
    <w:rsid w:val="001F453F"/>
    <w:rsid w:val="001F4E07"/>
    <w:rsid w:val="001F4FD1"/>
    <w:rsid w:val="001F5D65"/>
    <w:rsid w:val="001F7F91"/>
    <w:rsid w:val="00201233"/>
    <w:rsid w:val="00201C2F"/>
    <w:rsid w:val="00203AF6"/>
    <w:rsid w:val="00203CD7"/>
    <w:rsid w:val="00203DC9"/>
    <w:rsid w:val="0020465F"/>
    <w:rsid w:val="002050AB"/>
    <w:rsid w:val="00205E99"/>
    <w:rsid w:val="00206F11"/>
    <w:rsid w:val="002071EF"/>
    <w:rsid w:val="002112DF"/>
    <w:rsid w:val="002115B7"/>
    <w:rsid w:val="00213008"/>
    <w:rsid w:val="00213995"/>
    <w:rsid w:val="0021576F"/>
    <w:rsid w:val="00216089"/>
    <w:rsid w:val="002178DD"/>
    <w:rsid w:val="00220901"/>
    <w:rsid w:val="00221061"/>
    <w:rsid w:val="00221FBC"/>
    <w:rsid w:val="00222276"/>
    <w:rsid w:val="002240A1"/>
    <w:rsid w:val="002247F7"/>
    <w:rsid w:val="002249B3"/>
    <w:rsid w:val="00224F7C"/>
    <w:rsid w:val="00225150"/>
    <w:rsid w:val="00226002"/>
    <w:rsid w:val="00226A42"/>
    <w:rsid w:val="002278E7"/>
    <w:rsid w:val="00227DA4"/>
    <w:rsid w:val="002323FC"/>
    <w:rsid w:val="0023250F"/>
    <w:rsid w:val="00233853"/>
    <w:rsid w:val="00235245"/>
    <w:rsid w:val="00235281"/>
    <w:rsid w:val="002370DB"/>
    <w:rsid w:val="0024188E"/>
    <w:rsid w:val="00243536"/>
    <w:rsid w:val="0024489E"/>
    <w:rsid w:val="00244F15"/>
    <w:rsid w:val="0025084C"/>
    <w:rsid w:val="00250B45"/>
    <w:rsid w:val="00250E52"/>
    <w:rsid w:val="0025271C"/>
    <w:rsid w:val="00252C1D"/>
    <w:rsid w:val="00253BE5"/>
    <w:rsid w:val="002545FE"/>
    <w:rsid w:val="0025694F"/>
    <w:rsid w:val="00256C05"/>
    <w:rsid w:val="002572B1"/>
    <w:rsid w:val="00257913"/>
    <w:rsid w:val="00264F2D"/>
    <w:rsid w:val="002656E8"/>
    <w:rsid w:val="0026758A"/>
    <w:rsid w:val="00271B06"/>
    <w:rsid w:val="00272236"/>
    <w:rsid w:val="00272815"/>
    <w:rsid w:val="0027394B"/>
    <w:rsid w:val="00275497"/>
    <w:rsid w:val="0028033C"/>
    <w:rsid w:val="00282EB3"/>
    <w:rsid w:val="00283820"/>
    <w:rsid w:val="00283835"/>
    <w:rsid w:val="002854E9"/>
    <w:rsid w:val="0028557F"/>
    <w:rsid w:val="002901E5"/>
    <w:rsid w:val="00292462"/>
    <w:rsid w:val="0029299A"/>
    <w:rsid w:val="002933D3"/>
    <w:rsid w:val="002933F6"/>
    <w:rsid w:val="00294711"/>
    <w:rsid w:val="002979FF"/>
    <w:rsid w:val="002A0171"/>
    <w:rsid w:val="002A07D5"/>
    <w:rsid w:val="002A2D54"/>
    <w:rsid w:val="002A3DE2"/>
    <w:rsid w:val="002A53BE"/>
    <w:rsid w:val="002A5C54"/>
    <w:rsid w:val="002A62E0"/>
    <w:rsid w:val="002B00E1"/>
    <w:rsid w:val="002B0D13"/>
    <w:rsid w:val="002B26CC"/>
    <w:rsid w:val="002B28B1"/>
    <w:rsid w:val="002B3B92"/>
    <w:rsid w:val="002B61D1"/>
    <w:rsid w:val="002B7EDD"/>
    <w:rsid w:val="002C115D"/>
    <w:rsid w:val="002C1264"/>
    <w:rsid w:val="002C16F2"/>
    <w:rsid w:val="002C1E6E"/>
    <w:rsid w:val="002C25CA"/>
    <w:rsid w:val="002C4E84"/>
    <w:rsid w:val="002C554E"/>
    <w:rsid w:val="002D132B"/>
    <w:rsid w:val="002D1696"/>
    <w:rsid w:val="002D1FE9"/>
    <w:rsid w:val="002D26AE"/>
    <w:rsid w:val="002D2862"/>
    <w:rsid w:val="002D353C"/>
    <w:rsid w:val="002D3CAC"/>
    <w:rsid w:val="002D40DF"/>
    <w:rsid w:val="002D45F3"/>
    <w:rsid w:val="002D59D5"/>
    <w:rsid w:val="002D5D3D"/>
    <w:rsid w:val="002E04B7"/>
    <w:rsid w:val="002E352C"/>
    <w:rsid w:val="002E71C7"/>
    <w:rsid w:val="002E7B98"/>
    <w:rsid w:val="002E7DAB"/>
    <w:rsid w:val="002F0378"/>
    <w:rsid w:val="002F1445"/>
    <w:rsid w:val="002F2B50"/>
    <w:rsid w:val="002F2C87"/>
    <w:rsid w:val="002F34CF"/>
    <w:rsid w:val="002F477B"/>
    <w:rsid w:val="002F4CA6"/>
    <w:rsid w:val="002F5F7C"/>
    <w:rsid w:val="002F62C0"/>
    <w:rsid w:val="002F662E"/>
    <w:rsid w:val="002F6EF1"/>
    <w:rsid w:val="002F701D"/>
    <w:rsid w:val="002F739B"/>
    <w:rsid w:val="002F79EE"/>
    <w:rsid w:val="003007C2"/>
    <w:rsid w:val="00302841"/>
    <w:rsid w:val="00302FB9"/>
    <w:rsid w:val="003035C0"/>
    <w:rsid w:val="003039C3"/>
    <w:rsid w:val="00303BB5"/>
    <w:rsid w:val="00305897"/>
    <w:rsid w:val="0030749A"/>
    <w:rsid w:val="00307560"/>
    <w:rsid w:val="00310B3B"/>
    <w:rsid w:val="003127A8"/>
    <w:rsid w:val="003147DF"/>
    <w:rsid w:val="00315D82"/>
    <w:rsid w:val="00316404"/>
    <w:rsid w:val="00316547"/>
    <w:rsid w:val="00320A1C"/>
    <w:rsid w:val="00320BD5"/>
    <w:rsid w:val="003243A0"/>
    <w:rsid w:val="00325CB0"/>
    <w:rsid w:val="003267DE"/>
    <w:rsid w:val="00331179"/>
    <w:rsid w:val="00331851"/>
    <w:rsid w:val="00331C7B"/>
    <w:rsid w:val="00332704"/>
    <w:rsid w:val="003338EA"/>
    <w:rsid w:val="00334064"/>
    <w:rsid w:val="00334744"/>
    <w:rsid w:val="003400A4"/>
    <w:rsid w:val="00343591"/>
    <w:rsid w:val="00344D09"/>
    <w:rsid w:val="0034539D"/>
    <w:rsid w:val="00345629"/>
    <w:rsid w:val="0035060D"/>
    <w:rsid w:val="00351A9F"/>
    <w:rsid w:val="00351F63"/>
    <w:rsid w:val="00354D48"/>
    <w:rsid w:val="00354E9B"/>
    <w:rsid w:val="003557B2"/>
    <w:rsid w:val="00355AB1"/>
    <w:rsid w:val="00355CC3"/>
    <w:rsid w:val="00357D90"/>
    <w:rsid w:val="00360094"/>
    <w:rsid w:val="003603D2"/>
    <w:rsid w:val="00360D34"/>
    <w:rsid w:val="00364F39"/>
    <w:rsid w:val="003652DB"/>
    <w:rsid w:val="00367D67"/>
    <w:rsid w:val="003711CC"/>
    <w:rsid w:val="003714A2"/>
    <w:rsid w:val="00373A38"/>
    <w:rsid w:val="00373EEE"/>
    <w:rsid w:val="00376C2A"/>
    <w:rsid w:val="003801EC"/>
    <w:rsid w:val="00382AF0"/>
    <w:rsid w:val="003830D5"/>
    <w:rsid w:val="00383681"/>
    <w:rsid w:val="00384203"/>
    <w:rsid w:val="003843FB"/>
    <w:rsid w:val="00384A4C"/>
    <w:rsid w:val="0038699F"/>
    <w:rsid w:val="00387E2C"/>
    <w:rsid w:val="00390884"/>
    <w:rsid w:val="00390C74"/>
    <w:rsid w:val="00391AFA"/>
    <w:rsid w:val="003936EE"/>
    <w:rsid w:val="00395563"/>
    <w:rsid w:val="00395A81"/>
    <w:rsid w:val="00395AF8"/>
    <w:rsid w:val="00395B1C"/>
    <w:rsid w:val="00396F4C"/>
    <w:rsid w:val="003A09C8"/>
    <w:rsid w:val="003A18E5"/>
    <w:rsid w:val="003A19A2"/>
    <w:rsid w:val="003A5360"/>
    <w:rsid w:val="003A54E0"/>
    <w:rsid w:val="003A6D9E"/>
    <w:rsid w:val="003A6F34"/>
    <w:rsid w:val="003A775B"/>
    <w:rsid w:val="003B0FD9"/>
    <w:rsid w:val="003B39C4"/>
    <w:rsid w:val="003B6A00"/>
    <w:rsid w:val="003C0831"/>
    <w:rsid w:val="003C5121"/>
    <w:rsid w:val="003C62F3"/>
    <w:rsid w:val="003C7A5F"/>
    <w:rsid w:val="003D019B"/>
    <w:rsid w:val="003D2CFF"/>
    <w:rsid w:val="003D3B98"/>
    <w:rsid w:val="003D3BF5"/>
    <w:rsid w:val="003D3C39"/>
    <w:rsid w:val="003D453C"/>
    <w:rsid w:val="003D516F"/>
    <w:rsid w:val="003D573A"/>
    <w:rsid w:val="003D6D9D"/>
    <w:rsid w:val="003D74AD"/>
    <w:rsid w:val="003D7557"/>
    <w:rsid w:val="003D7D00"/>
    <w:rsid w:val="003E36BE"/>
    <w:rsid w:val="003E47B3"/>
    <w:rsid w:val="003E4D2E"/>
    <w:rsid w:val="003E51EB"/>
    <w:rsid w:val="003E6632"/>
    <w:rsid w:val="003E734B"/>
    <w:rsid w:val="003F081E"/>
    <w:rsid w:val="003F087F"/>
    <w:rsid w:val="003F13EA"/>
    <w:rsid w:val="003F274D"/>
    <w:rsid w:val="003F27B9"/>
    <w:rsid w:val="003F2E1A"/>
    <w:rsid w:val="003F3636"/>
    <w:rsid w:val="003F3E40"/>
    <w:rsid w:val="003F57A3"/>
    <w:rsid w:val="003F6BE2"/>
    <w:rsid w:val="003F7501"/>
    <w:rsid w:val="00402E85"/>
    <w:rsid w:val="00403C98"/>
    <w:rsid w:val="00403EAB"/>
    <w:rsid w:val="004043C5"/>
    <w:rsid w:val="004050D9"/>
    <w:rsid w:val="0040598B"/>
    <w:rsid w:val="00406099"/>
    <w:rsid w:val="004066D6"/>
    <w:rsid w:val="00406966"/>
    <w:rsid w:val="0041067A"/>
    <w:rsid w:val="00410B5C"/>
    <w:rsid w:val="00411EB5"/>
    <w:rsid w:val="004150DD"/>
    <w:rsid w:val="004165E9"/>
    <w:rsid w:val="00416684"/>
    <w:rsid w:val="00416A14"/>
    <w:rsid w:val="00417868"/>
    <w:rsid w:val="0042015D"/>
    <w:rsid w:val="00420348"/>
    <w:rsid w:val="00420A2A"/>
    <w:rsid w:val="004212F6"/>
    <w:rsid w:val="0042337A"/>
    <w:rsid w:val="00423553"/>
    <w:rsid w:val="00425B61"/>
    <w:rsid w:val="00427A5A"/>
    <w:rsid w:val="004302C1"/>
    <w:rsid w:val="004316AD"/>
    <w:rsid w:val="00432415"/>
    <w:rsid w:val="0043390B"/>
    <w:rsid w:val="00434553"/>
    <w:rsid w:val="00435F66"/>
    <w:rsid w:val="00436428"/>
    <w:rsid w:val="004411F2"/>
    <w:rsid w:val="00441376"/>
    <w:rsid w:val="00441A68"/>
    <w:rsid w:val="004439E9"/>
    <w:rsid w:val="00445F4C"/>
    <w:rsid w:val="00446023"/>
    <w:rsid w:val="00446671"/>
    <w:rsid w:val="00446B48"/>
    <w:rsid w:val="00446F46"/>
    <w:rsid w:val="00447D9D"/>
    <w:rsid w:val="00452870"/>
    <w:rsid w:val="00452C1D"/>
    <w:rsid w:val="00453E12"/>
    <w:rsid w:val="00454353"/>
    <w:rsid w:val="00454FD3"/>
    <w:rsid w:val="004558A8"/>
    <w:rsid w:val="00455A12"/>
    <w:rsid w:val="00456120"/>
    <w:rsid w:val="00457A98"/>
    <w:rsid w:val="00457DE1"/>
    <w:rsid w:val="00461781"/>
    <w:rsid w:val="004626D5"/>
    <w:rsid w:val="004644CC"/>
    <w:rsid w:val="004673E7"/>
    <w:rsid w:val="00467F25"/>
    <w:rsid w:val="004704CD"/>
    <w:rsid w:val="00471619"/>
    <w:rsid w:val="004717A3"/>
    <w:rsid w:val="00471BD8"/>
    <w:rsid w:val="00472A49"/>
    <w:rsid w:val="00474638"/>
    <w:rsid w:val="004760FC"/>
    <w:rsid w:val="00482220"/>
    <w:rsid w:val="00482821"/>
    <w:rsid w:val="00483645"/>
    <w:rsid w:val="00484284"/>
    <w:rsid w:val="00484631"/>
    <w:rsid w:val="004906BE"/>
    <w:rsid w:val="00490B09"/>
    <w:rsid w:val="00491A51"/>
    <w:rsid w:val="0049391A"/>
    <w:rsid w:val="00493A3E"/>
    <w:rsid w:val="00495890"/>
    <w:rsid w:val="00496EBD"/>
    <w:rsid w:val="004A191A"/>
    <w:rsid w:val="004A35CC"/>
    <w:rsid w:val="004A3608"/>
    <w:rsid w:val="004A37D0"/>
    <w:rsid w:val="004A49C3"/>
    <w:rsid w:val="004A4C1E"/>
    <w:rsid w:val="004A7B25"/>
    <w:rsid w:val="004B1E2E"/>
    <w:rsid w:val="004B2E6F"/>
    <w:rsid w:val="004B4915"/>
    <w:rsid w:val="004C06BD"/>
    <w:rsid w:val="004C14D1"/>
    <w:rsid w:val="004C2162"/>
    <w:rsid w:val="004C2868"/>
    <w:rsid w:val="004C2A22"/>
    <w:rsid w:val="004C412F"/>
    <w:rsid w:val="004C42DF"/>
    <w:rsid w:val="004C4DBA"/>
    <w:rsid w:val="004C59C1"/>
    <w:rsid w:val="004C701B"/>
    <w:rsid w:val="004D05C4"/>
    <w:rsid w:val="004D05CE"/>
    <w:rsid w:val="004D073B"/>
    <w:rsid w:val="004D0E2F"/>
    <w:rsid w:val="004D11EE"/>
    <w:rsid w:val="004D12DF"/>
    <w:rsid w:val="004D53BD"/>
    <w:rsid w:val="004D5B8C"/>
    <w:rsid w:val="004D6C43"/>
    <w:rsid w:val="004D7FBD"/>
    <w:rsid w:val="004E09B9"/>
    <w:rsid w:val="004E34BB"/>
    <w:rsid w:val="004E3BFF"/>
    <w:rsid w:val="004E3FEA"/>
    <w:rsid w:val="004F0F40"/>
    <w:rsid w:val="004F17EF"/>
    <w:rsid w:val="004F28B2"/>
    <w:rsid w:val="004F3EAD"/>
    <w:rsid w:val="004F43D7"/>
    <w:rsid w:val="004F4700"/>
    <w:rsid w:val="004F4C19"/>
    <w:rsid w:val="004F53C7"/>
    <w:rsid w:val="004F6315"/>
    <w:rsid w:val="004F63A4"/>
    <w:rsid w:val="004F7B3D"/>
    <w:rsid w:val="004F7DD7"/>
    <w:rsid w:val="004F7FDD"/>
    <w:rsid w:val="0050032B"/>
    <w:rsid w:val="00504DC4"/>
    <w:rsid w:val="00505BED"/>
    <w:rsid w:val="005066AE"/>
    <w:rsid w:val="005073DC"/>
    <w:rsid w:val="00507C74"/>
    <w:rsid w:val="00511201"/>
    <w:rsid w:val="00513EAE"/>
    <w:rsid w:val="00514926"/>
    <w:rsid w:val="005151C4"/>
    <w:rsid w:val="005152CB"/>
    <w:rsid w:val="00515BDE"/>
    <w:rsid w:val="005165BD"/>
    <w:rsid w:val="00517012"/>
    <w:rsid w:val="0051764B"/>
    <w:rsid w:val="00520F18"/>
    <w:rsid w:val="005211E5"/>
    <w:rsid w:val="005215E1"/>
    <w:rsid w:val="00521973"/>
    <w:rsid w:val="00523906"/>
    <w:rsid w:val="00523DF4"/>
    <w:rsid w:val="0052480F"/>
    <w:rsid w:val="00524A84"/>
    <w:rsid w:val="00525531"/>
    <w:rsid w:val="0052568B"/>
    <w:rsid w:val="00525857"/>
    <w:rsid w:val="0052639E"/>
    <w:rsid w:val="00526488"/>
    <w:rsid w:val="00526D37"/>
    <w:rsid w:val="00527D2C"/>
    <w:rsid w:val="00527E4B"/>
    <w:rsid w:val="00530205"/>
    <w:rsid w:val="00530ABC"/>
    <w:rsid w:val="00531D2F"/>
    <w:rsid w:val="005379AF"/>
    <w:rsid w:val="00540B06"/>
    <w:rsid w:val="0054157C"/>
    <w:rsid w:val="0054429B"/>
    <w:rsid w:val="00544C0C"/>
    <w:rsid w:val="00545134"/>
    <w:rsid w:val="005453B0"/>
    <w:rsid w:val="00550777"/>
    <w:rsid w:val="005509E3"/>
    <w:rsid w:val="00554B78"/>
    <w:rsid w:val="00554FCA"/>
    <w:rsid w:val="0055643D"/>
    <w:rsid w:val="005601C8"/>
    <w:rsid w:val="00561BDF"/>
    <w:rsid w:val="0056551F"/>
    <w:rsid w:val="0057267D"/>
    <w:rsid w:val="00574B18"/>
    <w:rsid w:val="005754AF"/>
    <w:rsid w:val="00575522"/>
    <w:rsid w:val="00575751"/>
    <w:rsid w:val="005759D0"/>
    <w:rsid w:val="00576A04"/>
    <w:rsid w:val="00577640"/>
    <w:rsid w:val="00577C32"/>
    <w:rsid w:val="00580475"/>
    <w:rsid w:val="00582107"/>
    <w:rsid w:val="005834A8"/>
    <w:rsid w:val="005864BF"/>
    <w:rsid w:val="00586D27"/>
    <w:rsid w:val="00587EB4"/>
    <w:rsid w:val="0059027C"/>
    <w:rsid w:val="00590740"/>
    <w:rsid w:val="00591DBF"/>
    <w:rsid w:val="00592BE9"/>
    <w:rsid w:val="005937FD"/>
    <w:rsid w:val="0059416F"/>
    <w:rsid w:val="00594FCE"/>
    <w:rsid w:val="00595F7F"/>
    <w:rsid w:val="00596A0F"/>
    <w:rsid w:val="00596C2A"/>
    <w:rsid w:val="00596F30"/>
    <w:rsid w:val="00597942"/>
    <w:rsid w:val="005A03EF"/>
    <w:rsid w:val="005A04F2"/>
    <w:rsid w:val="005A280E"/>
    <w:rsid w:val="005A2B0D"/>
    <w:rsid w:val="005A3FF4"/>
    <w:rsid w:val="005A49D8"/>
    <w:rsid w:val="005A600D"/>
    <w:rsid w:val="005A62F2"/>
    <w:rsid w:val="005A7394"/>
    <w:rsid w:val="005A7B0F"/>
    <w:rsid w:val="005A7FFE"/>
    <w:rsid w:val="005B1B86"/>
    <w:rsid w:val="005B53DF"/>
    <w:rsid w:val="005C02E5"/>
    <w:rsid w:val="005C1BA6"/>
    <w:rsid w:val="005C20D8"/>
    <w:rsid w:val="005C2CA1"/>
    <w:rsid w:val="005C444D"/>
    <w:rsid w:val="005C5602"/>
    <w:rsid w:val="005C5AF2"/>
    <w:rsid w:val="005C6D04"/>
    <w:rsid w:val="005C7BE2"/>
    <w:rsid w:val="005C7C1E"/>
    <w:rsid w:val="005D0253"/>
    <w:rsid w:val="005D067B"/>
    <w:rsid w:val="005D0AF0"/>
    <w:rsid w:val="005D3655"/>
    <w:rsid w:val="005D412D"/>
    <w:rsid w:val="005D7703"/>
    <w:rsid w:val="005D7755"/>
    <w:rsid w:val="005D7D67"/>
    <w:rsid w:val="005E02BD"/>
    <w:rsid w:val="005E0D8A"/>
    <w:rsid w:val="005E0F85"/>
    <w:rsid w:val="005E251C"/>
    <w:rsid w:val="005E31B3"/>
    <w:rsid w:val="005E5DBF"/>
    <w:rsid w:val="005E6922"/>
    <w:rsid w:val="005F227A"/>
    <w:rsid w:val="005F47BD"/>
    <w:rsid w:val="005F5861"/>
    <w:rsid w:val="005F7278"/>
    <w:rsid w:val="005F7E4A"/>
    <w:rsid w:val="00603B74"/>
    <w:rsid w:val="00605015"/>
    <w:rsid w:val="00607BB9"/>
    <w:rsid w:val="00607F06"/>
    <w:rsid w:val="0061200C"/>
    <w:rsid w:val="00612282"/>
    <w:rsid w:val="00614972"/>
    <w:rsid w:val="00615451"/>
    <w:rsid w:val="00622F16"/>
    <w:rsid w:val="0062408E"/>
    <w:rsid w:val="006249E2"/>
    <w:rsid w:val="006250A3"/>
    <w:rsid w:val="0062595E"/>
    <w:rsid w:val="0062700B"/>
    <w:rsid w:val="00627464"/>
    <w:rsid w:val="00630130"/>
    <w:rsid w:val="0063155F"/>
    <w:rsid w:val="00631B2B"/>
    <w:rsid w:val="00632A64"/>
    <w:rsid w:val="00632CCB"/>
    <w:rsid w:val="00633476"/>
    <w:rsid w:val="00640406"/>
    <w:rsid w:val="00641250"/>
    <w:rsid w:val="006414D0"/>
    <w:rsid w:val="00642595"/>
    <w:rsid w:val="00642BDB"/>
    <w:rsid w:val="0064372E"/>
    <w:rsid w:val="00644B5F"/>
    <w:rsid w:val="006453CC"/>
    <w:rsid w:val="00646A9F"/>
    <w:rsid w:val="00646FD8"/>
    <w:rsid w:val="00650F4C"/>
    <w:rsid w:val="00653A07"/>
    <w:rsid w:val="00653F83"/>
    <w:rsid w:val="00654496"/>
    <w:rsid w:val="00655EED"/>
    <w:rsid w:val="00656D6D"/>
    <w:rsid w:val="00657393"/>
    <w:rsid w:val="00660419"/>
    <w:rsid w:val="0066151D"/>
    <w:rsid w:val="006633BE"/>
    <w:rsid w:val="00665426"/>
    <w:rsid w:val="0066726E"/>
    <w:rsid w:val="006675AF"/>
    <w:rsid w:val="00670064"/>
    <w:rsid w:val="00670F1F"/>
    <w:rsid w:val="00671186"/>
    <w:rsid w:val="0067275B"/>
    <w:rsid w:val="00673116"/>
    <w:rsid w:val="006750B8"/>
    <w:rsid w:val="0067582C"/>
    <w:rsid w:val="00675B69"/>
    <w:rsid w:val="00675EE6"/>
    <w:rsid w:val="00676230"/>
    <w:rsid w:val="00677D07"/>
    <w:rsid w:val="006805B8"/>
    <w:rsid w:val="00680B04"/>
    <w:rsid w:val="00680D3C"/>
    <w:rsid w:val="0068162C"/>
    <w:rsid w:val="00681F30"/>
    <w:rsid w:val="00681FE6"/>
    <w:rsid w:val="00682735"/>
    <w:rsid w:val="00686CEB"/>
    <w:rsid w:val="00687309"/>
    <w:rsid w:val="00690563"/>
    <w:rsid w:val="00690AC8"/>
    <w:rsid w:val="00691DE4"/>
    <w:rsid w:val="0069310F"/>
    <w:rsid w:val="006932DD"/>
    <w:rsid w:val="00694E44"/>
    <w:rsid w:val="00694FC6"/>
    <w:rsid w:val="00695252"/>
    <w:rsid w:val="006968CA"/>
    <w:rsid w:val="006975A0"/>
    <w:rsid w:val="006A06BE"/>
    <w:rsid w:val="006A0B3C"/>
    <w:rsid w:val="006A179C"/>
    <w:rsid w:val="006A211A"/>
    <w:rsid w:val="006A2B20"/>
    <w:rsid w:val="006A44EE"/>
    <w:rsid w:val="006A48C8"/>
    <w:rsid w:val="006A6769"/>
    <w:rsid w:val="006A710C"/>
    <w:rsid w:val="006A7AD5"/>
    <w:rsid w:val="006B00F7"/>
    <w:rsid w:val="006B2255"/>
    <w:rsid w:val="006B258B"/>
    <w:rsid w:val="006B674E"/>
    <w:rsid w:val="006B7E45"/>
    <w:rsid w:val="006C0656"/>
    <w:rsid w:val="006C0B8A"/>
    <w:rsid w:val="006C249B"/>
    <w:rsid w:val="006C2CB2"/>
    <w:rsid w:val="006C2E99"/>
    <w:rsid w:val="006C471B"/>
    <w:rsid w:val="006D1C08"/>
    <w:rsid w:val="006D2075"/>
    <w:rsid w:val="006E07B0"/>
    <w:rsid w:val="006E08B7"/>
    <w:rsid w:val="006E08CC"/>
    <w:rsid w:val="006E0EE0"/>
    <w:rsid w:val="006E18CB"/>
    <w:rsid w:val="006E2781"/>
    <w:rsid w:val="006E2F97"/>
    <w:rsid w:val="006E30F6"/>
    <w:rsid w:val="006E3307"/>
    <w:rsid w:val="006E3E68"/>
    <w:rsid w:val="006E42EB"/>
    <w:rsid w:val="006E5411"/>
    <w:rsid w:val="006E5C35"/>
    <w:rsid w:val="006E6EC0"/>
    <w:rsid w:val="006F00CE"/>
    <w:rsid w:val="006F0A1A"/>
    <w:rsid w:val="006F18CF"/>
    <w:rsid w:val="006F3704"/>
    <w:rsid w:val="006F4896"/>
    <w:rsid w:val="006F4B3E"/>
    <w:rsid w:val="006F51AE"/>
    <w:rsid w:val="006F5672"/>
    <w:rsid w:val="006F6195"/>
    <w:rsid w:val="00703C98"/>
    <w:rsid w:val="00711DD8"/>
    <w:rsid w:val="00713224"/>
    <w:rsid w:val="00716088"/>
    <w:rsid w:val="0071637F"/>
    <w:rsid w:val="0071689B"/>
    <w:rsid w:val="00723A36"/>
    <w:rsid w:val="00725188"/>
    <w:rsid w:val="0072542A"/>
    <w:rsid w:val="00726789"/>
    <w:rsid w:val="00730B0C"/>
    <w:rsid w:val="0073163F"/>
    <w:rsid w:val="0073409A"/>
    <w:rsid w:val="00735264"/>
    <w:rsid w:val="00735506"/>
    <w:rsid w:val="00736E0A"/>
    <w:rsid w:val="00736EED"/>
    <w:rsid w:val="00737196"/>
    <w:rsid w:val="00737E4D"/>
    <w:rsid w:val="00740848"/>
    <w:rsid w:val="007448FB"/>
    <w:rsid w:val="00744BC6"/>
    <w:rsid w:val="00745301"/>
    <w:rsid w:val="00745562"/>
    <w:rsid w:val="00746FEC"/>
    <w:rsid w:val="00747653"/>
    <w:rsid w:val="0075142D"/>
    <w:rsid w:val="007516D4"/>
    <w:rsid w:val="00751C38"/>
    <w:rsid w:val="00751ECD"/>
    <w:rsid w:val="007539A3"/>
    <w:rsid w:val="00753F01"/>
    <w:rsid w:val="00754481"/>
    <w:rsid w:val="007546F7"/>
    <w:rsid w:val="00762525"/>
    <w:rsid w:val="00763263"/>
    <w:rsid w:val="00764856"/>
    <w:rsid w:val="007652AF"/>
    <w:rsid w:val="00765FD8"/>
    <w:rsid w:val="00771AFD"/>
    <w:rsid w:val="007729CD"/>
    <w:rsid w:val="00776727"/>
    <w:rsid w:val="00780C05"/>
    <w:rsid w:val="00781031"/>
    <w:rsid w:val="007838FC"/>
    <w:rsid w:val="00783C4D"/>
    <w:rsid w:val="007879B5"/>
    <w:rsid w:val="00790458"/>
    <w:rsid w:val="007908F6"/>
    <w:rsid w:val="007913FD"/>
    <w:rsid w:val="00791A24"/>
    <w:rsid w:val="00791AB3"/>
    <w:rsid w:val="00791FEC"/>
    <w:rsid w:val="00794F32"/>
    <w:rsid w:val="007968B1"/>
    <w:rsid w:val="00796CE7"/>
    <w:rsid w:val="007973D7"/>
    <w:rsid w:val="007A2A12"/>
    <w:rsid w:val="007A2C6D"/>
    <w:rsid w:val="007A3A1C"/>
    <w:rsid w:val="007A6106"/>
    <w:rsid w:val="007A64F3"/>
    <w:rsid w:val="007A7401"/>
    <w:rsid w:val="007A793B"/>
    <w:rsid w:val="007B15BD"/>
    <w:rsid w:val="007B644D"/>
    <w:rsid w:val="007B6776"/>
    <w:rsid w:val="007B7CCE"/>
    <w:rsid w:val="007C08D2"/>
    <w:rsid w:val="007C1E37"/>
    <w:rsid w:val="007C5180"/>
    <w:rsid w:val="007C7B65"/>
    <w:rsid w:val="007D0AC0"/>
    <w:rsid w:val="007D192A"/>
    <w:rsid w:val="007D57F0"/>
    <w:rsid w:val="007D6275"/>
    <w:rsid w:val="007E1889"/>
    <w:rsid w:val="007E1BE0"/>
    <w:rsid w:val="007E54FC"/>
    <w:rsid w:val="007E5EB5"/>
    <w:rsid w:val="007E65CC"/>
    <w:rsid w:val="007E680C"/>
    <w:rsid w:val="007E6A55"/>
    <w:rsid w:val="007E7665"/>
    <w:rsid w:val="007E7F90"/>
    <w:rsid w:val="007F02EE"/>
    <w:rsid w:val="007F2E74"/>
    <w:rsid w:val="007F337E"/>
    <w:rsid w:val="007F6ADC"/>
    <w:rsid w:val="007F6C67"/>
    <w:rsid w:val="007F6CB9"/>
    <w:rsid w:val="00800313"/>
    <w:rsid w:val="00801E51"/>
    <w:rsid w:val="00803825"/>
    <w:rsid w:val="00803E3D"/>
    <w:rsid w:val="00803F52"/>
    <w:rsid w:val="0080431E"/>
    <w:rsid w:val="008049E8"/>
    <w:rsid w:val="0080569C"/>
    <w:rsid w:val="00807710"/>
    <w:rsid w:val="00811089"/>
    <w:rsid w:val="0081176A"/>
    <w:rsid w:val="00812D2F"/>
    <w:rsid w:val="0081363C"/>
    <w:rsid w:val="00813902"/>
    <w:rsid w:val="00814D4C"/>
    <w:rsid w:val="00814EB5"/>
    <w:rsid w:val="00816489"/>
    <w:rsid w:val="00817281"/>
    <w:rsid w:val="00817452"/>
    <w:rsid w:val="00820D41"/>
    <w:rsid w:val="00821FCA"/>
    <w:rsid w:val="00823657"/>
    <w:rsid w:val="00823769"/>
    <w:rsid w:val="00823F90"/>
    <w:rsid w:val="00824564"/>
    <w:rsid w:val="00827C05"/>
    <w:rsid w:val="00833DBF"/>
    <w:rsid w:val="00834139"/>
    <w:rsid w:val="0083563C"/>
    <w:rsid w:val="00836972"/>
    <w:rsid w:val="00836D39"/>
    <w:rsid w:val="00836ED7"/>
    <w:rsid w:val="0083747D"/>
    <w:rsid w:val="00837C49"/>
    <w:rsid w:val="0084161A"/>
    <w:rsid w:val="008427DC"/>
    <w:rsid w:val="0084319A"/>
    <w:rsid w:val="00843B3E"/>
    <w:rsid w:val="008443E6"/>
    <w:rsid w:val="008453D2"/>
    <w:rsid w:val="00845D6B"/>
    <w:rsid w:val="00847BCB"/>
    <w:rsid w:val="00850A5D"/>
    <w:rsid w:val="00852B2E"/>
    <w:rsid w:val="00853A4C"/>
    <w:rsid w:val="00855C1D"/>
    <w:rsid w:val="00855C8C"/>
    <w:rsid w:val="0085611E"/>
    <w:rsid w:val="0085776F"/>
    <w:rsid w:val="00857E2A"/>
    <w:rsid w:val="00860206"/>
    <w:rsid w:val="00861294"/>
    <w:rsid w:val="00862D93"/>
    <w:rsid w:val="00863B2C"/>
    <w:rsid w:val="00864C87"/>
    <w:rsid w:val="00864DC1"/>
    <w:rsid w:val="00865685"/>
    <w:rsid w:val="00865E64"/>
    <w:rsid w:val="00870F6E"/>
    <w:rsid w:val="00871818"/>
    <w:rsid w:val="008728B6"/>
    <w:rsid w:val="00872E2F"/>
    <w:rsid w:val="008739F8"/>
    <w:rsid w:val="00875C2D"/>
    <w:rsid w:val="00875C3C"/>
    <w:rsid w:val="00880B7C"/>
    <w:rsid w:val="008817B7"/>
    <w:rsid w:val="0088366D"/>
    <w:rsid w:val="00883A92"/>
    <w:rsid w:val="00884FF0"/>
    <w:rsid w:val="00885994"/>
    <w:rsid w:val="00885ACC"/>
    <w:rsid w:val="00885ED1"/>
    <w:rsid w:val="00890ACA"/>
    <w:rsid w:val="00891483"/>
    <w:rsid w:val="008927EA"/>
    <w:rsid w:val="00892ACF"/>
    <w:rsid w:val="00893551"/>
    <w:rsid w:val="008955D4"/>
    <w:rsid w:val="00895AFA"/>
    <w:rsid w:val="00895CFE"/>
    <w:rsid w:val="008963BA"/>
    <w:rsid w:val="008968B5"/>
    <w:rsid w:val="00897AFD"/>
    <w:rsid w:val="008A01D4"/>
    <w:rsid w:val="008A088D"/>
    <w:rsid w:val="008A1A84"/>
    <w:rsid w:val="008A3427"/>
    <w:rsid w:val="008A3552"/>
    <w:rsid w:val="008A4484"/>
    <w:rsid w:val="008A4FBB"/>
    <w:rsid w:val="008A5216"/>
    <w:rsid w:val="008A5560"/>
    <w:rsid w:val="008A711D"/>
    <w:rsid w:val="008A712B"/>
    <w:rsid w:val="008A7AB8"/>
    <w:rsid w:val="008B1A3C"/>
    <w:rsid w:val="008B4EEA"/>
    <w:rsid w:val="008B50EC"/>
    <w:rsid w:val="008B70E1"/>
    <w:rsid w:val="008C1006"/>
    <w:rsid w:val="008C207C"/>
    <w:rsid w:val="008C2FA2"/>
    <w:rsid w:val="008C4EE4"/>
    <w:rsid w:val="008C66DA"/>
    <w:rsid w:val="008D1C9E"/>
    <w:rsid w:val="008D273F"/>
    <w:rsid w:val="008D30BB"/>
    <w:rsid w:val="008D4DD1"/>
    <w:rsid w:val="008D53A3"/>
    <w:rsid w:val="008D5D4A"/>
    <w:rsid w:val="008D62D4"/>
    <w:rsid w:val="008D6D72"/>
    <w:rsid w:val="008E0C93"/>
    <w:rsid w:val="008E37B9"/>
    <w:rsid w:val="008E3B0E"/>
    <w:rsid w:val="008E5361"/>
    <w:rsid w:val="008E574A"/>
    <w:rsid w:val="008E581F"/>
    <w:rsid w:val="008E6659"/>
    <w:rsid w:val="008E7537"/>
    <w:rsid w:val="008E7BD5"/>
    <w:rsid w:val="008F0140"/>
    <w:rsid w:val="008F0161"/>
    <w:rsid w:val="008F08EA"/>
    <w:rsid w:val="008F11E8"/>
    <w:rsid w:val="008F1334"/>
    <w:rsid w:val="008F1F23"/>
    <w:rsid w:val="008F24CF"/>
    <w:rsid w:val="008F33D2"/>
    <w:rsid w:val="008F517B"/>
    <w:rsid w:val="008F7495"/>
    <w:rsid w:val="008F76A0"/>
    <w:rsid w:val="008F7A7A"/>
    <w:rsid w:val="008F7DF1"/>
    <w:rsid w:val="00900B62"/>
    <w:rsid w:val="00901421"/>
    <w:rsid w:val="00903583"/>
    <w:rsid w:val="00903C53"/>
    <w:rsid w:val="00903E75"/>
    <w:rsid w:val="00904F6E"/>
    <w:rsid w:val="009057AE"/>
    <w:rsid w:val="00905916"/>
    <w:rsid w:val="009103DF"/>
    <w:rsid w:val="0091247C"/>
    <w:rsid w:val="00913AAB"/>
    <w:rsid w:val="00914C3F"/>
    <w:rsid w:val="00917F25"/>
    <w:rsid w:val="00920899"/>
    <w:rsid w:val="009208F5"/>
    <w:rsid w:val="00920E62"/>
    <w:rsid w:val="00921895"/>
    <w:rsid w:val="0092208E"/>
    <w:rsid w:val="009224F4"/>
    <w:rsid w:val="009232C7"/>
    <w:rsid w:val="00925BAD"/>
    <w:rsid w:val="009261C4"/>
    <w:rsid w:val="00926BB0"/>
    <w:rsid w:val="00931CCC"/>
    <w:rsid w:val="0093201D"/>
    <w:rsid w:val="00934F38"/>
    <w:rsid w:val="00936B27"/>
    <w:rsid w:val="00936F4E"/>
    <w:rsid w:val="0094115C"/>
    <w:rsid w:val="00944764"/>
    <w:rsid w:val="00951C73"/>
    <w:rsid w:val="0095330F"/>
    <w:rsid w:val="0095334F"/>
    <w:rsid w:val="00953AB9"/>
    <w:rsid w:val="00957376"/>
    <w:rsid w:val="00961E14"/>
    <w:rsid w:val="0096567D"/>
    <w:rsid w:val="0096622E"/>
    <w:rsid w:val="009711C8"/>
    <w:rsid w:val="0097161C"/>
    <w:rsid w:val="009742FE"/>
    <w:rsid w:val="00974B84"/>
    <w:rsid w:val="00974CB4"/>
    <w:rsid w:val="00975138"/>
    <w:rsid w:val="00976AC2"/>
    <w:rsid w:val="00980B3E"/>
    <w:rsid w:val="00982C50"/>
    <w:rsid w:val="00982DC8"/>
    <w:rsid w:val="00982F16"/>
    <w:rsid w:val="009842AD"/>
    <w:rsid w:val="009849FF"/>
    <w:rsid w:val="00986CC8"/>
    <w:rsid w:val="0099117F"/>
    <w:rsid w:val="009923B7"/>
    <w:rsid w:val="00995D35"/>
    <w:rsid w:val="00997226"/>
    <w:rsid w:val="0099740A"/>
    <w:rsid w:val="009979BE"/>
    <w:rsid w:val="00997C6E"/>
    <w:rsid w:val="009A0402"/>
    <w:rsid w:val="009A243D"/>
    <w:rsid w:val="009A24B5"/>
    <w:rsid w:val="009A2E6E"/>
    <w:rsid w:val="009A2EC5"/>
    <w:rsid w:val="009A2F0D"/>
    <w:rsid w:val="009A4242"/>
    <w:rsid w:val="009A50A8"/>
    <w:rsid w:val="009A6967"/>
    <w:rsid w:val="009A6CCF"/>
    <w:rsid w:val="009B3520"/>
    <w:rsid w:val="009B4A7D"/>
    <w:rsid w:val="009B4E6D"/>
    <w:rsid w:val="009B7DDA"/>
    <w:rsid w:val="009C17F3"/>
    <w:rsid w:val="009C28EB"/>
    <w:rsid w:val="009C371B"/>
    <w:rsid w:val="009C56AF"/>
    <w:rsid w:val="009C69B6"/>
    <w:rsid w:val="009C7508"/>
    <w:rsid w:val="009C7A48"/>
    <w:rsid w:val="009D01E9"/>
    <w:rsid w:val="009D24F3"/>
    <w:rsid w:val="009D30FF"/>
    <w:rsid w:val="009D3E03"/>
    <w:rsid w:val="009D461D"/>
    <w:rsid w:val="009D7DE6"/>
    <w:rsid w:val="009E02B2"/>
    <w:rsid w:val="009E19CA"/>
    <w:rsid w:val="009E53B1"/>
    <w:rsid w:val="009E6791"/>
    <w:rsid w:val="009F05C8"/>
    <w:rsid w:val="009F0C03"/>
    <w:rsid w:val="009F0FF9"/>
    <w:rsid w:val="009F27EC"/>
    <w:rsid w:val="009F2E99"/>
    <w:rsid w:val="009F434C"/>
    <w:rsid w:val="009F4CEE"/>
    <w:rsid w:val="009F5B1A"/>
    <w:rsid w:val="009F7194"/>
    <w:rsid w:val="009F72B9"/>
    <w:rsid w:val="00A00C46"/>
    <w:rsid w:val="00A04A77"/>
    <w:rsid w:val="00A0539C"/>
    <w:rsid w:val="00A05D24"/>
    <w:rsid w:val="00A076DD"/>
    <w:rsid w:val="00A10047"/>
    <w:rsid w:val="00A11A24"/>
    <w:rsid w:val="00A14562"/>
    <w:rsid w:val="00A20A27"/>
    <w:rsid w:val="00A21F23"/>
    <w:rsid w:val="00A227F7"/>
    <w:rsid w:val="00A22B37"/>
    <w:rsid w:val="00A22E8E"/>
    <w:rsid w:val="00A2319F"/>
    <w:rsid w:val="00A2357D"/>
    <w:rsid w:val="00A26EAA"/>
    <w:rsid w:val="00A27DA0"/>
    <w:rsid w:val="00A30C8B"/>
    <w:rsid w:val="00A30E5C"/>
    <w:rsid w:val="00A31617"/>
    <w:rsid w:val="00A31FC8"/>
    <w:rsid w:val="00A323EF"/>
    <w:rsid w:val="00A325E7"/>
    <w:rsid w:val="00A340E9"/>
    <w:rsid w:val="00A357D9"/>
    <w:rsid w:val="00A37FD1"/>
    <w:rsid w:val="00A41067"/>
    <w:rsid w:val="00A418FA"/>
    <w:rsid w:val="00A42F2C"/>
    <w:rsid w:val="00A44AF6"/>
    <w:rsid w:val="00A479DE"/>
    <w:rsid w:val="00A50E17"/>
    <w:rsid w:val="00A50E99"/>
    <w:rsid w:val="00A516A1"/>
    <w:rsid w:val="00A51DC5"/>
    <w:rsid w:val="00A53DD2"/>
    <w:rsid w:val="00A55579"/>
    <w:rsid w:val="00A577C8"/>
    <w:rsid w:val="00A57FBB"/>
    <w:rsid w:val="00A60348"/>
    <w:rsid w:val="00A655FD"/>
    <w:rsid w:val="00A66AE7"/>
    <w:rsid w:val="00A66E7E"/>
    <w:rsid w:val="00A67F97"/>
    <w:rsid w:val="00A71F4A"/>
    <w:rsid w:val="00A720C6"/>
    <w:rsid w:val="00A72CEA"/>
    <w:rsid w:val="00A738A3"/>
    <w:rsid w:val="00A7395A"/>
    <w:rsid w:val="00A73D95"/>
    <w:rsid w:val="00A76194"/>
    <w:rsid w:val="00A76C86"/>
    <w:rsid w:val="00A7781F"/>
    <w:rsid w:val="00A77DE5"/>
    <w:rsid w:val="00A77ED3"/>
    <w:rsid w:val="00A805B6"/>
    <w:rsid w:val="00A8128A"/>
    <w:rsid w:val="00A824E6"/>
    <w:rsid w:val="00A8285E"/>
    <w:rsid w:val="00A83011"/>
    <w:rsid w:val="00A8481E"/>
    <w:rsid w:val="00A853DA"/>
    <w:rsid w:val="00A90205"/>
    <w:rsid w:val="00A92852"/>
    <w:rsid w:val="00A9399A"/>
    <w:rsid w:val="00A95DEB"/>
    <w:rsid w:val="00A9610E"/>
    <w:rsid w:val="00A96A2C"/>
    <w:rsid w:val="00A9784D"/>
    <w:rsid w:val="00AA1666"/>
    <w:rsid w:val="00AA37B0"/>
    <w:rsid w:val="00AA384C"/>
    <w:rsid w:val="00AA3BD1"/>
    <w:rsid w:val="00AA3E2C"/>
    <w:rsid w:val="00AA3EF2"/>
    <w:rsid w:val="00AA733A"/>
    <w:rsid w:val="00AB019D"/>
    <w:rsid w:val="00AB049B"/>
    <w:rsid w:val="00AB51BC"/>
    <w:rsid w:val="00AB5C0C"/>
    <w:rsid w:val="00AC06B6"/>
    <w:rsid w:val="00AC1F83"/>
    <w:rsid w:val="00AC2B4A"/>
    <w:rsid w:val="00AC2BEE"/>
    <w:rsid w:val="00AC33BF"/>
    <w:rsid w:val="00AC40E5"/>
    <w:rsid w:val="00AC58F2"/>
    <w:rsid w:val="00AC6E74"/>
    <w:rsid w:val="00AC7335"/>
    <w:rsid w:val="00AD29FB"/>
    <w:rsid w:val="00AD43EB"/>
    <w:rsid w:val="00AD44F2"/>
    <w:rsid w:val="00AD477D"/>
    <w:rsid w:val="00AE2BA4"/>
    <w:rsid w:val="00AE327B"/>
    <w:rsid w:val="00AE3EEE"/>
    <w:rsid w:val="00AE43BF"/>
    <w:rsid w:val="00AE6715"/>
    <w:rsid w:val="00AE6BC8"/>
    <w:rsid w:val="00AF07D3"/>
    <w:rsid w:val="00AF1474"/>
    <w:rsid w:val="00AF2951"/>
    <w:rsid w:val="00AF3D85"/>
    <w:rsid w:val="00AF3DA7"/>
    <w:rsid w:val="00AF587F"/>
    <w:rsid w:val="00AF5AF4"/>
    <w:rsid w:val="00AF65AF"/>
    <w:rsid w:val="00AF6837"/>
    <w:rsid w:val="00B00056"/>
    <w:rsid w:val="00B01D6C"/>
    <w:rsid w:val="00B031F3"/>
    <w:rsid w:val="00B04021"/>
    <w:rsid w:val="00B04D54"/>
    <w:rsid w:val="00B07A25"/>
    <w:rsid w:val="00B10626"/>
    <w:rsid w:val="00B11844"/>
    <w:rsid w:val="00B121C7"/>
    <w:rsid w:val="00B12BF1"/>
    <w:rsid w:val="00B12C93"/>
    <w:rsid w:val="00B17D99"/>
    <w:rsid w:val="00B200D7"/>
    <w:rsid w:val="00B2234C"/>
    <w:rsid w:val="00B22985"/>
    <w:rsid w:val="00B22C06"/>
    <w:rsid w:val="00B24455"/>
    <w:rsid w:val="00B257BC"/>
    <w:rsid w:val="00B268AA"/>
    <w:rsid w:val="00B27CBB"/>
    <w:rsid w:val="00B317FD"/>
    <w:rsid w:val="00B31F08"/>
    <w:rsid w:val="00B331E1"/>
    <w:rsid w:val="00B3328E"/>
    <w:rsid w:val="00B36579"/>
    <w:rsid w:val="00B36E44"/>
    <w:rsid w:val="00B37817"/>
    <w:rsid w:val="00B40C66"/>
    <w:rsid w:val="00B40E85"/>
    <w:rsid w:val="00B4273C"/>
    <w:rsid w:val="00B42FDB"/>
    <w:rsid w:val="00B438EF"/>
    <w:rsid w:val="00B442A7"/>
    <w:rsid w:val="00B46929"/>
    <w:rsid w:val="00B47FB3"/>
    <w:rsid w:val="00B50DC2"/>
    <w:rsid w:val="00B50DCD"/>
    <w:rsid w:val="00B5169F"/>
    <w:rsid w:val="00B51779"/>
    <w:rsid w:val="00B52195"/>
    <w:rsid w:val="00B527C0"/>
    <w:rsid w:val="00B5345A"/>
    <w:rsid w:val="00B549FA"/>
    <w:rsid w:val="00B55860"/>
    <w:rsid w:val="00B558C7"/>
    <w:rsid w:val="00B55931"/>
    <w:rsid w:val="00B57B57"/>
    <w:rsid w:val="00B609D3"/>
    <w:rsid w:val="00B60B89"/>
    <w:rsid w:val="00B61F70"/>
    <w:rsid w:val="00B62C10"/>
    <w:rsid w:val="00B62D08"/>
    <w:rsid w:val="00B63228"/>
    <w:rsid w:val="00B63464"/>
    <w:rsid w:val="00B6458B"/>
    <w:rsid w:val="00B65AF1"/>
    <w:rsid w:val="00B65B16"/>
    <w:rsid w:val="00B65CFA"/>
    <w:rsid w:val="00B65FB1"/>
    <w:rsid w:val="00B71011"/>
    <w:rsid w:val="00B75B9A"/>
    <w:rsid w:val="00B8209E"/>
    <w:rsid w:val="00B82407"/>
    <w:rsid w:val="00B826F0"/>
    <w:rsid w:val="00B83671"/>
    <w:rsid w:val="00B83F45"/>
    <w:rsid w:val="00B84546"/>
    <w:rsid w:val="00B8621E"/>
    <w:rsid w:val="00B86867"/>
    <w:rsid w:val="00B87A02"/>
    <w:rsid w:val="00B87C8C"/>
    <w:rsid w:val="00B9427B"/>
    <w:rsid w:val="00B948E6"/>
    <w:rsid w:val="00B95A3B"/>
    <w:rsid w:val="00B97CD5"/>
    <w:rsid w:val="00B97FC6"/>
    <w:rsid w:val="00BA0159"/>
    <w:rsid w:val="00BA131D"/>
    <w:rsid w:val="00BA312D"/>
    <w:rsid w:val="00BA3400"/>
    <w:rsid w:val="00BA3AF0"/>
    <w:rsid w:val="00BA3CEF"/>
    <w:rsid w:val="00BA44AD"/>
    <w:rsid w:val="00BA55C9"/>
    <w:rsid w:val="00BA5AD8"/>
    <w:rsid w:val="00BA5FB7"/>
    <w:rsid w:val="00BA6A16"/>
    <w:rsid w:val="00BA7A29"/>
    <w:rsid w:val="00BA7D7C"/>
    <w:rsid w:val="00BA7DC9"/>
    <w:rsid w:val="00BA7F47"/>
    <w:rsid w:val="00BB1C21"/>
    <w:rsid w:val="00BB2ED6"/>
    <w:rsid w:val="00BB452D"/>
    <w:rsid w:val="00BB496D"/>
    <w:rsid w:val="00BB5607"/>
    <w:rsid w:val="00BB6BCC"/>
    <w:rsid w:val="00BB6DFD"/>
    <w:rsid w:val="00BB7DB6"/>
    <w:rsid w:val="00BC3F8E"/>
    <w:rsid w:val="00BC5628"/>
    <w:rsid w:val="00BC57D2"/>
    <w:rsid w:val="00BC60E3"/>
    <w:rsid w:val="00BD1CDA"/>
    <w:rsid w:val="00BD1D2B"/>
    <w:rsid w:val="00BD24CE"/>
    <w:rsid w:val="00BD3211"/>
    <w:rsid w:val="00BD7C55"/>
    <w:rsid w:val="00BE1C82"/>
    <w:rsid w:val="00BE2013"/>
    <w:rsid w:val="00BE2A8D"/>
    <w:rsid w:val="00BE3A52"/>
    <w:rsid w:val="00BE612E"/>
    <w:rsid w:val="00BE6317"/>
    <w:rsid w:val="00BE6AA0"/>
    <w:rsid w:val="00BE765B"/>
    <w:rsid w:val="00BF1551"/>
    <w:rsid w:val="00BF2205"/>
    <w:rsid w:val="00BF4120"/>
    <w:rsid w:val="00BF4AB5"/>
    <w:rsid w:val="00C00EE6"/>
    <w:rsid w:val="00C037A0"/>
    <w:rsid w:val="00C05CBF"/>
    <w:rsid w:val="00C07B83"/>
    <w:rsid w:val="00C07DBB"/>
    <w:rsid w:val="00C10FED"/>
    <w:rsid w:val="00C20FCB"/>
    <w:rsid w:val="00C21C3A"/>
    <w:rsid w:val="00C22FCA"/>
    <w:rsid w:val="00C23B66"/>
    <w:rsid w:val="00C24E79"/>
    <w:rsid w:val="00C251E7"/>
    <w:rsid w:val="00C25F99"/>
    <w:rsid w:val="00C2752E"/>
    <w:rsid w:val="00C31018"/>
    <w:rsid w:val="00C31513"/>
    <w:rsid w:val="00C31891"/>
    <w:rsid w:val="00C337C6"/>
    <w:rsid w:val="00C35378"/>
    <w:rsid w:val="00C35E67"/>
    <w:rsid w:val="00C37C82"/>
    <w:rsid w:val="00C4248E"/>
    <w:rsid w:val="00C42556"/>
    <w:rsid w:val="00C42C5D"/>
    <w:rsid w:val="00C42D93"/>
    <w:rsid w:val="00C430CE"/>
    <w:rsid w:val="00C4513B"/>
    <w:rsid w:val="00C46803"/>
    <w:rsid w:val="00C469C3"/>
    <w:rsid w:val="00C4718C"/>
    <w:rsid w:val="00C50368"/>
    <w:rsid w:val="00C5067A"/>
    <w:rsid w:val="00C526D5"/>
    <w:rsid w:val="00C52D98"/>
    <w:rsid w:val="00C53422"/>
    <w:rsid w:val="00C55E51"/>
    <w:rsid w:val="00C65185"/>
    <w:rsid w:val="00C669DB"/>
    <w:rsid w:val="00C70F57"/>
    <w:rsid w:val="00C72227"/>
    <w:rsid w:val="00C742F7"/>
    <w:rsid w:val="00C74E2D"/>
    <w:rsid w:val="00C75794"/>
    <w:rsid w:val="00C766BB"/>
    <w:rsid w:val="00C76B1B"/>
    <w:rsid w:val="00C8167B"/>
    <w:rsid w:val="00C82F05"/>
    <w:rsid w:val="00C83655"/>
    <w:rsid w:val="00C845FD"/>
    <w:rsid w:val="00C85118"/>
    <w:rsid w:val="00C85586"/>
    <w:rsid w:val="00C870E1"/>
    <w:rsid w:val="00C90D6E"/>
    <w:rsid w:val="00C92F96"/>
    <w:rsid w:val="00C94DC4"/>
    <w:rsid w:val="00C96344"/>
    <w:rsid w:val="00C964D9"/>
    <w:rsid w:val="00C96B81"/>
    <w:rsid w:val="00C97491"/>
    <w:rsid w:val="00CA093D"/>
    <w:rsid w:val="00CA0BF3"/>
    <w:rsid w:val="00CA1DC0"/>
    <w:rsid w:val="00CA2651"/>
    <w:rsid w:val="00CA2C01"/>
    <w:rsid w:val="00CA2D17"/>
    <w:rsid w:val="00CA3C65"/>
    <w:rsid w:val="00CA4B67"/>
    <w:rsid w:val="00CA76DF"/>
    <w:rsid w:val="00CA79AE"/>
    <w:rsid w:val="00CB0598"/>
    <w:rsid w:val="00CB0D67"/>
    <w:rsid w:val="00CB294F"/>
    <w:rsid w:val="00CB38C2"/>
    <w:rsid w:val="00CB5131"/>
    <w:rsid w:val="00CB6523"/>
    <w:rsid w:val="00CB7B95"/>
    <w:rsid w:val="00CC157E"/>
    <w:rsid w:val="00CC210B"/>
    <w:rsid w:val="00CC3E05"/>
    <w:rsid w:val="00CC5829"/>
    <w:rsid w:val="00CC68A1"/>
    <w:rsid w:val="00CC71E5"/>
    <w:rsid w:val="00CD07B4"/>
    <w:rsid w:val="00CD4224"/>
    <w:rsid w:val="00CD4764"/>
    <w:rsid w:val="00CD77D9"/>
    <w:rsid w:val="00CD7B28"/>
    <w:rsid w:val="00CE0478"/>
    <w:rsid w:val="00CE23B6"/>
    <w:rsid w:val="00CE23D4"/>
    <w:rsid w:val="00CE3065"/>
    <w:rsid w:val="00CE6474"/>
    <w:rsid w:val="00CE7675"/>
    <w:rsid w:val="00CF03DE"/>
    <w:rsid w:val="00CF2623"/>
    <w:rsid w:val="00CF3BFE"/>
    <w:rsid w:val="00CF4ADD"/>
    <w:rsid w:val="00CF4FAB"/>
    <w:rsid w:val="00CF5306"/>
    <w:rsid w:val="00CF6E32"/>
    <w:rsid w:val="00CF7E98"/>
    <w:rsid w:val="00D01A9F"/>
    <w:rsid w:val="00D01E5F"/>
    <w:rsid w:val="00D0232C"/>
    <w:rsid w:val="00D03853"/>
    <w:rsid w:val="00D0399C"/>
    <w:rsid w:val="00D04E84"/>
    <w:rsid w:val="00D04EC1"/>
    <w:rsid w:val="00D054CB"/>
    <w:rsid w:val="00D06460"/>
    <w:rsid w:val="00D06563"/>
    <w:rsid w:val="00D127B9"/>
    <w:rsid w:val="00D135F3"/>
    <w:rsid w:val="00D13896"/>
    <w:rsid w:val="00D13EA9"/>
    <w:rsid w:val="00D14091"/>
    <w:rsid w:val="00D14AAF"/>
    <w:rsid w:val="00D15764"/>
    <w:rsid w:val="00D15A00"/>
    <w:rsid w:val="00D17629"/>
    <w:rsid w:val="00D20B7D"/>
    <w:rsid w:val="00D20F5C"/>
    <w:rsid w:val="00D21A50"/>
    <w:rsid w:val="00D21A64"/>
    <w:rsid w:val="00D225C8"/>
    <w:rsid w:val="00D22ECB"/>
    <w:rsid w:val="00D23CA3"/>
    <w:rsid w:val="00D2421D"/>
    <w:rsid w:val="00D245D0"/>
    <w:rsid w:val="00D251D3"/>
    <w:rsid w:val="00D257F0"/>
    <w:rsid w:val="00D26FA0"/>
    <w:rsid w:val="00D30057"/>
    <w:rsid w:val="00D3067F"/>
    <w:rsid w:val="00D314E4"/>
    <w:rsid w:val="00D34B31"/>
    <w:rsid w:val="00D35834"/>
    <w:rsid w:val="00D3690B"/>
    <w:rsid w:val="00D36C2C"/>
    <w:rsid w:val="00D36F48"/>
    <w:rsid w:val="00D407A7"/>
    <w:rsid w:val="00D40DE0"/>
    <w:rsid w:val="00D44B3C"/>
    <w:rsid w:val="00D455DB"/>
    <w:rsid w:val="00D45E42"/>
    <w:rsid w:val="00D4646F"/>
    <w:rsid w:val="00D46D62"/>
    <w:rsid w:val="00D5541C"/>
    <w:rsid w:val="00D5631A"/>
    <w:rsid w:val="00D57735"/>
    <w:rsid w:val="00D620DF"/>
    <w:rsid w:val="00D6497C"/>
    <w:rsid w:val="00D64A7B"/>
    <w:rsid w:val="00D66013"/>
    <w:rsid w:val="00D66B78"/>
    <w:rsid w:val="00D67F3A"/>
    <w:rsid w:val="00D71C98"/>
    <w:rsid w:val="00D721E4"/>
    <w:rsid w:val="00D74174"/>
    <w:rsid w:val="00D76551"/>
    <w:rsid w:val="00D77A04"/>
    <w:rsid w:val="00D81DB1"/>
    <w:rsid w:val="00D830DA"/>
    <w:rsid w:val="00D8364D"/>
    <w:rsid w:val="00D862E7"/>
    <w:rsid w:val="00D86479"/>
    <w:rsid w:val="00D90319"/>
    <w:rsid w:val="00D90BB5"/>
    <w:rsid w:val="00D91620"/>
    <w:rsid w:val="00D927B1"/>
    <w:rsid w:val="00D9384A"/>
    <w:rsid w:val="00D93C2A"/>
    <w:rsid w:val="00D9547C"/>
    <w:rsid w:val="00D97EE7"/>
    <w:rsid w:val="00DA04EE"/>
    <w:rsid w:val="00DA0FF3"/>
    <w:rsid w:val="00DA2180"/>
    <w:rsid w:val="00DA24ED"/>
    <w:rsid w:val="00DA269C"/>
    <w:rsid w:val="00DA29A2"/>
    <w:rsid w:val="00DA3F50"/>
    <w:rsid w:val="00DA4D8F"/>
    <w:rsid w:val="00DA5CE1"/>
    <w:rsid w:val="00DA5E98"/>
    <w:rsid w:val="00DA5EF1"/>
    <w:rsid w:val="00DB07CA"/>
    <w:rsid w:val="00DB2A85"/>
    <w:rsid w:val="00DB3292"/>
    <w:rsid w:val="00DB494D"/>
    <w:rsid w:val="00DB559A"/>
    <w:rsid w:val="00DB58CD"/>
    <w:rsid w:val="00DB5C3A"/>
    <w:rsid w:val="00DB7830"/>
    <w:rsid w:val="00DC13F8"/>
    <w:rsid w:val="00DC1CCD"/>
    <w:rsid w:val="00DC2DB1"/>
    <w:rsid w:val="00DC3ACD"/>
    <w:rsid w:val="00DC4D3C"/>
    <w:rsid w:val="00DC609A"/>
    <w:rsid w:val="00DC63EF"/>
    <w:rsid w:val="00DD12B3"/>
    <w:rsid w:val="00DD14CB"/>
    <w:rsid w:val="00DD1D5A"/>
    <w:rsid w:val="00DD2DD0"/>
    <w:rsid w:val="00DD3212"/>
    <w:rsid w:val="00DD3BAA"/>
    <w:rsid w:val="00DD4CEE"/>
    <w:rsid w:val="00DD6386"/>
    <w:rsid w:val="00DE0C73"/>
    <w:rsid w:val="00DE1890"/>
    <w:rsid w:val="00DE4E7F"/>
    <w:rsid w:val="00DE55FB"/>
    <w:rsid w:val="00DE5866"/>
    <w:rsid w:val="00DE5E8C"/>
    <w:rsid w:val="00DF0809"/>
    <w:rsid w:val="00DF0920"/>
    <w:rsid w:val="00DF1191"/>
    <w:rsid w:val="00DF2EFD"/>
    <w:rsid w:val="00DF6351"/>
    <w:rsid w:val="00DF6592"/>
    <w:rsid w:val="00DF667A"/>
    <w:rsid w:val="00E000A4"/>
    <w:rsid w:val="00E0053B"/>
    <w:rsid w:val="00E009CE"/>
    <w:rsid w:val="00E00A24"/>
    <w:rsid w:val="00E01089"/>
    <w:rsid w:val="00E0238E"/>
    <w:rsid w:val="00E02DEB"/>
    <w:rsid w:val="00E039B1"/>
    <w:rsid w:val="00E03B55"/>
    <w:rsid w:val="00E04725"/>
    <w:rsid w:val="00E04C87"/>
    <w:rsid w:val="00E05DA3"/>
    <w:rsid w:val="00E11069"/>
    <w:rsid w:val="00E11468"/>
    <w:rsid w:val="00E11694"/>
    <w:rsid w:val="00E11C3E"/>
    <w:rsid w:val="00E11CDD"/>
    <w:rsid w:val="00E1611C"/>
    <w:rsid w:val="00E16409"/>
    <w:rsid w:val="00E1665B"/>
    <w:rsid w:val="00E2074A"/>
    <w:rsid w:val="00E2139D"/>
    <w:rsid w:val="00E23157"/>
    <w:rsid w:val="00E233EB"/>
    <w:rsid w:val="00E245F2"/>
    <w:rsid w:val="00E24E67"/>
    <w:rsid w:val="00E275AF"/>
    <w:rsid w:val="00E27D6D"/>
    <w:rsid w:val="00E321F2"/>
    <w:rsid w:val="00E32C94"/>
    <w:rsid w:val="00E33E27"/>
    <w:rsid w:val="00E344D6"/>
    <w:rsid w:val="00E355B5"/>
    <w:rsid w:val="00E35AB7"/>
    <w:rsid w:val="00E36C70"/>
    <w:rsid w:val="00E36E52"/>
    <w:rsid w:val="00E40396"/>
    <w:rsid w:val="00E40611"/>
    <w:rsid w:val="00E42175"/>
    <w:rsid w:val="00E421D6"/>
    <w:rsid w:val="00E43D51"/>
    <w:rsid w:val="00E43EAB"/>
    <w:rsid w:val="00E443F1"/>
    <w:rsid w:val="00E447DA"/>
    <w:rsid w:val="00E46C9D"/>
    <w:rsid w:val="00E53696"/>
    <w:rsid w:val="00E536E0"/>
    <w:rsid w:val="00E53A8F"/>
    <w:rsid w:val="00E55E8F"/>
    <w:rsid w:val="00E563B6"/>
    <w:rsid w:val="00E5649A"/>
    <w:rsid w:val="00E569E1"/>
    <w:rsid w:val="00E57C4D"/>
    <w:rsid w:val="00E617A2"/>
    <w:rsid w:val="00E63650"/>
    <w:rsid w:val="00E64910"/>
    <w:rsid w:val="00E64A91"/>
    <w:rsid w:val="00E66CC7"/>
    <w:rsid w:val="00E6746D"/>
    <w:rsid w:val="00E70F0B"/>
    <w:rsid w:val="00E71B66"/>
    <w:rsid w:val="00E72AC7"/>
    <w:rsid w:val="00E737D1"/>
    <w:rsid w:val="00E7466F"/>
    <w:rsid w:val="00E758F4"/>
    <w:rsid w:val="00E75EF2"/>
    <w:rsid w:val="00E776CD"/>
    <w:rsid w:val="00E81977"/>
    <w:rsid w:val="00E91FC1"/>
    <w:rsid w:val="00E93883"/>
    <w:rsid w:val="00E94446"/>
    <w:rsid w:val="00E95DD7"/>
    <w:rsid w:val="00E97B3E"/>
    <w:rsid w:val="00EA1B01"/>
    <w:rsid w:val="00EA340B"/>
    <w:rsid w:val="00EA3E0A"/>
    <w:rsid w:val="00EA40C0"/>
    <w:rsid w:val="00EA598C"/>
    <w:rsid w:val="00EA6A19"/>
    <w:rsid w:val="00EB42BF"/>
    <w:rsid w:val="00EB7C91"/>
    <w:rsid w:val="00EC0716"/>
    <w:rsid w:val="00EC101B"/>
    <w:rsid w:val="00EC1F0F"/>
    <w:rsid w:val="00EC206C"/>
    <w:rsid w:val="00EC2D05"/>
    <w:rsid w:val="00EC2DDB"/>
    <w:rsid w:val="00EC3D76"/>
    <w:rsid w:val="00EC424D"/>
    <w:rsid w:val="00EC5424"/>
    <w:rsid w:val="00EC60B4"/>
    <w:rsid w:val="00ED0EE9"/>
    <w:rsid w:val="00ED365A"/>
    <w:rsid w:val="00ED41BE"/>
    <w:rsid w:val="00ED5B34"/>
    <w:rsid w:val="00ED5BE3"/>
    <w:rsid w:val="00ED79E8"/>
    <w:rsid w:val="00ED7F68"/>
    <w:rsid w:val="00EE0977"/>
    <w:rsid w:val="00EE31FD"/>
    <w:rsid w:val="00EE3A39"/>
    <w:rsid w:val="00EE5F61"/>
    <w:rsid w:val="00EE6806"/>
    <w:rsid w:val="00EE70E4"/>
    <w:rsid w:val="00EF01B3"/>
    <w:rsid w:val="00EF1D07"/>
    <w:rsid w:val="00EF1FF9"/>
    <w:rsid w:val="00EF2E19"/>
    <w:rsid w:val="00EF419A"/>
    <w:rsid w:val="00F03F91"/>
    <w:rsid w:val="00F05E3D"/>
    <w:rsid w:val="00F06DA8"/>
    <w:rsid w:val="00F06F1B"/>
    <w:rsid w:val="00F07AC7"/>
    <w:rsid w:val="00F11353"/>
    <w:rsid w:val="00F11722"/>
    <w:rsid w:val="00F12B18"/>
    <w:rsid w:val="00F1328E"/>
    <w:rsid w:val="00F16666"/>
    <w:rsid w:val="00F16A34"/>
    <w:rsid w:val="00F176BC"/>
    <w:rsid w:val="00F202E2"/>
    <w:rsid w:val="00F20615"/>
    <w:rsid w:val="00F2086F"/>
    <w:rsid w:val="00F20F17"/>
    <w:rsid w:val="00F21256"/>
    <w:rsid w:val="00F216F5"/>
    <w:rsid w:val="00F2208D"/>
    <w:rsid w:val="00F24006"/>
    <w:rsid w:val="00F24F6A"/>
    <w:rsid w:val="00F27162"/>
    <w:rsid w:val="00F2751C"/>
    <w:rsid w:val="00F27527"/>
    <w:rsid w:val="00F27677"/>
    <w:rsid w:val="00F31C68"/>
    <w:rsid w:val="00F33CFA"/>
    <w:rsid w:val="00F35580"/>
    <w:rsid w:val="00F413E3"/>
    <w:rsid w:val="00F41B6A"/>
    <w:rsid w:val="00F41B7A"/>
    <w:rsid w:val="00F424FA"/>
    <w:rsid w:val="00F4456E"/>
    <w:rsid w:val="00F46206"/>
    <w:rsid w:val="00F46665"/>
    <w:rsid w:val="00F472FC"/>
    <w:rsid w:val="00F503B4"/>
    <w:rsid w:val="00F514A8"/>
    <w:rsid w:val="00F51936"/>
    <w:rsid w:val="00F52C8E"/>
    <w:rsid w:val="00F52FF2"/>
    <w:rsid w:val="00F54318"/>
    <w:rsid w:val="00F548C5"/>
    <w:rsid w:val="00F56E9B"/>
    <w:rsid w:val="00F61FF9"/>
    <w:rsid w:val="00F620C3"/>
    <w:rsid w:val="00F62AB3"/>
    <w:rsid w:val="00F635AC"/>
    <w:rsid w:val="00F6422C"/>
    <w:rsid w:val="00F64C2A"/>
    <w:rsid w:val="00F64F1A"/>
    <w:rsid w:val="00F65A56"/>
    <w:rsid w:val="00F67362"/>
    <w:rsid w:val="00F67A5D"/>
    <w:rsid w:val="00F70D7E"/>
    <w:rsid w:val="00F70FFF"/>
    <w:rsid w:val="00F71057"/>
    <w:rsid w:val="00F71B23"/>
    <w:rsid w:val="00F73794"/>
    <w:rsid w:val="00F73F35"/>
    <w:rsid w:val="00F74513"/>
    <w:rsid w:val="00F74EAA"/>
    <w:rsid w:val="00F7592F"/>
    <w:rsid w:val="00F77A34"/>
    <w:rsid w:val="00F80FE4"/>
    <w:rsid w:val="00F81407"/>
    <w:rsid w:val="00F8245E"/>
    <w:rsid w:val="00F83A3B"/>
    <w:rsid w:val="00F8472B"/>
    <w:rsid w:val="00F85942"/>
    <w:rsid w:val="00F85F86"/>
    <w:rsid w:val="00F86AC0"/>
    <w:rsid w:val="00F86BCE"/>
    <w:rsid w:val="00F8791A"/>
    <w:rsid w:val="00F912B1"/>
    <w:rsid w:val="00F912DC"/>
    <w:rsid w:val="00F932AA"/>
    <w:rsid w:val="00F9499E"/>
    <w:rsid w:val="00F94CFC"/>
    <w:rsid w:val="00FA0A49"/>
    <w:rsid w:val="00FA0C10"/>
    <w:rsid w:val="00FA2C1C"/>
    <w:rsid w:val="00FA32C8"/>
    <w:rsid w:val="00FA33B9"/>
    <w:rsid w:val="00FA3C9B"/>
    <w:rsid w:val="00FA3D7F"/>
    <w:rsid w:val="00FA431C"/>
    <w:rsid w:val="00FA454F"/>
    <w:rsid w:val="00FA500B"/>
    <w:rsid w:val="00FA62E5"/>
    <w:rsid w:val="00FA661D"/>
    <w:rsid w:val="00FB0094"/>
    <w:rsid w:val="00FB13DC"/>
    <w:rsid w:val="00FB458F"/>
    <w:rsid w:val="00FB7788"/>
    <w:rsid w:val="00FC0F0B"/>
    <w:rsid w:val="00FC131E"/>
    <w:rsid w:val="00FC212F"/>
    <w:rsid w:val="00FC217A"/>
    <w:rsid w:val="00FC4D7F"/>
    <w:rsid w:val="00FC592D"/>
    <w:rsid w:val="00FC676D"/>
    <w:rsid w:val="00FC6CC3"/>
    <w:rsid w:val="00FC6DDF"/>
    <w:rsid w:val="00FC7254"/>
    <w:rsid w:val="00FD11E4"/>
    <w:rsid w:val="00FD4D7F"/>
    <w:rsid w:val="00FD53D9"/>
    <w:rsid w:val="00FD58EC"/>
    <w:rsid w:val="00FE008B"/>
    <w:rsid w:val="00FE3DEF"/>
    <w:rsid w:val="00FE5FDA"/>
    <w:rsid w:val="00FE63B6"/>
    <w:rsid w:val="00FE640B"/>
    <w:rsid w:val="00FE6BF5"/>
    <w:rsid w:val="00FE73E0"/>
    <w:rsid w:val="00FF0B49"/>
    <w:rsid w:val="00FF29DE"/>
    <w:rsid w:val="00FF30DB"/>
    <w:rsid w:val="00FF4D26"/>
    <w:rsid w:val="00FF5B6E"/>
    <w:rsid w:val="00FF609B"/>
    <w:rsid w:val="00FF6CD6"/>
    <w:rsid w:val="00FF7E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DF1"/>
    <w:pPr>
      <w:spacing w:after="0" w:line="240" w:lineRule="auto"/>
    </w:pPr>
    <w:rPr>
      <w:rFonts w:ascii="Times New Roman" w:eastAsia="SimSu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
    <w:qFormat/>
    <w:rsid w:val="008F7DF1"/>
    <w:rPr>
      <w:rFonts w:ascii="Courier New" w:hAnsi="Courier New"/>
    </w:rPr>
  </w:style>
  <w:style w:type="character" w:customStyle="1" w:styleId="a4">
    <w:name w:val="Текст Знак"/>
    <w:basedOn w:val="a0"/>
    <w:link w:val="a3"/>
    <w:uiPriority w:val="99"/>
    <w:semiHidden/>
    <w:rsid w:val="008F7DF1"/>
    <w:rPr>
      <w:rFonts w:ascii="Consolas" w:eastAsia="SimSun" w:hAnsi="Consolas" w:cs="Times New Roman"/>
      <w:sz w:val="21"/>
      <w:szCs w:val="21"/>
      <w:lang w:eastAsia="ru-RU"/>
    </w:rPr>
  </w:style>
  <w:style w:type="character" w:customStyle="1" w:styleId="1">
    <w:name w:val="Текст Знак1"/>
    <w:link w:val="a3"/>
    <w:rsid w:val="008F7DF1"/>
    <w:rPr>
      <w:rFonts w:ascii="Courier New" w:eastAsia="SimSun" w:hAnsi="Courier New" w:cs="Times New Roman"/>
      <w:sz w:val="20"/>
      <w:szCs w:val="20"/>
      <w:lang w:eastAsia="ru-RU"/>
    </w:rPr>
  </w:style>
  <w:style w:type="character" w:customStyle="1" w:styleId="s0">
    <w:name w:val="s0"/>
    <w:qFormat/>
    <w:rsid w:val="008F7DF1"/>
  </w:style>
  <w:style w:type="paragraph" w:customStyle="1" w:styleId="TableParagraph">
    <w:name w:val="Table Paragraph"/>
    <w:basedOn w:val="a"/>
    <w:uiPriority w:val="1"/>
    <w:qFormat/>
    <w:rsid w:val="008F7DF1"/>
    <w:pPr>
      <w:widowControl w:val="0"/>
      <w:autoSpaceDE w:val="0"/>
      <w:autoSpaceDN w:val="0"/>
      <w:adjustRightInd w:val="0"/>
      <w:spacing w:before="94"/>
      <w:jc w:val="center"/>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3121</Words>
  <Characters>17794</Characters>
  <Application>Microsoft Office Word</Application>
  <DocSecurity>0</DocSecurity>
  <Lines>148</Lines>
  <Paragraphs>41</Paragraphs>
  <ScaleCrop>false</ScaleCrop>
  <Company/>
  <LinksUpToDate>false</LinksUpToDate>
  <CharactersWithSpaces>20874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Kirill</dc:creator>
  <cp:lastModifiedBy>Kirill</cp:lastModifiedBy>
  <cp:revision>2</cp:revision>
  <dcterms:created xsi:type="dcterms:W3CDTF">2026-08-18T08:16:00Z</dcterms:created>
  <dcterms:modified xsi:type="dcterms:W3CDTF">2026-08-18T08:18:00Z</dcterms:modified>
</cp:coreProperties>
</file>