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A4D7B" w14:textId="77777777" w:rsidR="00360940" w:rsidRPr="00C46708" w:rsidRDefault="00360940" w:rsidP="00360940">
      <w:pPr>
        <w:spacing w:line="276" w:lineRule="auto"/>
        <w:ind w:firstLine="720"/>
        <w:jc w:val="both"/>
        <w:rPr>
          <w:b/>
        </w:rPr>
      </w:pPr>
      <w:r w:rsidRPr="00C46708">
        <w:rPr>
          <w:b/>
        </w:rPr>
        <w:t>1. Описание предполагаемого места намечаемой деятельности</w:t>
      </w:r>
    </w:p>
    <w:p w14:paraId="14CB3324" w14:textId="77777777" w:rsidR="00360940" w:rsidRPr="00B109BE" w:rsidRDefault="00360940" w:rsidP="00360940">
      <w:pPr>
        <w:spacing w:line="276" w:lineRule="auto"/>
        <w:ind w:firstLine="720"/>
        <w:jc w:val="both"/>
      </w:pPr>
      <w:r w:rsidRPr="00C46708">
        <w:t>Проектируемые объекты ТОО «Компания Тамшалы»</w:t>
      </w:r>
      <w:r w:rsidRPr="00C46708">
        <w:rPr>
          <w:lang w:val="kk-KZ"/>
        </w:rPr>
        <w:t xml:space="preserve"> </w:t>
      </w:r>
      <w:r w:rsidRPr="00C46708">
        <w:t>расположены о адресу: Мангистауская область, Мунайлинский район, село Кызылтобе, на территории</w:t>
      </w:r>
      <w:r w:rsidRPr="00B109BE">
        <w:t xml:space="preserve"> населенного пункта Бирлик, пром. зона №3, участок №86. </w:t>
      </w:r>
    </w:p>
    <w:p w14:paraId="52759C2E" w14:textId="77777777" w:rsidR="00360940" w:rsidRPr="00B109BE" w:rsidRDefault="00360940" w:rsidP="00360940">
      <w:pPr>
        <w:spacing w:line="276" w:lineRule="auto"/>
        <w:ind w:firstLine="720"/>
        <w:jc w:val="both"/>
      </w:pPr>
      <w:r w:rsidRPr="00B109BE">
        <w:t>В геоморфологическом отношении район работ относится к новокаспийской аккумулятивной террасе морского генезиса. Рельеф представляет собой плоскую равнину. На формирование рельефа существенное влияние оказывает ветровая эрозия.</w:t>
      </w:r>
    </w:p>
    <w:p w14:paraId="04F58215" w14:textId="77777777" w:rsidR="00360940" w:rsidRPr="00B109BE" w:rsidRDefault="00360940" w:rsidP="00360940">
      <w:pPr>
        <w:spacing w:line="276" w:lineRule="auto"/>
        <w:ind w:firstLine="720"/>
        <w:jc w:val="both"/>
      </w:pPr>
      <w:r w:rsidRPr="00B109BE">
        <w:t>Важным гидрологическим объектом территории является Каспийское море.</w:t>
      </w:r>
    </w:p>
    <w:p w14:paraId="598C0C49" w14:textId="77777777" w:rsidR="00360940" w:rsidRPr="00B109BE" w:rsidRDefault="00360940" w:rsidP="00360940">
      <w:pPr>
        <w:spacing w:line="276" w:lineRule="auto"/>
        <w:ind w:firstLine="720"/>
        <w:jc w:val="both"/>
      </w:pPr>
      <w:r w:rsidRPr="00B109BE">
        <w:t>Гидрографическая сеть отсутствует. Временные водотоки возникают только во время ливневых дождей или обильного снеготаяния.</w:t>
      </w:r>
    </w:p>
    <w:p w14:paraId="6CC0303F" w14:textId="77777777" w:rsidR="00360940" w:rsidRPr="00B109BE" w:rsidRDefault="00360940" w:rsidP="00360940">
      <w:pPr>
        <w:spacing w:line="276" w:lineRule="auto"/>
        <w:ind w:firstLine="720"/>
        <w:jc w:val="both"/>
      </w:pPr>
      <w:r w:rsidRPr="00B109BE">
        <w:t>Месторасположение ближайших производственных объектов, жилой зоны, относительно производственной площадки, характеризуется следующим образом:</w:t>
      </w:r>
    </w:p>
    <w:p w14:paraId="2407D806" w14:textId="77777777" w:rsidR="00360940" w:rsidRPr="00B109BE" w:rsidRDefault="00360940" w:rsidP="00360940">
      <w:pPr>
        <w:pStyle w:val="a3"/>
        <w:numPr>
          <w:ilvl w:val="0"/>
          <w:numId w:val="2"/>
        </w:numPr>
        <w:spacing w:line="276" w:lineRule="auto"/>
        <w:rPr>
          <w:szCs w:val="24"/>
        </w:rPr>
      </w:pPr>
      <w:r w:rsidRPr="00B109BE">
        <w:rPr>
          <w:szCs w:val="24"/>
        </w:rPr>
        <w:t xml:space="preserve">Ближайшим населенным пунктом является пос. </w:t>
      </w:r>
      <w:r w:rsidRPr="00B109BE">
        <w:rPr>
          <w:szCs w:val="24"/>
          <w:lang w:val="kk-KZ"/>
        </w:rPr>
        <w:t>Кызылтобе 2</w:t>
      </w:r>
      <w:r w:rsidRPr="00B109BE">
        <w:rPr>
          <w:szCs w:val="24"/>
        </w:rPr>
        <w:t xml:space="preserve">, расположенный в </w:t>
      </w:r>
      <w:r w:rsidRPr="00B109BE">
        <w:rPr>
          <w:szCs w:val="24"/>
          <w:lang w:val="kk-KZ"/>
        </w:rPr>
        <w:t>1100</w:t>
      </w:r>
      <w:r w:rsidRPr="00B109BE">
        <w:rPr>
          <w:szCs w:val="24"/>
        </w:rPr>
        <w:t xml:space="preserve"> м от территории предприятия. </w:t>
      </w:r>
    </w:p>
    <w:p w14:paraId="5BF730D3" w14:textId="77777777" w:rsidR="00360940" w:rsidRPr="00B109BE" w:rsidRDefault="00360940" w:rsidP="00360940">
      <w:pPr>
        <w:pStyle w:val="a3"/>
        <w:numPr>
          <w:ilvl w:val="0"/>
          <w:numId w:val="2"/>
        </w:numPr>
        <w:spacing w:line="276" w:lineRule="auto"/>
        <w:rPr>
          <w:szCs w:val="24"/>
        </w:rPr>
      </w:pPr>
      <w:r w:rsidRPr="00B109BE">
        <w:rPr>
          <w:szCs w:val="24"/>
        </w:rPr>
        <w:t xml:space="preserve">Жилая зона г.Актау расположена в </w:t>
      </w:r>
      <w:r w:rsidRPr="00B109BE">
        <w:rPr>
          <w:szCs w:val="24"/>
          <w:lang w:val="kk-KZ"/>
        </w:rPr>
        <w:t>8,9</w:t>
      </w:r>
      <w:r w:rsidRPr="00B109BE">
        <w:rPr>
          <w:szCs w:val="24"/>
        </w:rPr>
        <w:t xml:space="preserve"> км от промышленной площадки предприятия. </w:t>
      </w:r>
    </w:p>
    <w:p w14:paraId="3518F5E8" w14:textId="77777777" w:rsidR="00360940" w:rsidRPr="00B109BE" w:rsidRDefault="00360940" w:rsidP="00360940">
      <w:pPr>
        <w:pStyle w:val="a3"/>
        <w:numPr>
          <w:ilvl w:val="0"/>
          <w:numId w:val="2"/>
        </w:numPr>
        <w:spacing w:line="276" w:lineRule="auto"/>
        <w:rPr>
          <w:szCs w:val="24"/>
        </w:rPr>
      </w:pPr>
      <w:r w:rsidRPr="00B109BE">
        <w:rPr>
          <w:szCs w:val="24"/>
        </w:rPr>
        <w:t xml:space="preserve">Расстояние до ближайшего водного объекта Каспийского моря составляет </w:t>
      </w:r>
      <w:r w:rsidRPr="00B109BE">
        <w:rPr>
          <w:szCs w:val="24"/>
          <w:lang w:val="kk-KZ"/>
        </w:rPr>
        <w:t>11,5</w:t>
      </w:r>
      <w:r w:rsidRPr="00B109BE">
        <w:rPr>
          <w:szCs w:val="24"/>
        </w:rPr>
        <w:t xml:space="preserve"> км. Водоохранных зон и полос не установлено.</w:t>
      </w:r>
    </w:p>
    <w:p w14:paraId="199E844C" w14:textId="77777777" w:rsidR="00360940" w:rsidRPr="00B109BE" w:rsidRDefault="00360940" w:rsidP="00360940">
      <w:pPr>
        <w:spacing w:line="276" w:lineRule="auto"/>
        <w:ind w:firstLine="720"/>
        <w:jc w:val="both"/>
      </w:pPr>
      <w:r w:rsidRPr="00B109BE">
        <w:t xml:space="preserve">Географические координаты: </w:t>
      </w:r>
    </w:p>
    <w:p w14:paraId="7146283B" w14:textId="77777777" w:rsidR="00360940" w:rsidRPr="00B109BE" w:rsidRDefault="00360940" w:rsidP="00360940">
      <w:pPr>
        <w:spacing w:line="276" w:lineRule="auto"/>
        <w:ind w:firstLine="720"/>
        <w:jc w:val="both"/>
      </w:pPr>
      <w:r w:rsidRPr="00B109BE">
        <w:t>1. х 43.667352 у 51.326127;</w:t>
      </w:r>
    </w:p>
    <w:p w14:paraId="2B824A5C" w14:textId="77777777" w:rsidR="00360940" w:rsidRPr="00B109BE" w:rsidRDefault="00360940" w:rsidP="00360940">
      <w:pPr>
        <w:spacing w:line="276" w:lineRule="auto"/>
        <w:ind w:firstLine="720"/>
        <w:jc w:val="both"/>
      </w:pPr>
      <w:r w:rsidRPr="00B109BE">
        <w:t>2. х 43.667507 у 51.324947;</w:t>
      </w:r>
    </w:p>
    <w:p w14:paraId="406B66B1" w14:textId="77777777" w:rsidR="00360940" w:rsidRPr="00B109BE" w:rsidRDefault="00360940" w:rsidP="00360940">
      <w:pPr>
        <w:spacing w:line="276" w:lineRule="auto"/>
        <w:ind w:firstLine="720"/>
        <w:jc w:val="both"/>
      </w:pPr>
      <w:r w:rsidRPr="00B109BE">
        <w:t>3. х 43.668516 у 51.324560;</w:t>
      </w:r>
    </w:p>
    <w:p w14:paraId="734F61C6" w14:textId="77777777" w:rsidR="00360940" w:rsidRPr="00B109BE" w:rsidRDefault="00360940" w:rsidP="00360940">
      <w:pPr>
        <w:spacing w:line="276" w:lineRule="auto"/>
        <w:ind w:firstLine="720"/>
        <w:jc w:val="both"/>
      </w:pPr>
      <w:r w:rsidRPr="00B109BE">
        <w:t>4. х 43.668694 у 51.325623.</w:t>
      </w:r>
    </w:p>
    <w:p w14:paraId="4766E217" w14:textId="77777777" w:rsidR="00360940" w:rsidRPr="00B109BE" w:rsidRDefault="00360940" w:rsidP="00360940">
      <w:pPr>
        <w:spacing w:line="276" w:lineRule="auto"/>
        <w:ind w:firstLine="720"/>
        <w:jc w:val="both"/>
      </w:pPr>
      <w:r w:rsidRPr="00B109BE">
        <w:t>Схема территории предприятия представлена на Рисунке 1.</w:t>
      </w:r>
    </w:p>
    <w:p w14:paraId="50FC5B41" w14:textId="77777777" w:rsidR="00360940" w:rsidRPr="00B109BE" w:rsidRDefault="00360940" w:rsidP="00360940">
      <w:pPr>
        <w:spacing w:line="276" w:lineRule="auto"/>
        <w:ind w:firstLine="720"/>
        <w:jc w:val="both"/>
      </w:pPr>
      <w:r w:rsidRPr="00B109BE">
        <w:t>Жилые зоны, особо охраняемые природные территории, памятники архитектуры и культурного наследия, курортные зоны и зоны отдыха в границах проектируемого объекта отсутствуют. Зеленые насаждения на территории площадки строительства отсутствуют.</w:t>
      </w:r>
    </w:p>
    <w:p w14:paraId="7C45B0B7" w14:textId="77777777" w:rsidR="00360940" w:rsidRPr="00B109BE" w:rsidRDefault="00360940" w:rsidP="00360940">
      <w:pPr>
        <w:spacing w:line="276" w:lineRule="auto"/>
        <w:ind w:firstLine="720"/>
        <w:jc w:val="both"/>
      </w:pPr>
      <w:r w:rsidRPr="00B109BE">
        <w:t>Редкие и охраняемые виды растений и животных, занесенные в Красную книгу РК, отсутствуют.</w:t>
      </w:r>
    </w:p>
    <w:p w14:paraId="18995019" w14:textId="77777777" w:rsidR="00360940" w:rsidRPr="00B109BE" w:rsidRDefault="00360940" w:rsidP="00360940">
      <w:pPr>
        <w:spacing w:line="276" w:lineRule="auto"/>
        <w:ind w:firstLine="720"/>
        <w:jc w:val="both"/>
      </w:pPr>
      <w:r w:rsidRPr="00B109BE">
        <w:t>Проектируемый объект не входит в территорию земель государственного лесного фонда и особо охраняемых природных территорий.</w:t>
      </w:r>
    </w:p>
    <w:p w14:paraId="4CA28D0C" w14:textId="77777777" w:rsidR="00360940" w:rsidRPr="00C21742" w:rsidRDefault="00360940" w:rsidP="00360940">
      <w:pPr>
        <w:spacing w:line="276" w:lineRule="auto"/>
        <w:ind w:firstLine="720"/>
        <w:jc w:val="both"/>
        <w:rPr>
          <w:color w:val="FF0000"/>
        </w:rPr>
      </w:pPr>
    </w:p>
    <w:p w14:paraId="1309E785" w14:textId="77777777" w:rsidR="00360940" w:rsidRPr="00C21742" w:rsidRDefault="00360940" w:rsidP="00360940">
      <w:pPr>
        <w:spacing w:line="276" w:lineRule="auto"/>
        <w:ind w:firstLine="720"/>
        <w:jc w:val="both"/>
        <w:rPr>
          <w:color w:val="FF0000"/>
        </w:rPr>
      </w:pPr>
    </w:p>
    <w:p w14:paraId="7E038AD7" w14:textId="77777777" w:rsidR="00360940" w:rsidRPr="00C21742" w:rsidRDefault="00360940" w:rsidP="00360940">
      <w:pPr>
        <w:spacing w:line="276" w:lineRule="auto"/>
        <w:ind w:firstLine="720"/>
        <w:jc w:val="both"/>
        <w:rPr>
          <w:color w:val="FF0000"/>
        </w:rPr>
      </w:pPr>
    </w:p>
    <w:p w14:paraId="68F25CC7" w14:textId="77777777" w:rsidR="00360940" w:rsidRPr="00C21742" w:rsidRDefault="00360940" w:rsidP="00360940">
      <w:pPr>
        <w:spacing w:line="276" w:lineRule="auto"/>
        <w:ind w:firstLine="720"/>
        <w:jc w:val="both"/>
        <w:rPr>
          <w:color w:val="FF0000"/>
        </w:rPr>
      </w:pPr>
    </w:p>
    <w:p w14:paraId="34DE361B" w14:textId="77777777" w:rsidR="00360940" w:rsidRPr="00C21742" w:rsidRDefault="00360940" w:rsidP="00360940">
      <w:pPr>
        <w:spacing w:line="276" w:lineRule="auto"/>
        <w:ind w:firstLine="720"/>
        <w:jc w:val="both"/>
        <w:rPr>
          <w:color w:val="FF0000"/>
        </w:rPr>
      </w:pPr>
      <w:r w:rsidRPr="00C21742">
        <w:rPr>
          <w:color w:val="FF0000"/>
        </w:rPr>
        <w:t xml:space="preserve">  </w:t>
      </w:r>
    </w:p>
    <w:p w14:paraId="4BCE6E4B" w14:textId="77777777" w:rsidR="00360940" w:rsidRPr="00C21742" w:rsidRDefault="00360940" w:rsidP="00360940">
      <w:pPr>
        <w:spacing w:line="276" w:lineRule="auto"/>
        <w:ind w:firstLine="720"/>
        <w:jc w:val="both"/>
        <w:rPr>
          <w:color w:val="FF0000"/>
        </w:rPr>
      </w:pPr>
    </w:p>
    <w:p w14:paraId="496A0DD6" w14:textId="77777777" w:rsidR="00360940" w:rsidRPr="00C21742" w:rsidRDefault="00360940" w:rsidP="00360940">
      <w:pPr>
        <w:spacing w:line="276" w:lineRule="auto"/>
        <w:ind w:firstLine="720"/>
        <w:jc w:val="both"/>
        <w:rPr>
          <w:color w:val="FF0000"/>
        </w:rPr>
      </w:pPr>
    </w:p>
    <w:p w14:paraId="04A19560" w14:textId="77777777" w:rsidR="00360940" w:rsidRPr="00C21742" w:rsidRDefault="00360940" w:rsidP="00360940">
      <w:pPr>
        <w:tabs>
          <w:tab w:val="left" w:pos="4080"/>
        </w:tabs>
        <w:rPr>
          <w:color w:val="FF0000"/>
          <w:lang w:val="x-none" w:eastAsia="x-none"/>
        </w:rPr>
        <w:sectPr w:rsidR="00360940" w:rsidRPr="00C21742" w:rsidSect="00C21742">
          <w:pgSz w:w="11907" w:h="16840" w:code="9"/>
          <w:pgMar w:top="993" w:right="851" w:bottom="1418" w:left="1701" w:header="567" w:footer="464" w:gutter="0"/>
          <w:cols w:space="720"/>
          <w:docGrid w:linePitch="326"/>
        </w:sectPr>
      </w:pPr>
      <w:r w:rsidRPr="00C21742">
        <w:rPr>
          <w:color w:val="FF0000"/>
          <w:lang w:val="x-none" w:eastAsia="x-none"/>
        </w:rPr>
        <w:tab/>
      </w:r>
    </w:p>
    <w:p w14:paraId="45EC340E" w14:textId="77777777" w:rsidR="00360940" w:rsidRPr="00C21742" w:rsidRDefault="00360940" w:rsidP="00360940">
      <w:pPr>
        <w:tabs>
          <w:tab w:val="left" w:pos="4080"/>
        </w:tabs>
        <w:jc w:val="center"/>
        <w:rPr>
          <w:b/>
          <w:color w:val="FF0000"/>
          <w:sz w:val="20"/>
          <w:szCs w:val="20"/>
        </w:rPr>
        <w:sectPr w:rsidR="00360940" w:rsidRPr="00C21742" w:rsidSect="00D25E06">
          <w:pgSz w:w="16840" w:h="11907" w:orient="landscape" w:code="9"/>
          <w:pgMar w:top="851" w:right="1418" w:bottom="1701" w:left="992" w:header="567" w:footer="170" w:gutter="0"/>
          <w:cols w:space="720"/>
          <w:docGrid w:linePitch="326"/>
        </w:sectPr>
      </w:pPr>
      <w:r>
        <w:rPr>
          <w:noProof/>
        </w:rPr>
        <w:drawing>
          <wp:inline distT="0" distB="0" distL="0" distR="0" wp14:anchorId="2DA0DF16" wp14:editId="0F9B229E">
            <wp:extent cx="8514715" cy="51206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23621" cy="5125996"/>
                    </a:xfrm>
                    <a:prstGeom prst="rect">
                      <a:avLst/>
                    </a:prstGeom>
                    <a:noFill/>
                  </pic:spPr>
                </pic:pic>
              </a:graphicData>
            </a:graphic>
          </wp:inline>
        </w:drawing>
      </w:r>
    </w:p>
    <w:p w14:paraId="1195CF10" w14:textId="77777777" w:rsidR="00360940" w:rsidRPr="00C46708" w:rsidRDefault="00360940" w:rsidP="00360940">
      <w:pPr>
        <w:spacing w:line="276" w:lineRule="auto"/>
        <w:ind w:firstLine="720"/>
        <w:jc w:val="both"/>
        <w:rPr>
          <w:b/>
        </w:rPr>
      </w:pPr>
      <w:r w:rsidRPr="00C46708">
        <w:rPr>
          <w:b/>
        </w:rPr>
        <w:t>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14:paraId="3B354159" w14:textId="77777777" w:rsidR="00360940" w:rsidRPr="00C46708" w:rsidRDefault="00360940" w:rsidP="00360940">
      <w:pPr>
        <w:spacing w:line="276" w:lineRule="auto"/>
        <w:ind w:firstLine="720"/>
        <w:jc w:val="both"/>
      </w:pPr>
      <w:r w:rsidRPr="00C46708">
        <w:t>Месторасположение ближайших производственных объектов, жилой зоны, относительно производственной площадки, характеризуется следующим образом:</w:t>
      </w:r>
    </w:p>
    <w:p w14:paraId="0518D771" w14:textId="77777777" w:rsidR="00360940" w:rsidRPr="00C46708" w:rsidRDefault="00360940" w:rsidP="00360940">
      <w:pPr>
        <w:pStyle w:val="a3"/>
        <w:numPr>
          <w:ilvl w:val="0"/>
          <w:numId w:val="2"/>
        </w:numPr>
        <w:spacing w:line="276" w:lineRule="auto"/>
        <w:rPr>
          <w:szCs w:val="24"/>
        </w:rPr>
      </w:pPr>
      <w:r w:rsidRPr="00C46708">
        <w:rPr>
          <w:szCs w:val="24"/>
        </w:rPr>
        <w:t xml:space="preserve">Ближайшим населенным пунктом является пос. </w:t>
      </w:r>
      <w:r w:rsidRPr="00C46708">
        <w:rPr>
          <w:szCs w:val="24"/>
          <w:lang w:val="kk-KZ"/>
        </w:rPr>
        <w:t>Кызылтобе 2</w:t>
      </w:r>
      <w:r w:rsidRPr="00C46708">
        <w:rPr>
          <w:szCs w:val="24"/>
        </w:rPr>
        <w:t xml:space="preserve">, расположенный в </w:t>
      </w:r>
      <w:r w:rsidRPr="00C46708">
        <w:rPr>
          <w:szCs w:val="24"/>
          <w:lang w:val="kk-KZ"/>
        </w:rPr>
        <w:t>1100</w:t>
      </w:r>
      <w:r w:rsidRPr="00C46708">
        <w:rPr>
          <w:szCs w:val="24"/>
        </w:rPr>
        <w:t xml:space="preserve"> м от территории предприятия. </w:t>
      </w:r>
    </w:p>
    <w:p w14:paraId="250DB0F1" w14:textId="77777777" w:rsidR="00360940" w:rsidRPr="00C46708" w:rsidRDefault="00360940" w:rsidP="00360940">
      <w:pPr>
        <w:pStyle w:val="a3"/>
        <w:numPr>
          <w:ilvl w:val="0"/>
          <w:numId w:val="2"/>
        </w:numPr>
        <w:spacing w:line="276" w:lineRule="auto"/>
        <w:rPr>
          <w:szCs w:val="24"/>
        </w:rPr>
      </w:pPr>
      <w:r w:rsidRPr="00C46708">
        <w:rPr>
          <w:szCs w:val="24"/>
        </w:rPr>
        <w:t xml:space="preserve">Жилая зона г.Актау расположена в </w:t>
      </w:r>
      <w:r w:rsidRPr="00C46708">
        <w:rPr>
          <w:szCs w:val="24"/>
          <w:lang w:val="kk-KZ"/>
        </w:rPr>
        <w:t>8,9</w:t>
      </w:r>
      <w:r w:rsidRPr="00C46708">
        <w:rPr>
          <w:szCs w:val="24"/>
        </w:rPr>
        <w:t xml:space="preserve"> км от промышленной площадки предприятия. </w:t>
      </w:r>
    </w:p>
    <w:p w14:paraId="1949CB72" w14:textId="77777777" w:rsidR="00360940" w:rsidRPr="00C46708" w:rsidRDefault="00360940" w:rsidP="00360940">
      <w:pPr>
        <w:pStyle w:val="a3"/>
        <w:numPr>
          <w:ilvl w:val="0"/>
          <w:numId w:val="2"/>
        </w:numPr>
        <w:spacing w:line="276" w:lineRule="auto"/>
        <w:rPr>
          <w:szCs w:val="24"/>
        </w:rPr>
      </w:pPr>
      <w:r w:rsidRPr="00C46708">
        <w:rPr>
          <w:szCs w:val="24"/>
        </w:rPr>
        <w:t xml:space="preserve">Расстояние до ближайшего водного объекта Каспийского моря составляет </w:t>
      </w:r>
      <w:r w:rsidRPr="00C46708">
        <w:rPr>
          <w:szCs w:val="24"/>
          <w:lang w:val="kk-KZ"/>
        </w:rPr>
        <w:t>11,5</w:t>
      </w:r>
      <w:r w:rsidRPr="00C46708">
        <w:rPr>
          <w:szCs w:val="24"/>
        </w:rPr>
        <w:t xml:space="preserve"> км. Водоохранных зон и полос не установлено.</w:t>
      </w:r>
    </w:p>
    <w:p w14:paraId="3F0E893D" w14:textId="77777777" w:rsidR="00360940" w:rsidRPr="00C46708" w:rsidRDefault="00360940" w:rsidP="00360940">
      <w:pPr>
        <w:spacing w:line="276" w:lineRule="auto"/>
        <w:ind w:firstLine="720"/>
        <w:jc w:val="both"/>
      </w:pPr>
      <w:r w:rsidRPr="00C46708">
        <w:t>Общая численность населения г. Актау составляет 182 033 человек по состоянию на 2022 год.</w:t>
      </w:r>
    </w:p>
    <w:p w14:paraId="2BB3C52C" w14:textId="77777777" w:rsidR="00360940" w:rsidRPr="00C46708" w:rsidRDefault="00360940" w:rsidP="00360940">
      <w:pPr>
        <w:spacing w:line="276" w:lineRule="auto"/>
        <w:ind w:firstLine="720"/>
        <w:jc w:val="both"/>
      </w:pPr>
      <w:r w:rsidRPr="00C46708">
        <w:t>Дополнительные участки, на которых могут быть обнаружены выбросы, сбросы и иные негативные воздействия, кроме участка намечаемой деятельности не предвидятся.</w:t>
      </w:r>
    </w:p>
    <w:p w14:paraId="2AA004EC" w14:textId="77777777" w:rsidR="00360940" w:rsidRPr="00C46708" w:rsidRDefault="00360940" w:rsidP="00360940">
      <w:pPr>
        <w:spacing w:line="276" w:lineRule="auto"/>
        <w:ind w:firstLine="720"/>
        <w:jc w:val="both"/>
      </w:pPr>
      <w:r w:rsidRPr="00C46708">
        <w:t>Проектом извлечения природных ресурсов и захоронения отходов не предусматривается.</w:t>
      </w:r>
    </w:p>
    <w:p w14:paraId="57E9A6B4" w14:textId="77777777" w:rsidR="00360940" w:rsidRPr="00C46708" w:rsidRDefault="00360940" w:rsidP="00360940">
      <w:pPr>
        <w:spacing w:line="276" w:lineRule="auto"/>
        <w:ind w:firstLine="720"/>
        <w:jc w:val="both"/>
        <w:rPr>
          <w:b/>
        </w:rPr>
      </w:pPr>
      <w:r w:rsidRPr="00C46708">
        <w:rPr>
          <w:b/>
        </w:rPr>
        <w:t>3. Наименование инициатора намечаемой деятельности</w:t>
      </w:r>
    </w:p>
    <w:p w14:paraId="39AD207B" w14:textId="77777777" w:rsidR="00360940" w:rsidRPr="00C46708" w:rsidRDefault="00360940" w:rsidP="00360940">
      <w:pPr>
        <w:pStyle w:val="a3"/>
        <w:spacing w:line="276" w:lineRule="auto"/>
        <w:rPr>
          <w:bCs/>
          <w:i/>
          <w:u w:val="single"/>
        </w:rPr>
      </w:pPr>
      <w:r w:rsidRPr="00C46708">
        <w:rPr>
          <w:bCs/>
          <w:i/>
          <w:u w:val="single"/>
        </w:rPr>
        <w:t>Заказчик отчета о возможных воздействий:</w:t>
      </w:r>
    </w:p>
    <w:p w14:paraId="41C3E766" w14:textId="77777777" w:rsidR="00360940" w:rsidRPr="00C46708" w:rsidRDefault="00360940" w:rsidP="00360940">
      <w:pPr>
        <w:pStyle w:val="a3"/>
        <w:spacing w:line="276" w:lineRule="auto"/>
        <w:rPr>
          <w:bCs/>
        </w:rPr>
      </w:pPr>
      <w:r w:rsidRPr="00C46708">
        <w:rPr>
          <w:bCs/>
        </w:rPr>
        <w:t>ТОО «Компания Тамшалы»</w:t>
      </w:r>
    </w:p>
    <w:p w14:paraId="1391104B" w14:textId="77777777" w:rsidR="00360940" w:rsidRPr="00C46708" w:rsidRDefault="00360940" w:rsidP="00360940">
      <w:pPr>
        <w:pStyle w:val="a3"/>
        <w:spacing w:line="276" w:lineRule="auto"/>
        <w:rPr>
          <w:sz w:val="22"/>
          <w:szCs w:val="22"/>
        </w:rPr>
      </w:pPr>
      <w:r w:rsidRPr="00C46708">
        <w:rPr>
          <w:sz w:val="22"/>
          <w:szCs w:val="22"/>
        </w:rPr>
        <w:t>Мангистауская область, Мунайлинский район, Сельский округ Кызылтобе, Село Кызылтобе, Жилой массив Бирлик, Промышленная зона 3, строение 85.</w:t>
      </w:r>
    </w:p>
    <w:p w14:paraId="3F2AD7BA" w14:textId="77777777" w:rsidR="00360940" w:rsidRPr="00C46708" w:rsidRDefault="00360940" w:rsidP="00360940">
      <w:pPr>
        <w:pStyle w:val="a3"/>
        <w:spacing w:line="276" w:lineRule="auto"/>
        <w:rPr>
          <w:sz w:val="22"/>
          <w:szCs w:val="22"/>
        </w:rPr>
      </w:pPr>
      <w:r w:rsidRPr="00C46708">
        <w:rPr>
          <w:sz w:val="22"/>
          <w:szCs w:val="22"/>
        </w:rPr>
        <w:t>БИН: 110840013825</w:t>
      </w:r>
    </w:p>
    <w:p w14:paraId="69A2C32C" w14:textId="77777777" w:rsidR="00360940" w:rsidRPr="00C46708" w:rsidRDefault="00360940" w:rsidP="00360940">
      <w:pPr>
        <w:spacing w:line="276" w:lineRule="auto"/>
        <w:ind w:firstLine="720"/>
        <w:jc w:val="both"/>
        <w:rPr>
          <w:b/>
        </w:rPr>
      </w:pPr>
      <w:r w:rsidRPr="00C46708">
        <w:rPr>
          <w:b/>
        </w:rPr>
        <w:t>4. Краткое описание намечаемой деятельности</w:t>
      </w:r>
    </w:p>
    <w:p w14:paraId="24266F90" w14:textId="77777777" w:rsidR="00360940" w:rsidRPr="00DF58AF" w:rsidRDefault="00360940" w:rsidP="00360940">
      <w:pPr>
        <w:spacing w:line="288" w:lineRule="auto"/>
        <w:ind w:firstLine="567"/>
        <w:jc w:val="both"/>
      </w:pPr>
      <w:r w:rsidRPr="00DF58AF">
        <w:t>В настоящем проекте предусматривается следующее:</w:t>
      </w:r>
    </w:p>
    <w:p w14:paraId="7192B576" w14:textId="77777777" w:rsidR="00360940" w:rsidRPr="00DF58AF" w:rsidRDefault="00360940" w:rsidP="00360940">
      <w:pPr>
        <w:spacing w:line="288" w:lineRule="auto"/>
        <w:ind w:firstLine="567"/>
        <w:jc w:val="both"/>
      </w:pPr>
      <w:r w:rsidRPr="00DF58AF">
        <w:t>- Строительство асфальтосмесительной установки полностью заводской готовностью номинальной производительностью – 175 т/час;</w:t>
      </w:r>
    </w:p>
    <w:p w14:paraId="24485B04" w14:textId="77777777" w:rsidR="00360940" w:rsidRPr="00DF58AF" w:rsidRDefault="00360940" w:rsidP="00360940">
      <w:pPr>
        <w:spacing w:line="288" w:lineRule="auto"/>
        <w:ind w:firstLine="567"/>
        <w:jc w:val="both"/>
      </w:pPr>
      <w:r w:rsidRPr="00DF58AF">
        <w:t>Объекты жизнеобеспечения асфальтосмесительной установки будут рассматриваться отдельным проектом.</w:t>
      </w:r>
    </w:p>
    <w:p w14:paraId="06D878B5" w14:textId="77777777" w:rsidR="00360940" w:rsidRPr="00DF58AF" w:rsidRDefault="00360940" w:rsidP="00360940">
      <w:pPr>
        <w:spacing w:line="288" w:lineRule="auto"/>
        <w:ind w:firstLine="567"/>
        <w:jc w:val="both"/>
      </w:pPr>
      <w:r w:rsidRPr="00DF58AF">
        <w:t>В составе асфальтобетонной установки предусмотрена эмульсионная установка, предназначенная для приготовления, хранения и подачи битумной эмульсии, используемой при производстве асфальтобетонных смесей и выполнении дорожно-строительных работ.</w:t>
      </w:r>
    </w:p>
    <w:p w14:paraId="399B5979" w14:textId="77777777" w:rsidR="00360940" w:rsidRPr="00DF58AF" w:rsidRDefault="00360940" w:rsidP="00360940">
      <w:pPr>
        <w:spacing w:line="288" w:lineRule="auto"/>
        <w:ind w:firstLine="567"/>
        <w:jc w:val="both"/>
      </w:pPr>
      <w:r w:rsidRPr="00DF58AF">
        <w:t>Установка обеспечивает стабильные параметры битумной эмульсии;</w:t>
      </w:r>
    </w:p>
    <w:p w14:paraId="17C446C2" w14:textId="77777777" w:rsidR="00360940" w:rsidRPr="00DF58AF" w:rsidRDefault="00360940" w:rsidP="00360940">
      <w:pPr>
        <w:spacing w:line="288" w:lineRule="auto"/>
        <w:ind w:firstLine="567"/>
        <w:jc w:val="both"/>
      </w:pPr>
      <w:r w:rsidRPr="00DF58AF">
        <w:t>•</w:t>
      </w:r>
      <w:r w:rsidRPr="00DF58AF">
        <w:tab/>
        <w:t>Предусмотрены системы контроля температуры и давления;</w:t>
      </w:r>
    </w:p>
    <w:p w14:paraId="5FDB451C" w14:textId="77777777" w:rsidR="00360940" w:rsidRPr="00DF58AF" w:rsidRDefault="00360940" w:rsidP="00360940">
      <w:pPr>
        <w:spacing w:line="288" w:lineRule="auto"/>
        <w:ind w:firstLine="567"/>
        <w:jc w:val="both"/>
      </w:pPr>
      <w:r w:rsidRPr="00DF58AF">
        <w:t>•</w:t>
      </w:r>
      <w:r w:rsidRPr="00DF58AF">
        <w:tab/>
        <w:t>Конструкция соответствует требованиям промышленной и экологической безопасности;</w:t>
      </w:r>
    </w:p>
    <w:p w14:paraId="79F72BB2" w14:textId="77777777" w:rsidR="00360940" w:rsidRPr="00DF58AF" w:rsidRDefault="00360940" w:rsidP="00360940">
      <w:pPr>
        <w:spacing w:line="288" w:lineRule="auto"/>
        <w:ind w:firstLine="567"/>
        <w:jc w:val="both"/>
      </w:pPr>
      <w:r w:rsidRPr="00DF58AF">
        <w:t>•</w:t>
      </w:r>
      <w:r w:rsidRPr="00DF58AF">
        <w:tab/>
        <w:t>Утечки и выбросы в окружающую среду при штатной эксплуатации не допускаются</w:t>
      </w:r>
    </w:p>
    <w:p w14:paraId="1A54346B" w14:textId="77777777" w:rsidR="00360940" w:rsidRPr="00C21742" w:rsidRDefault="00360940" w:rsidP="00360940">
      <w:pPr>
        <w:spacing w:line="288" w:lineRule="auto"/>
        <w:ind w:left="737"/>
        <w:jc w:val="both"/>
        <w:rPr>
          <w:color w:val="FF0000"/>
        </w:rPr>
      </w:pPr>
      <w:r w:rsidRPr="00DF58AF">
        <w:rPr>
          <w:lang w:val="kk-KZ"/>
        </w:rPr>
        <w:t>Планируемый срок строительства составляет 11 месяцев</w:t>
      </w:r>
      <w:r w:rsidRPr="00DF58AF">
        <w:t>.</w:t>
      </w:r>
      <w:r w:rsidRPr="00C21742">
        <w:rPr>
          <w:color w:val="FF0000"/>
        </w:rPr>
        <w:t xml:space="preserve"> </w:t>
      </w:r>
    </w:p>
    <w:p w14:paraId="2B6B9DF3" w14:textId="77777777" w:rsidR="00360940" w:rsidRPr="00C21742" w:rsidRDefault="00360940" w:rsidP="00360940">
      <w:pPr>
        <w:spacing w:line="276" w:lineRule="auto"/>
        <w:ind w:firstLine="720"/>
        <w:jc w:val="both"/>
        <w:rPr>
          <w:color w:val="FF0000"/>
        </w:rPr>
      </w:pPr>
    </w:p>
    <w:p w14:paraId="5A974C24" w14:textId="77777777" w:rsidR="00360940" w:rsidRPr="00C46708" w:rsidRDefault="00360940" w:rsidP="00360940">
      <w:pPr>
        <w:spacing w:line="276" w:lineRule="auto"/>
        <w:ind w:firstLine="720"/>
        <w:jc w:val="both"/>
        <w:rPr>
          <w:b/>
        </w:rPr>
      </w:pPr>
      <w:r w:rsidRPr="00C46708">
        <w:rPr>
          <w:b/>
        </w:rPr>
        <w:t>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7950EB40" w14:textId="77777777" w:rsidR="00360940" w:rsidRPr="00C46708" w:rsidRDefault="00360940" w:rsidP="00360940">
      <w:pPr>
        <w:spacing w:line="276" w:lineRule="auto"/>
        <w:ind w:firstLine="720"/>
        <w:jc w:val="both"/>
        <w:rPr>
          <w:i/>
          <w:u w:val="single"/>
        </w:rPr>
      </w:pPr>
      <w:r w:rsidRPr="00C46708">
        <w:rPr>
          <w:i/>
          <w:u w:val="single"/>
        </w:rPr>
        <w:t>Жизнь и (или) здоровье людей, условия их проживания и деятельности</w:t>
      </w:r>
    </w:p>
    <w:p w14:paraId="305DDEDA" w14:textId="77777777" w:rsidR="00360940" w:rsidRPr="00C46708" w:rsidRDefault="00360940" w:rsidP="00360940">
      <w:pPr>
        <w:spacing w:line="276" w:lineRule="auto"/>
        <w:ind w:firstLine="720"/>
        <w:jc w:val="both"/>
      </w:pPr>
      <w:r w:rsidRPr="00C46708">
        <w:t>Проектом предусмотрен подрядный способ проведения строительных работ при реконструкции объектов. В связи этим будут организованы рабочие места на период строительства. Также планируется создать новый штат из вновь прибывших специалистов в рамках нового производства.</w:t>
      </w:r>
    </w:p>
    <w:p w14:paraId="1C3B1A8D" w14:textId="77777777" w:rsidR="00360940" w:rsidRPr="00C46708" w:rsidRDefault="00360940" w:rsidP="00360940">
      <w:pPr>
        <w:spacing w:line="276" w:lineRule="auto"/>
        <w:ind w:firstLine="720"/>
        <w:jc w:val="both"/>
      </w:pPr>
      <w:r w:rsidRPr="00C46708">
        <w:t>Таким образом, влияние работ на социально-экономические аспекты оценено как положительное, как для экономики РК, так и для трудоустройства местного населения.</w:t>
      </w:r>
    </w:p>
    <w:p w14:paraId="22766665" w14:textId="77777777" w:rsidR="00360940" w:rsidRPr="00C46708" w:rsidRDefault="00360940" w:rsidP="00360940">
      <w:pPr>
        <w:spacing w:line="276" w:lineRule="auto"/>
        <w:ind w:firstLine="720"/>
        <w:jc w:val="both"/>
      </w:pPr>
      <w:r w:rsidRPr="00C46708">
        <w:t>Планируемые работы не приведут к значительному загрязнению окружающей природной среды, что не скажется негативно на здоровье населения. Будут предусмотрены все необходимые меры для обеспечения нормальных санитарно-гигиенических условий работы и отдыха персонала, его медицинского обслуживания. Все работники пройдут необходимую вакцинацию и инструктаж по соблюдению правил личной гигиены, с учетом региональных особенностей, поэтому повышение эпидемиологического риска в районе работ маловероятно.</w:t>
      </w:r>
    </w:p>
    <w:p w14:paraId="3342FBFF" w14:textId="77777777" w:rsidR="00360940" w:rsidRPr="00C46708" w:rsidRDefault="00360940" w:rsidP="00360940">
      <w:pPr>
        <w:spacing w:line="276" w:lineRule="auto"/>
        <w:ind w:firstLine="720"/>
        <w:jc w:val="both"/>
      </w:pPr>
      <w:r w:rsidRPr="00C46708">
        <w:t>Привлечение местных трудовых ресурсов снижает вероятность заболеваний среди рабочих, адаптированных к местным климатическим условиям, а также уменьшает риск привнесения инфекционных заболеваний из других регионов.</w:t>
      </w:r>
    </w:p>
    <w:p w14:paraId="2BCA2E2B" w14:textId="77777777" w:rsidR="00360940" w:rsidRPr="00C46708" w:rsidRDefault="00360940" w:rsidP="00360940">
      <w:pPr>
        <w:spacing w:line="276" w:lineRule="auto"/>
        <w:ind w:firstLine="720"/>
        <w:jc w:val="both"/>
      </w:pPr>
    </w:p>
    <w:p w14:paraId="0659FADF" w14:textId="77777777" w:rsidR="00360940" w:rsidRPr="00C46708" w:rsidRDefault="00360940" w:rsidP="00360940">
      <w:pPr>
        <w:spacing w:line="276" w:lineRule="auto"/>
        <w:ind w:firstLine="720"/>
        <w:jc w:val="both"/>
        <w:rPr>
          <w:i/>
          <w:u w:val="single"/>
        </w:rPr>
      </w:pPr>
      <w:r w:rsidRPr="00C46708">
        <w:rPr>
          <w:i/>
          <w:u w:val="single"/>
        </w:rPr>
        <w:t>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p w14:paraId="44F9E8EB" w14:textId="77777777" w:rsidR="00360940" w:rsidRPr="00C46708" w:rsidRDefault="00360940" w:rsidP="00360940">
      <w:pPr>
        <w:spacing w:line="276" w:lineRule="auto"/>
        <w:ind w:firstLine="720"/>
        <w:jc w:val="both"/>
      </w:pPr>
      <w:r w:rsidRPr="00C46708">
        <w:t>Растительный покров и животный мир по видовому составу беден и характерен для зоны пустынь и полупустынь. Растительностью покрыто до 50% территории, это преимущественно серополынные разности, голофиты и керуек. В предгорьях Каратау присутствуют мелко кустарниковые – джизгун.</w:t>
      </w:r>
    </w:p>
    <w:p w14:paraId="42696A25" w14:textId="77777777" w:rsidR="00360940" w:rsidRPr="00C46708" w:rsidRDefault="00360940" w:rsidP="00360940">
      <w:pPr>
        <w:spacing w:line="276" w:lineRule="auto"/>
        <w:ind w:firstLine="709"/>
        <w:jc w:val="both"/>
      </w:pPr>
      <w:r w:rsidRPr="00C46708">
        <w:t>Ведущую роль среди животного населения играют членистоногие, пресмыкающиеся, рептилии, млекопитающие и птицы.</w:t>
      </w:r>
    </w:p>
    <w:p w14:paraId="6119E10F" w14:textId="77777777" w:rsidR="00360940" w:rsidRPr="00C46708" w:rsidRDefault="00360940" w:rsidP="00360940">
      <w:pPr>
        <w:spacing w:line="276" w:lineRule="auto"/>
        <w:ind w:firstLine="709"/>
        <w:jc w:val="both"/>
      </w:pPr>
      <w:r w:rsidRPr="00C46708">
        <w:t xml:space="preserve">Засушливость климата определяет бедность территории поверхностными водами, растительность разреженная, характерная для пустынь северного типа. Всхолмленность рельефа, сильная засоленность почв, наличие большой сети каменистости с обедненной растительностью, резко континентальный суровый климат, все это является причиной обедненности батрахо- и герпетофауны исследуемого района. Особенно условия обитания усугубляются в бесснежные зимы.  </w:t>
      </w:r>
    </w:p>
    <w:p w14:paraId="38DBF190" w14:textId="77777777" w:rsidR="00360940" w:rsidRPr="00C46708" w:rsidRDefault="00360940" w:rsidP="00360940">
      <w:pPr>
        <w:spacing w:line="276" w:lineRule="auto"/>
        <w:ind w:firstLine="720"/>
        <w:jc w:val="both"/>
      </w:pPr>
      <w:r w:rsidRPr="00C46708">
        <w:t xml:space="preserve">Реконструкция и эксплуатация проектируемых объектов производится в пределах промплощадки действующего производства, ввиду чего специальные меры по защите флоры и фауны не требуются. </w:t>
      </w:r>
    </w:p>
    <w:p w14:paraId="68CEF77A" w14:textId="77777777" w:rsidR="00360940" w:rsidRPr="00C46708" w:rsidRDefault="00360940" w:rsidP="00360940">
      <w:pPr>
        <w:spacing w:line="276" w:lineRule="auto"/>
        <w:ind w:firstLine="720"/>
        <w:jc w:val="both"/>
      </w:pPr>
    </w:p>
    <w:p w14:paraId="66F8FF2D" w14:textId="77777777" w:rsidR="00360940" w:rsidRPr="00C46708" w:rsidRDefault="00360940" w:rsidP="00360940">
      <w:pPr>
        <w:spacing w:line="276" w:lineRule="auto"/>
        <w:ind w:firstLine="720"/>
        <w:jc w:val="both"/>
        <w:rPr>
          <w:i/>
          <w:u w:val="single"/>
        </w:rPr>
      </w:pPr>
      <w:r w:rsidRPr="00C46708">
        <w:rPr>
          <w:i/>
          <w:u w:val="single"/>
        </w:rPr>
        <w:t>Земли (в том числе изъятие земель), почвы (в том числе включая органический состав, эрозию, уплотнение, иные формы деградации)</w:t>
      </w:r>
    </w:p>
    <w:p w14:paraId="796244D9" w14:textId="77777777" w:rsidR="00360940" w:rsidRPr="00C46708" w:rsidRDefault="00360940" w:rsidP="00360940">
      <w:pPr>
        <w:spacing w:line="276" w:lineRule="auto"/>
        <w:ind w:firstLine="720"/>
        <w:jc w:val="both"/>
      </w:pPr>
      <w:r w:rsidRPr="00C46708">
        <w:t>Антропогенные нагрузки на почву изменяют свойства почв, выводят их из сельскохозяйственного оборота и впоследствии почвы становятся вторичными источниками загрязнения для сопредельных сред. Существенным фактором воздействия на почвы является изъятие земель во временное и постоянное пользование.</w:t>
      </w:r>
    </w:p>
    <w:p w14:paraId="49F8416D" w14:textId="77777777" w:rsidR="00360940" w:rsidRPr="00C46708" w:rsidRDefault="00360940" w:rsidP="00360940">
      <w:pPr>
        <w:spacing w:line="276" w:lineRule="auto"/>
        <w:ind w:firstLine="720"/>
        <w:jc w:val="both"/>
      </w:pPr>
      <w:r w:rsidRPr="00C46708">
        <w:t xml:space="preserve">Почвы являются достаточно консервативной средой, собирающей в себя многочисленные загрязнители и теряющей от этого свои свойства. По сравнению с водой и воздухом почвы - самая малоподвижная среда, миграция загрязняющих веществ в которой происходит относительно медленно. Кроме того при техногенном загрязнении почв вместе с пылью из воздуха в почву оседают аэрозоли и газообразные вещества выделяемые в процессе производства. </w:t>
      </w:r>
    </w:p>
    <w:p w14:paraId="53F2D188" w14:textId="77777777" w:rsidR="00360940" w:rsidRPr="00C46708" w:rsidRDefault="00360940" w:rsidP="00360940">
      <w:pPr>
        <w:spacing w:line="276" w:lineRule="auto"/>
        <w:ind w:firstLine="720"/>
        <w:jc w:val="both"/>
      </w:pPr>
      <w:r w:rsidRPr="00C46708">
        <w:t>В соответствии с п.4 ст.140 Земельного Кодекса РК, собственники земельных участков и землепользователи обязаны проводить мероприятия, направленные на снятие, сохранение и использование плодородного слоя почвы при проведении работ, связанных с нарушением земель.</w:t>
      </w:r>
    </w:p>
    <w:p w14:paraId="255D2D91" w14:textId="77777777" w:rsidR="00360940" w:rsidRPr="00C46708" w:rsidRDefault="00360940" w:rsidP="00360940">
      <w:pPr>
        <w:spacing w:line="276" w:lineRule="auto"/>
        <w:ind w:firstLine="720"/>
        <w:jc w:val="both"/>
      </w:pPr>
      <w:r w:rsidRPr="00C46708">
        <w:t>Плодородный слой почвы на территории строительства отсутствует.</w:t>
      </w:r>
    </w:p>
    <w:p w14:paraId="02A9E161" w14:textId="77777777" w:rsidR="00360940" w:rsidRPr="00C46708" w:rsidRDefault="00360940" w:rsidP="00360940">
      <w:pPr>
        <w:spacing w:line="276" w:lineRule="auto"/>
        <w:ind w:firstLine="720"/>
        <w:jc w:val="both"/>
      </w:pPr>
    </w:p>
    <w:p w14:paraId="4A380793" w14:textId="77777777" w:rsidR="00360940" w:rsidRPr="00C46708" w:rsidRDefault="00360940" w:rsidP="00360940">
      <w:pPr>
        <w:spacing w:line="276" w:lineRule="auto"/>
        <w:ind w:firstLine="720"/>
        <w:jc w:val="both"/>
        <w:rPr>
          <w:i/>
          <w:u w:val="single"/>
        </w:rPr>
      </w:pPr>
      <w:r w:rsidRPr="00C46708">
        <w:rPr>
          <w:i/>
          <w:u w:val="single"/>
        </w:rPr>
        <w:t>Воды (в том числе гидроморфологические изменения, количество и качество вод)</w:t>
      </w:r>
    </w:p>
    <w:p w14:paraId="62877B3A" w14:textId="77777777" w:rsidR="00360940" w:rsidRPr="00C46708" w:rsidRDefault="00360940" w:rsidP="00360940">
      <w:pPr>
        <w:spacing w:line="276" w:lineRule="auto"/>
        <w:ind w:firstLine="720"/>
        <w:jc w:val="both"/>
      </w:pPr>
      <w:r w:rsidRPr="00C46708">
        <w:rPr>
          <w:i/>
          <w:u w:val="single"/>
        </w:rPr>
        <w:t>Поверхностные воды.</w:t>
      </w:r>
      <w:r w:rsidRPr="00C46708">
        <w:t xml:space="preserve"> Территория Мангистауской области очень бедна на поверхностные водные объекты. Имеющиеся немногочисленные ручейки Ащиагар, Манащи, Онеже, Карасай и озеро Карашек как правило приурочены к наиболее пониженным участкам рельефа и образованы за счет местной разгрузки подземных вод. Из-за высокой минерализации воды они не пригодны для хозяйственного использования.</w:t>
      </w:r>
    </w:p>
    <w:p w14:paraId="028F5556" w14:textId="77777777" w:rsidR="00360940" w:rsidRPr="00C46708" w:rsidRDefault="00360940" w:rsidP="00360940">
      <w:pPr>
        <w:spacing w:line="276" w:lineRule="auto"/>
        <w:ind w:firstLine="720"/>
        <w:jc w:val="both"/>
      </w:pPr>
      <w:r w:rsidRPr="00C46708">
        <w:t>Поверхностные воды региона представлены Каспийским морем, которое является источником водоснабжения для г. Актау, населенных пунктов и промышленных предприятий. Комбинат примыкает к восточному побережью Каспийского моря.</w:t>
      </w:r>
    </w:p>
    <w:p w14:paraId="4FC981FC" w14:textId="77777777" w:rsidR="00360940" w:rsidRPr="00C46708" w:rsidRDefault="00360940" w:rsidP="00360940">
      <w:pPr>
        <w:spacing w:line="276" w:lineRule="auto"/>
        <w:ind w:firstLine="720"/>
        <w:jc w:val="both"/>
      </w:pPr>
      <w:r w:rsidRPr="00C46708">
        <w:t>Качество воды Каспия имеет большое значение для рассматриваемого предприятия, так как она является исходным сырьем для получения питьевой и горячей воды, а также используется на охлаждение технологического оборудования и добавляется в техническую воду.</w:t>
      </w:r>
    </w:p>
    <w:p w14:paraId="008C6DCE" w14:textId="77777777" w:rsidR="00360940" w:rsidRPr="00C46708" w:rsidRDefault="00360940" w:rsidP="00360940">
      <w:pPr>
        <w:spacing w:line="276" w:lineRule="auto"/>
        <w:ind w:firstLine="720"/>
        <w:jc w:val="both"/>
      </w:pPr>
      <w:r w:rsidRPr="00C46708">
        <w:rPr>
          <w:i/>
          <w:u w:val="single"/>
        </w:rPr>
        <w:t>Подземные воды.</w:t>
      </w:r>
      <w:r w:rsidRPr="00C46708">
        <w:t xml:space="preserve"> Подземные водные ресурсы в рассматриваемом районе приурочены к четвертичным: современным соровым, аллювиально-пролювиальным, морским песчаным-супесчаным отложениям, эоловым образованиям песчаных массивов, карбонатным образованиям неогена, палеогена и верхнего мела, песчаным образованиям мела и юры, трещиноватым песчаником, сланцам и мергелям триаса и перми.</w:t>
      </w:r>
    </w:p>
    <w:p w14:paraId="265D265E" w14:textId="77777777" w:rsidR="00360940" w:rsidRPr="00C46708" w:rsidRDefault="00360940" w:rsidP="00360940">
      <w:pPr>
        <w:spacing w:line="276" w:lineRule="auto"/>
        <w:ind w:firstLine="720"/>
        <w:jc w:val="both"/>
      </w:pPr>
      <w:r w:rsidRPr="00C46708">
        <w:t>Качество подземных вод характеризуется сильно минерализованными водами хлоридно-кальциевого типа. Подземные воды вскрыты скважинами на глубине 6,46 м и тесно связаны с водами Каспийского моря, за счет которых происходит питание. Четко фиксируется уклон зеркала грунтовых вод в направлении с севера на юг в сторону акватории Каспийского моря. Грунтовые воды высокоминерализованные. Характер минерализации хлоридно-сульфатно-натриево-магниевый. Общая минерализация составляет 89-120г/л, содержание сульфатов 7400-13900мг/л при содержании гидрокарбонатов более 6мг-экв/л. Грунтовые воды обладают высокой коррозийной активностью по отношению к металлу и бетон.</w:t>
      </w:r>
    </w:p>
    <w:p w14:paraId="5E95B645" w14:textId="77777777" w:rsidR="00360940" w:rsidRPr="00C46708" w:rsidRDefault="00360940" w:rsidP="00360940">
      <w:pPr>
        <w:spacing w:line="276" w:lineRule="auto"/>
        <w:ind w:firstLine="720"/>
        <w:jc w:val="both"/>
      </w:pPr>
    </w:p>
    <w:p w14:paraId="307E5D68" w14:textId="77777777" w:rsidR="00360940" w:rsidRPr="00C46708" w:rsidRDefault="00360940" w:rsidP="00360940">
      <w:pPr>
        <w:spacing w:line="276" w:lineRule="auto"/>
        <w:ind w:firstLine="720"/>
        <w:jc w:val="both"/>
        <w:rPr>
          <w:i/>
          <w:u w:val="single"/>
        </w:rPr>
      </w:pPr>
      <w:r w:rsidRPr="00C46708">
        <w:rPr>
          <w:i/>
          <w:u w:val="single"/>
        </w:rPr>
        <w:t xml:space="preserve">Атмосферный воздух (в том числе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 </w:t>
      </w:r>
    </w:p>
    <w:p w14:paraId="7AD222F6" w14:textId="77777777" w:rsidR="00360940" w:rsidRPr="00C46708" w:rsidRDefault="00360940" w:rsidP="00360940">
      <w:pPr>
        <w:spacing w:line="276" w:lineRule="auto"/>
        <w:ind w:firstLine="720"/>
        <w:jc w:val="both"/>
      </w:pPr>
      <w:r w:rsidRPr="00C46708">
        <w:t xml:space="preserve">Воздействие на атмосферный воздух оценивается как допустимое, на границе санитарно-защитной зоны и жилого массива превышений долей ПДК не ожидается. </w:t>
      </w:r>
    </w:p>
    <w:p w14:paraId="6A9442CE" w14:textId="77777777" w:rsidR="00360940" w:rsidRPr="00C46708" w:rsidRDefault="00360940" w:rsidP="00360940">
      <w:pPr>
        <w:spacing w:line="276" w:lineRule="auto"/>
        <w:ind w:firstLine="720"/>
        <w:jc w:val="both"/>
      </w:pPr>
      <w:r w:rsidRPr="00C46708">
        <w:t>Намечаемой деятельностью не будут затронуты высоко значимые, высокочувствительные и средне значимые экосистемы.</w:t>
      </w:r>
    </w:p>
    <w:p w14:paraId="54D3DA63" w14:textId="77777777" w:rsidR="00360940" w:rsidRPr="00C46708" w:rsidRDefault="00360940" w:rsidP="00360940">
      <w:pPr>
        <w:spacing w:line="276" w:lineRule="auto"/>
        <w:ind w:firstLine="720"/>
        <w:jc w:val="both"/>
      </w:pPr>
    </w:p>
    <w:p w14:paraId="5E6DE3FA" w14:textId="77777777" w:rsidR="00360940" w:rsidRPr="00C46708" w:rsidRDefault="00360940" w:rsidP="00360940">
      <w:pPr>
        <w:spacing w:line="276" w:lineRule="auto"/>
        <w:ind w:firstLine="720"/>
        <w:jc w:val="both"/>
        <w:rPr>
          <w:i/>
          <w:u w:val="single"/>
        </w:rPr>
      </w:pPr>
      <w:r w:rsidRPr="00C46708">
        <w:rPr>
          <w:i/>
          <w:u w:val="single"/>
        </w:rPr>
        <w:t>Материальные активы, объекты историко-культурного наследия (в том числе архитектурные и археологические), ландшафты</w:t>
      </w:r>
    </w:p>
    <w:p w14:paraId="38CFC9C2" w14:textId="77777777" w:rsidR="00360940" w:rsidRPr="00C46708" w:rsidRDefault="00360940" w:rsidP="00360940">
      <w:pPr>
        <w:spacing w:line="276" w:lineRule="auto"/>
        <w:ind w:firstLine="720"/>
        <w:jc w:val="both"/>
      </w:pPr>
      <w:r w:rsidRPr="00C46708">
        <w:t>Следует отметить, что ответственность за сохранность памятников предусмотрена действующим законодательством РК. Нарушения законодательства по охране памятников истории и культуры влекут за собой установленную материальную, административную и уголовную ответственность.</w:t>
      </w:r>
    </w:p>
    <w:p w14:paraId="167BEC73" w14:textId="77777777" w:rsidR="00360940" w:rsidRPr="00C46708" w:rsidRDefault="00360940" w:rsidP="00360940">
      <w:pPr>
        <w:spacing w:line="276" w:lineRule="auto"/>
        <w:ind w:firstLine="720"/>
        <w:jc w:val="both"/>
      </w:pPr>
      <w:r w:rsidRPr="00C46708">
        <w:t>Реализация данного проекта предусматривается вдали от охраняемых объектов и не затрагивает памятников, культурных ландшафтов, состоящих на учете в органах охраны памятников Комитета культуры РК, имеющих архитектурно-художественную ценность и представляющих научный интерес в изучении народного зодчества Казахстана.</w:t>
      </w:r>
    </w:p>
    <w:p w14:paraId="2B2AAA81" w14:textId="77777777" w:rsidR="00360940" w:rsidRPr="00C46708" w:rsidRDefault="00360940" w:rsidP="00360940">
      <w:pPr>
        <w:rPr>
          <w:lang w:eastAsia="x-none"/>
        </w:rPr>
      </w:pPr>
    </w:p>
    <w:p w14:paraId="1EDBEF95" w14:textId="77777777" w:rsidR="00360940" w:rsidRPr="00C46708" w:rsidRDefault="00360940" w:rsidP="00360940">
      <w:pPr>
        <w:spacing w:line="276" w:lineRule="auto"/>
        <w:ind w:firstLine="720"/>
        <w:jc w:val="both"/>
        <w:rPr>
          <w:b/>
        </w:rPr>
      </w:pPr>
      <w:r w:rsidRPr="00C46708">
        <w:rPr>
          <w:b/>
        </w:rPr>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7682DD00" w14:textId="77777777" w:rsidR="00360940" w:rsidRPr="003B5F88" w:rsidRDefault="00360940" w:rsidP="00360940">
      <w:pPr>
        <w:autoSpaceDE w:val="0"/>
        <w:autoSpaceDN w:val="0"/>
        <w:adjustRightInd w:val="0"/>
        <w:spacing w:line="288" w:lineRule="auto"/>
        <w:ind w:firstLine="737"/>
        <w:jc w:val="both"/>
      </w:pPr>
      <w:r w:rsidRPr="003B5F88">
        <w:t xml:space="preserve">Всего на период проведения строительных работ ориентировочно выявлено </w:t>
      </w:r>
      <w:r w:rsidRPr="003B5F88">
        <w:rPr>
          <w:b/>
        </w:rPr>
        <w:t>13 источников выбросов</w:t>
      </w:r>
      <w:r w:rsidRPr="003B5F88">
        <w:t xml:space="preserve"> загрязняющих веществ в атмосферу, из которых:</w:t>
      </w:r>
    </w:p>
    <w:p w14:paraId="156539D8" w14:textId="77777777" w:rsidR="00360940" w:rsidRPr="003B5F88" w:rsidRDefault="00360940" w:rsidP="00360940">
      <w:pPr>
        <w:pStyle w:val="a5"/>
        <w:widowControl w:val="0"/>
        <w:numPr>
          <w:ilvl w:val="0"/>
          <w:numId w:val="1"/>
        </w:numPr>
        <w:autoSpaceDE w:val="0"/>
        <w:autoSpaceDN w:val="0"/>
        <w:adjustRightInd w:val="0"/>
        <w:spacing w:line="288" w:lineRule="auto"/>
        <w:ind w:left="0" w:firstLine="737"/>
      </w:pPr>
      <w:r w:rsidRPr="003B5F88">
        <w:t xml:space="preserve">Организованных  источников - </w:t>
      </w:r>
      <w:r w:rsidRPr="003B5F88">
        <w:rPr>
          <w:b/>
        </w:rPr>
        <w:t>4 ед</w:t>
      </w:r>
      <w:r w:rsidRPr="003B5F88">
        <w:t>;</w:t>
      </w:r>
    </w:p>
    <w:p w14:paraId="6768DC39" w14:textId="77777777" w:rsidR="00360940" w:rsidRPr="003B5F88" w:rsidRDefault="00360940" w:rsidP="00360940">
      <w:pPr>
        <w:pStyle w:val="a5"/>
        <w:widowControl w:val="0"/>
        <w:numPr>
          <w:ilvl w:val="0"/>
          <w:numId w:val="1"/>
        </w:numPr>
        <w:autoSpaceDE w:val="0"/>
        <w:autoSpaceDN w:val="0"/>
        <w:adjustRightInd w:val="0"/>
        <w:spacing w:line="288" w:lineRule="auto"/>
        <w:ind w:left="0" w:firstLine="737"/>
      </w:pPr>
      <w:r w:rsidRPr="003B5F88">
        <w:t xml:space="preserve">Неорганизованных источников - </w:t>
      </w:r>
      <w:r w:rsidRPr="003B5F88">
        <w:rPr>
          <w:b/>
        </w:rPr>
        <w:t>9 ед</w:t>
      </w:r>
      <w:r w:rsidRPr="003B5F88">
        <w:t>.</w:t>
      </w:r>
    </w:p>
    <w:p w14:paraId="3CD55EDC" w14:textId="77777777" w:rsidR="00360940" w:rsidRPr="003B5F88" w:rsidRDefault="00360940" w:rsidP="00360940">
      <w:pPr>
        <w:autoSpaceDE w:val="0"/>
        <w:autoSpaceDN w:val="0"/>
        <w:adjustRightInd w:val="0"/>
        <w:spacing w:line="288" w:lineRule="auto"/>
        <w:ind w:firstLine="737"/>
        <w:jc w:val="both"/>
      </w:pPr>
      <w:r w:rsidRPr="003B5F88">
        <w:t xml:space="preserve">Количество загрязняющих веществ, выбрасываемых в атмосферу от стационарных источников при строительстве проектируемого объекта, составит </w:t>
      </w:r>
      <w:r w:rsidRPr="003B5F88">
        <w:rPr>
          <w:b/>
        </w:rPr>
        <w:t>3,1689 г/сек</w:t>
      </w:r>
      <w:r w:rsidRPr="003B5F88">
        <w:t xml:space="preserve"> или </w:t>
      </w:r>
      <w:r w:rsidRPr="003B5F88">
        <w:rPr>
          <w:b/>
        </w:rPr>
        <w:t>0,3655 т/период</w:t>
      </w:r>
      <w:r w:rsidRPr="003B5F88">
        <w:t>.</w:t>
      </w:r>
    </w:p>
    <w:p w14:paraId="60A4E3D4" w14:textId="77777777" w:rsidR="00360940" w:rsidRPr="003B5F88" w:rsidRDefault="00360940" w:rsidP="00360940">
      <w:pPr>
        <w:autoSpaceDE w:val="0"/>
        <w:autoSpaceDN w:val="0"/>
        <w:adjustRightInd w:val="0"/>
        <w:spacing w:line="288" w:lineRule="auto"/>
        <w:ind w:firstLine="737"/>
        <w:jc w:val="both"/>
      </w:pPr>
      <w:r w:rsidRPr="003B5F88">
        <w:t xml:space="preserve">Выброс от автотранспорта составляет </w:t>
      </w:r>
      <w:r w:rsidRPr="003B5F88">
        <w:rPr>
          <w:b/>
        </w:rPr>
        <w:t>3,7856 г/сек</w:t>
      </w:r>
      <w:r w:rsidRPr="003B5F88">
        <w:t xml:space="preserve"> или </w:t>
      </w:r>
      <w:r w:rsidRPr="003B5F88">
        <w:rPr>
          <w:b/>
        </w:rPr>
        <w:t>4,4991 т/период</w:t>
      </w:r>
      <w:r w:rsidRPr="003B5F88">
        <w:t>. Выбросы от автотранспорта не нормируются.</w:t>
      </w:r>
    </w:p>
    <w:p w14:paraId="30C527EA" w14:textId="77777777" w:rsidR="00360940" w:rsidRPr="003B5F88" w:rsidRDefault="00360940" w:rsidP="00360940">
      <w:pPr>
        <w:autoSpaceDE w:val="0"/>
        <w:autoSpaceDN w:val="0"/>
        <w:adjustRightInd w:val="0"/>
        <w:spacing w:line="288" w:lineRule="auto"/>
        <w:ind w:firstLine="737"/>
        <w:jc w:val="both"/>
      </w:pPr>
      <w:r w:rsidRPr="003B5F88">
        <w:t>В атмосферу будут выбрасываться вещества 13-и наименований.</w:t>
      </w:r>
    </w:p>
    <w:p w14:paraId="16990511" w14:textId="77777777" w:rsidR="00360940" w:rsidRPr="003B5F88" w:rsidRDefault="00360940" w:rsidP="00360940">
      <w:pPr>
        <w:tabs>
          <w:tab w:val="left" w:pos="993"/>
        </w:tabs>
        <w:spacing w:line="276" w:lineRule="auto"/>
        <w:ind w:firstLine="709"/>
        <w:jc w:val="both"/>
        <w:rPr>
          <w:b/>
          <w:i/>
        </w:rPr>
      </w:pPr>
      <w:r w:rsidRPr="003B5F88">
        <w:rPr>
          <w:b/>
          <w:i/>
        </w:rPr>
        <w:t>Характеристика источников загрязнения атмосферного воздуха на этапе эксплуатации проектируемых сооружений</w:t>
      </w:r>
    </w:p>
    <w:p w14:paraId="0764147A" w14:textId="77777777" w:rsidR="00360940" w:rsidRPr="00C86FF1" w:rsidRDefault="00360940" w:rsidP="00360940">
      <w:pPr>
        <w:autoSpaceDE w:val="0"/>
        <w:autoSpaceDN w:val="0"/>
        <w:adjustRightInd w:val="0"/>
        <w:spacing w:line="288" w:lineRule="auto"/>
        <w:ind w:firstLine="737"/>
        <w:jc w:val="both"/>
      </w:pPr>
      <w:r w:rsidRPr="00C86FF1">
        <w:t xml:space="preserve">Всего на период эксплуатации ориентировочно выявлено </w:t>
      </w:r>
      <w:r w:rsidRPr="00C86FF1">
        <w:rPr>
          <w:b/>
        </w:rPr>
        <w:t>26 источников выбросов</w:t>
      </w:r>
      <w:r w:rsidRPr="00C86FF1">
        <w:t xml:space="preserve"> загрязняющих веществ в атмосферу, из которых:</w:t>
      </w:r>
    </w:p>
    <w:p w14:paraId="257241BF" w14:textId="77777777" w:rsidR="00360940" w:rsidRPr="00C86FF1" w:rsidRDefault="00360940" w:rsidP="00360940">
      <w:pPr>
        <w:pStyle w:val="a5"/>
        <w:widowControl w:val="0"/>
        <w:numPr>
          <w:ilvl w:val="0"/>
          <w:numId w:val="1"/>
        </w:numPr>
        <w:autoSpaceDE w:val="0"/>
        <w:autoSpaceDN w:val="0"/>
        <w:adjustRightInd w:val="0"/>
        <w:spacing w:line="288" w:lineRule="auto"/>
        <w:ind w:left="0" w:firstLine="737"/>
        <w:jc w:val="both"/>
      </w:pPr>
      <w:r w:rsidRPr="00C86FF1">
        <w:t xml:space="preserve">Организованных  источников - </w:t>
      </w:r>
      <w:r w:rsidRPr="00C86FF1">
        <w:rPr>
          <w:b/>
        </w:rPr>
        <w:t>11 ед</w:t>
      </w:r>
      <w:r w:rsidRPr="00C86FF1">
        <w:t>;</w:t>
      </w:r>
    </w:p>
    <w:p w14:paraId="2B51036C" w14:textId="77777777" w:rsidR="00360940" w:rsidRPr="00C86FF1" w:rsidRDefault="00360940" w:rsidP="00360940">
      <w:pPr>
        <w:pStyle w:val="a5"/>
        <w:widowControl w:val="0"/>
        <w:numPr>
          <w:ilvl w:val="0"/>
          <w:numId w:val="1"/>
        </w:numPr>
        <w:autoSpaceDE w:val="0"/>
        <w:autoSpaceDN w:val="0"/>
        <w:adjustRightInd w:val="0"/>
        <w:spacing w:line="288" w:lineRule="auto"/>
        <w:ind w:left="0" w:firstLine="737"/>
        <w:jc w:val="both"/>
      </w:pPr>
      <w:r w:rsidRPr="00C86FF1">
        <w:t xml:space="preserve">Неорганизованных источников - </w:t>
      </w:r>
      <w:r w:rsidRPr="00C86FF1">
        <w:rPr>
          <w:b/>
        </w:rPr>
        <w:t>15 ед</w:t>
      </w:r>
      <w:r w:rsidRPr="00C86FF1">
        <w:t>.</w:t>
      </w:r>
    </w:p>
    <w:p w14:paraId="5DFD0134" w14:textId="77777777" w:rsidR="00360940" w:rsidRPr="00932AC6" w:rsidRDefault="00360940" w:rsidP="00360940">
      <w:pPr>
        <w:autoSpaceDE w:val="0"/>
        <w:autoSpaceDN w:val="0"/>
        <w:adjustRightInd w:val="0"/>
        <w:spacing w:line="288" w:lineRule="auto"/>
        <w:jc w:val="both"/>
      </w:pPr>
      <w:r w:rsidRPr="00932AC6">
        <w:t xml:space="preserve">Количество загрязняющих веществ, выбрасываемых в атмосферу от стационарных источников при строительстве проектируемого объекта, составит </w:t>
      </w:r>
      <w:r w:rsidRPr="00932AC6">
        <w:rPr>
          <w:b/>
          <w:lang w:val="kk-KZ"/>
        </w:rPr>
        <w:t>7,9927786</w:t>
      </w:r>
      <w:r w:rsidRPr="00932AC6">
        <w:rPr>
          <w:b/>
        </w:rPr>
        <w:t xml:space="preserve"> г/сек</w:t>
      </w:r>
      <w:r w:rsidRPr="00932AC6">
        <w:t xml:space="preserve"> или </w:t>
      </w:r>
      <w:r w:rsidRPr="00932AC6">
        <w:rPr>
          <w:b/>
          <w:lang w:val="kk-KZ"/>
        </w:rPr>
        <w:t>31,15126</w:t>
      </w:r>
      <w:r w:rsidRPr="00932AC6">
        <w:rPr>
          <w:b/>
        </w:rPr>
        <w:t xml:space="preserve"> т/год</w:t>
      </w:r>
      <w:r w:rsidRPr="00932AC6">
        <w:t>.</w:t>
      </w:r>
    </w:p>
    <w:p w14:paraId="4E23FFDB" w14:textId="77777777" w:rsidR="00360940" w:rsidRPr="00C46708" w:rsidRDefault="00360940" w:rsidP="00360940">
      <w:pPr>
        <w:pStyle w:val="a3"/>
        <w:spacing w:line="276" w:lineRule="auto"/>
        <w:rPr>
          <w:szCs w:val="24"/>
        </w:rPr>
      </w:pPr>
      <w:r w:rsidRPr="00C46708">
        <w:rPr>
          <w:szCs w:val="24"/>
        </w:rPr>
        <w:t xml:space="preserve">В процессе строительства будут образованы следующие виды отходов: </w:t>
      </w:r>
    </w:p>
    <w:p w14:paraId="561B57D6" w14:textId="77777777" w:rsidR="00360940" w:rsidRPr="00C46708" w:rsidRDefault="00360940" w:rsidP="00360940">
      <w:r w:rsidRPr="00C46708">
        <w:t>Лимиты накопления отходов, установленные при строительстве</w:t>
      </w:r>
    </w:p>
    <w:tbl>
      <w:tblPr>
        <w:tblW w:w="5000" w:type="pct"/>
        <w:tblLook w:val="04A0" w:firstRow="1" w:lastRow="0" w:firstColumn="1" w:lastColumn="0" w:noHBand="0" w:noVBand="1"/>
      </w:tblPr>
      <w:tblGrid>
        <w:gridCol w:w="4697"/>
        <w:gridCol w:w="2854"/>
        <w:gridCol w:w="1794"/>
      </w:tblGrid>
      <w:tr w:rsidR="00360940" w:rsidRPr="00C46708" w14:paraId="5EB173DF" w14:textId="77777777" w:rsidTr="00C91E6D">
        <w:trPr>
          <w:trHeight w:val="227"/>
        </w:trPr>
        <w:tc>
          <w:tcPr>
            <w:tcW w:w="2513" w:type="pct"/>
            <w:tcBorders>
              <w:top w:val="single" w:sz="4" w:space="0" w:color="auto"/>
              <w:left w:val="single" w:sz="4" w:space="0" w:color="auto"/>
              <w:bottom w:val="single" w:sz="4" w:space="0" w:color="auto"/>
              <w:right w:val="single" w:sz="4" w:space="0" w:color="auto"/>
            </w:tcBorders>
            <w:vAlign w:val="center"/>
            <w:hideMark/>
          </w:tcPr>
          <w:p w14:paraId="7205A06E" w14:textId="77777777" w:rsidR="00360940" w:rsidRPr="00C46708" w:rsidRDefault="00360940" w:rsidP="00C91E6D">
            <w:pPr>
              <w:spacing w:line="240" w:lineRule="auto"/>
              <w:jc w:val="center"/>
              <w:rPr>
                <w:b/>
                <w:bCs/>
                <w:sz w:val="20"/>
                <w:szCs w:val="20"/>
              </w:rPr>
            </w:pPr>
            <w:r w:rsidRPr="00C46708">
              <w:rPr>
                <w:b/>
                <w:bCs/>
                <w:sz w:val="20"/>
                <w:szCs w:val="20"/>
              </w:rPr>
              <w:t>Наименование отходов</w:t>
            </w:r>
          </w:p>
        </w:tc>
        <w:tc>
          <w:tcPr>
            <w:tcW w:w="1527" w:type="pct"/>
            <w:tcBorders>
              <w:top w:val="single" w:sz="4" w:space="0" w:color="auto"/>
              <w:left w:val="nil"/>
              <w:bottom w:val="single" w:sz="4" w:space="0" w:color="auto"/>
              <w:right w:val="single" w:sz="4" w:space="0" w:color="auto"/>
            </w:tcBorders>
            <w:vAlign w:val="center"/>
            <w:hideMark/>
          </w:tcPr>
          <w:p w14:paraId="5CE8872F" w14:textId="77777777" w:rsidR="00360940" w:rsidRPr="00C46708" w:rsidRDefault="00360940" w:rsidP="00C91E6D">
            <w:pPr>
              <w:spacing w:line="240" w:lineRule="auto"/>
              <w:jc w:val="center"/>
              <w:rPr>
                <w:b/>
                <w:bCs/>
                <w:sz w:val="20"/>
                <w:szCs w:val="20"/>
              </w:rPr>
            </w:pPr>
            <w:r w:rsidRPr="00C46708">
              <w:rPr>
                <w:b/>
                <w:bCs/>
                <w:sz w:val="20"/>
                <w:szCs w:val="20"/>
              </w:rPr>
              <w:t>Объем накопленных</w:t>
            </w:r>
          </w:p>
          <w:p w14:paraId="5F96ED37" w14:textId="77777777" w:rsidR="00360940" w:rsidRPr="00C46708" w:rsidRDefault="00360940" w:rsidP="00C91E6D">
            <w:pPr>
              <w:spacing w:line="240" w:lineRule="auto"/>
              <w:jc w:val="center"/>
              <w:rPr>
                <w:b/>
                <w:bCs/>
                <w:sz w:val="20"/>
                <w:szCs w:val="20"/>
              </w:rPr>
            </w:pPr>
            <w:r w:rsidRPr="00C46708">
              <w:rPr>
                <w:b/>
                <w:bCs/>
                <w:sz w:val="20"/>
                <w:szCs w:val="20"/>
              </w:rPr>
              <w:t xml:space="preserve">отходов на сущ. </w:t>
            </w:r>
          </w:p>
          <w:p w14:paraId="3C173A56" w14:textId="77777777" w:rsidR="00360940" w:rsidRPr="00C46708" w:rsidRDefault="00360940" w:rsidP="00C91E6D">
            <w:pPr>
              <w:spacing w:line="240" w:lineRule="auto"/>
              <w:jc w:val="center"/>
              <w:rPr>
                <w:b/>
                <w:bCs/>
                <w:sz w:val="20"/>
                <w:szCs w:val="20"/>
              </w:rPr>
            </w:pPr>
            <w:r w:rsidRPr="00C46708">
              <w:rPr>
                <w:b/>
                <w:bCs/>
                <w:sz w:val="20"/>
                <w:szCs w:val="20"/>
              </w:rPr>
              <w:t>положение, тонн/год</w:t>
            </w:r>
          </w:p>
        </w:tc>
        <w:tc>
          <w:tcPr>
            <w:tcW w:w="960" w:type="pct"/>
            <w:tcBorders>
              <w:top w:val="single" w:sz="4" w:space="0" w:color="auto"/>
              <w:left w:val="nil"/>
              <w:bottom w:val="single" w:sz="4" w:space="0" w:color="auto"/>
              <w:right w:val="single" w:sz="4" w:space="0" w:color="auto"/>
            </w:tcBorders>
            <w:vAlign w:val="center"/>
            <w:hideMark/>
          </w:tcPr>
          <w:p w14:paraId="6225C989" w14:textId="77777777" w:rsidR="00360940" w:rsidRPr="00C46708" w:rsidRDefault="00360940" w:rsidP="00C91E6D">
            <w:pPr>
              <w:spacing w:line="240" w:lineRule="auto"/>
              <w:jc w:val="center"/>
              <w:rPr>
                <w:b/>
                <w:bCs/>
                <w:sz w:val="20"/>
                <w:szCs w:val="20"/>
              </w:rPr>
            </w:pPr>
            <w:r w:rsidRPr="00C46708">
              <w:rPr>
                <w:b/>
                <w:bCs/>
                <w:sz w:val="20"/>
                <w:szCs w:val="20"/>
              </w:rPr>
              <w:t>Лимит накопления, тонн/год</w:t>
            </w:r>
          </w:p>
        </w:tc>
      </w:tr>
      <w:tr w:rsidR="00360940" w:rsidRPr="00C46708" w14:paraId="2626C05F" w14:textId="77777777" w:rsidTr="00C91E6D">
        <w:trPr>
          <w:trHeight w:val="227"/>
        </w:trPr>
        <w:tc>
          <w:tcPr>
            <w:tcW w:w="2513" w:type="pct"/>
            <w:tcBorders>
              <w:top w:val="nil"/>
              <w:left w:val="single" w:sz="4" w:space="0" w:color="auto"/>
              <w:bottom w:val="single" w:sz="4" w:space="0" w:color="auto"/>
              <w:right w:val="single" w:sz="4" w:space="0" w:color="auto"/>
            </w:tcBorders>
            <w:vAlign w:val="center"/>
            <w:hideMark/>
          </w:tcPr>
          <w:p w14:paraId="58B70974" w14:textId="77777777" w:rsidR="00360940" w:rsidRPr="00C46708" w:rsidRDefault="00360940" w:rsidP="00C91E6D">
            <w:pPr>
              <w:spacing w:line="240" w:lineRule="auto"/>
              <w:jc w:val="center"/>
              <w:rPr>
                <w:b/>
                <w:bCs/>
                <w:sz w:val="20"/>
                <w:szCs w:val="20"/>
              </w:rPr>
            </w:pPr>
            <w:r w:rsidRPr="00C46708">
              <w:rPr>
                <w:b/>
                <w:bCs/>
                <w:sz w:val="20"/>
                <w:szCs w:val="20"/>
              </w:rPr>
              <w:t>1</w:t>
            </w:r>
          </w:p>
        </w:tc>
        <w:tc>
          <w:tcPr>
            <w:tcW w:w="1527" w:type="pct"/>
            <w:tcBorders>
              <w:top w:val="nil"/>
              <w:left w:val="nil"/>
              <w:bottom w:val="single" w:sz="4" w:space="0" w:color="auto"/>
              <w:right w:val="single" w:sz="4" w:space="0" w:color="auto"/>
            </w:tcBorders>
            <w:vAlign w:val="center"/>
            <w:hideMark/>
          </w:tcPr>
          <w:p w14:paraId="00F28002" w14:textId="77777777" w:rsidR="00360940" w:rsidRPr="00C46708" w:rsidRDefault="00360940" w:rsidP="00C91E6D">
            <w:pPr>
              <w:spacing w:line="240" w:lineRule="auto"/>
              <w:jc w:val="center"/>
              <w:rPr>
                <w:b/>
                <w:bCs/>
                <w:sz w:val="20"/>
                <w:szCs w:val="20"/>
              </w:rPr>
            </w:pPr>
            <w:r w:rsidRPr="00C46708">
              <w:rPr>
                <w:b/>
                <w:bCs/>
                <w:sz w:val="20"/>
                <w:szCs w:val="20"/>
              </w:rPr>
              <w:t>2</w:t>
            </w:r>
          </w:p>
        </w:tc>
        <w:tc>
          <w:tcPr>
            <w:tcW w:w="960" w:type="pct"/>
            <w:tcBorders>
              <w:top w:val="nil"/>
              <w:left w:val="nil"/>
              <w:bottom w:val="single" w:sz="4" w:space="0" w:color="auto"/>
              <w:right w:val="single" w:sz="4" w:space="0" w:color="auto"/>
            </w:tcBorders>
            <w:vAlign w:val="center"/>
            <w:hideMark/>
          </w:tcPr>
          <w:p w14:paraId="72259089" w14:textId="77777777" w:rsidR="00360940" w:rsidRPr="00C46708" w:rsidRDefault="00360940" w:rsidP="00C91E6D">
            <w:pPr>
              <w:spacing w:line="240" w:lineRule="auto"/>
              <w:jc w:val="center"/>
              <w:rPr>
                <w:b/>
                <w:bCs/>
                <w:sz w:val="20"/>
                <w:szCs w:val="20"/>
              </w:rPr>
            </w:pPr>
            <w:r w:rsidRPr="00C46708">
              <w:rPr>
                <w:b/>
                <w:bCs/>
                <w:sz w:val="20"/>
                <w:szCs w:val="20"/>
              </w:rPr>
              <w:t>3</w:t>
            </w:r>
          </w:p>
        </w:tc>
      </w:tr>
      <w:tr w:rsidR="00360940" w:rsidRPr="00C46708" w14:paraId="0E8F0DFB" w14:textId="77777777" w:rsidTr="00C91E6D">
        <w:trPr>
          <w:trHeight w:val="227"/>
        </w:trPr>
        <w:tc>
          <w:tcPr>
            <w:tcW w:w="2513" w:type="pct"/>
            <w:tcBorders>
              <w:top w:val="nil"/>
              <w:left w:val="single" w:sz="4" w:space="0" w:color="auto"/>
              <w:bottom w:val="single" w:sz="4" w:space="0" w:color="auto"/>
              <w:right w:val="single" w:sz="4" w:space="0" w:color="auto"/>
            </w:tcBorders>
            <w:vAlign w:val="center"/>
            <w:hideMark/>
          </w:tcPr>
          <w:p w14:paraId="37AED168" w14:textId="77777777" w:rsidR="00360940" w:rsidRPr="00C46708" w:rsidRDefault="00360940" w:rsidP="00C91E6D">
            <w:pPr>
              <w:spacing w:line="240" w:lineRule="auto"/>
              <w:jc w:val="center"/>
              <w:rPr>
                <w:sz w:val="20"/>
                <w:szCs w:val="20"/>
              </w:rPr>
            </w:pPr>
            <w:r w:rsidRPr="00C46708">
              <w:rPr>
                <w:sz w:val="20"/>
                <w:szCs w:val="20"/>
              </w:rPr>
              <w:t>Всего</w:t>
            </w:r>
          </w:p>
        </w:tc>
        <w:tc>
          <w:tcPr>
            <w:tcW w:w="1527" w:type="pct"/>
            <w:tcBorders>
              <w:top w:val="nil"/>
              <w:left w:val="nil"/>
              <w:bottom w:val="single" w:sz="4" w:space="0" w:color="auto"/>
              <w:right w:val="single" w:sz="4" w:space="0" w:color="auto"/>
            </w:tcBorders>
            <w:vAlign w:val="center"/>
            <w:hideMark/>
          </w:tcPr>
          <w:p w14:paraId="48A454E7" w14:textId="77777777" w:rsidR="00360940" w:rsidRPr="00C46708" w:rsidRDefault="00360940" w:rsidP="00C91E6D">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6359FEC1" w14:textId="77777777" w:rsidR="00360940" w:rsidRPr="00C46708" w:rsidRDefault="00360940" w:rsidP="00C91E6D">
            <w:pPr>
              <w:spacing w:line="240" w:lineRule="auto"/>
              <w:jc w:val="center"/>
              <w:rPr>
                <w:b/>
                <w:bCs/>
                <w:sz w:val="20"/>
                <w:szCs w:val="20"/>
                <w:lang w:val="kk-KZ"/>
              </w:rPr>
            </w:pPr>
            <w:r w:rsidRPr="00C46708">
              <w:rPr>
                <w:b/>
                <w:bCs/>
                <w:sz w:val="20"/>
                <w:szCs w:val="20"/>
                <w:lang w:val="kk-KZ"/>
              </w:rPr>
              <w:t>2,8218</w:t>
            </w:r>
          </w:p>
        </w:tc>
      </w:tr>
      <w:tr w:rsidR="00360940" w:rsidRPr="00C46708" w14:paraId="1C62F3DE" w14:textId="77777777" w:rsidTr="00C91E6D">
        <w:trPr>
          <w:trHeight w:val="227"/>
        </w:trPr>
        <w:tc>
          <w:tcPr>
            <w:tcW w:w="2513" w:type="pct"/>
            <w:tcBorders>
              <w:top w:val="nil"/>
              <w:left w:val="single" w:sz="4" w:space="0" w:color="auto"/>
              <w:bottom w:val="single" w:sz="4" w:space="0" w:color="auto"/>
              <w:right w:val="single" w:sz="4" w:space="0" w:color="auto"/>
            </w:tcBorders>
            <w:vAlign w:val="center"/>
            <w:hideMark/>
          </w:tcPr>
          <w:p w14:paraId="2117FDD3" w14:textId="77777777" w:rsidR="00360940" w:rsidRPr="00C46708" w:rsidRDefault="00360940" w:rsidP="00C91E6D">
            <w:pPr>
              <w:spacing w:line="240" w:lineRule="auto"/>
              <w:jc w:val="center"/>
              <w:rPr>
                <w:sz w:val="20"/>
                <w:szCs w:val="20"/>
              </w:rPr>
            </w:pPr>
            <w:r w:rsidRPr="00C46708">
              <w:rPr>
                <w:sz w:val="20"/>
                <w:szCs w:val="20"/>
              </w:rPr>
              <w:t>в т. ч. отходов производства</w:t>
            </w:r>
          </w:p>
        </w:tc>
        <w:tc>
          <w:tcPr>
            <w:tcW w:w="1527" w:type="pct"/>
            <w:tcBorders>
              <w:top w:val="nil"/>
              <w:left w:val="nil"/>
              <w:bottom w:val="single" w:sz="4" w:space="0" w:color="auto"/>
              <w:right w:val="single" w:sz="4" w:space="0" w:color="auto"/>
            </w:tcBorders>
            <w:vAlign w:val="center"/>
            <w:hideMark/>
          </w:tcPr>
          <w:p w14:paraId="30713E80" w14:textId="77777777" w:rsidR="00360940" w:rsidRPr="00C46708" w:rsidRDefault="00360940" w:rsidP="00C91E6D">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03778CD8" w14:textId="77777777" w:rsidR="00360940" w:rsidRPr="00C46708" w:rsidRDefault="00360940" w:rsidP="00C91E6D">
            <w:pPr>
              <w:spacing w:line="240" w:lineRule="auto"/>
              <w:jc w:val="center"/>
              <w:rPr>
                <w:sz w:val="20"/>
                <w:szCs w:val="20"/>
              </w:rPr>
            </w:pPr>
            <w:r w:rsidRPr="00C46708">
              <w:rPr>
                <w:sz w:val="20"/>
                <w:szCs w:val="20"/>
              </w:rPr>
              <w:t>2,3218</w:t>
            </w:r>
          </w:p>
        </w:tc>
      </w:tr>
      <w:tr w:rsidR="00360940" w:rsidRPr="00C46708" w14:paraId="0DB7657F" w14:textId="77777777" w:rsidTr="00C91E6D">
        <w:trPr>
          <w:trHeight w:val="227"/>
        </w:trPr>
        <w:tc>
          <w:tcPr>
            <w:tcW w:w="2513" w:type="pct"/>
            <w:tcBorders>
              <w:top w:val="nil"/>
              <w:left w:val="single" w:sz="4" w:space="0" w:color="auto"/>
              <w:bottom w:val="single" w:sz="4" w:space="0" w:color="auto"/>
              <w:right w:val="single" w:sz="4" w:space="0" w:color="auto"/>
            </w:tcBorders>
            <w:vAlign w:val="center"/>
            <w:hideMark/>
          </w:tcPr>
          <w:p w14:paraId="1B32445F" w14:textId="77777777" w:rsidR="00360940" w:rsidRPr="00C46708" w:rsidRDefault="00360940" w:rsidP="00C91E6D">
            <w:pPr>
              <w:spacing w:line="240" w:lineRule="auto"/>
              <w:jc w:val="center"/>
              <w:rPr>
                <w:sz w:val="20"/>
                <w:szCs w:val="20"/>
              </w:rPr>
            </w:pPr>
            <w:r w:rsidRPr="00C46708">
              <w:rPr>
                <w:sz w:val="20"/>
                <w:szCs w:val="20"/>
              </w:rPr>
              <w:t>отходов потребления</w:t>
            </w:r>
          </w:p>
        </w:tc>
        <w:tc>
          <w:tcPr>
            <w:tcW w:w="1527" w:type="pct"/>
            <w:tcBorders>
              <w:top w:val="nil"/>
              <w:left w:val="nil"/>
              <w:bottom w:val="single" w:sz="4" w:space="0" w:color="auto"/>
              <w:right w:val="single" w:sz="4" w:space="0" w:color="auto"/>
            </w:tcBorders>
            <w:vAlign w:val="center"/>
            <w:hideMark/>
          </w:tcPr>
          <w:p w14:paraId="7275B73E" w14:textId="77777777" w:rsidR="00360940" w:rsidRPr="00C46708" w:rsidRDefault="00360940" w:rsidP="00C91E6D">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2903B159" w14:textId="77777777" w:rsidR="00360940" w:rsidRPr="00C46708" w:rsidRDefault="00360940" w:rsidP="00C91E6D">
            <w:pPr>
              <w:spacing w:line="240" w:lineRule="auto"/>
              <w:jc w:val="center"/>
              <w:rPr>
                <w:sz w:val="20"/>
                <w:szCs w:val="20"/>
                <w:lang w:val="kk-KZ"/>
              </w:rPr>
            </w:pPr>
            <w:r w:rsidRPr="00C46708">
              <w:rPr>
                <w:sz w:val="20"/>
                <w:szCs w:val="20"/>
                <w:lang w:val="kk-KZ"/>
              </w:rPr>
              <w:t>0,5</w:t>
            </w:r>
          </w:p>
        </w:tc>
      </w:tr>
      <w:tr w:rsidR="00360940" w:rsidRPr="00C46708" w14:paraId="33389AF9" w14:textId="77777777" w:rsidTr="00C91E6D">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FBD7B86" w14:textId="77777777" w:rsidR="00360940" w:rsidRPr="00C46708" w:rsidRDefault="00360940" w:rsidP="00C91E6D">
            <w:pPr>
              <w:spacing w:line="240" w:lineRule="auto"/>
              <w:jc w:val="center"/>
              <w:rPr>
                <w:sz w:val="20"/>
                <w:szCs w:val="20"/>
              </w:rPr>
            </w:pPr>
            <w:r w:rsidRPr="00C46708">
              <w:rPr>
                <w:sz w:val="20"/>
                <w:szCs w:val="20"/>
              </w:rPr>
              <w:t>Опасные отходы</w:t>
            </w:r>
          </w:p>
        </w:tc>
      </w:tr>
      <w:tr w:rsidR="00360940" w:rsidRPr="00C46708" w14:paraId="42B0D0BC" w14:textId="77777777" w:rsidTr="00C91E6D">
        <w:trPr>
          <w:trHeight w:val="227"/>
        </w:trPr>
        <w:tc>
          <w:tcPr>
            <w:tcW w:w="2513" w:type="pct"/>
            <w:tcBorders>
              <w:top w:val="nil"/>
              <w:left w:val="single" w:sz="4" w:space="0" w:color="auto"/>
              <w:bottom w:val="single" w:sz="4" w:space="0" w:color="auto"/>
              <w:right w:val="single" w:sz="4" w:space="0" w:color="auto"/>
            </w:tcBorders>
            <w:vAlign w:val="center"/>
            <w:hideMark/>
          </w:tcPr>
          <w:p w14:paraId="1D9E0D63" w14:textId="77777777" w:rsidR="00360940" w:rsidRPr="00C46708" w:rsidRDefault="00360940" w:rsidP="00C91E6D">
            <w:pPr>
              <w:spacing w:line="240" w:lineRule="auto"/>
              <w:jc w:val="center"/>
              <w:rPr>
                <w:sz w:val="20"/>
                <w:szCs w:val="20"/>
              </w:rPr>
            </w:pPr>
            <w:r w:rsidRPr="00C46708">
              <w:rPr>
                <w:sz w:val="20"/>
                <w:szCs w:val="20"/>
              </w:rPr>
              <w:t>Ткани для вытирания, защитная одежда, загрязненные опасными материалами (промасленная ветошь)</w:t>
            </w:r>
          </w:p>
        </w:tc>
        <w:tc>
          <w:tcPr>
            <w:tcW w:w="1527" w:type="pct"/>
            <w:tcBorders>
              <w:top w:val="nil"/>
              <w:left w:val="nil"/>
              <w:bottom w:val="single" w:sz="4" w:space="0" w:color="auto"/>
              <w:right w:val="single" w:sz="4" w:space="0" w:color="auto"/>
            </w:tcBorders>
            <w:vAlign w:val="center"/>
            <w:hideMark/>
          </w:tcPr>
          <w:p w14:paraId="53745B04" w14:textId="77777777" w:rsidR="00360940" w:rsidRPr="00C46708" w:rsidRDefault="00360940" w:rsidP="00C91E6D">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31D4904E" w14:textId="77777777" w:rsidR="00360940" w:rsidRPr="00C46708" w:rsidRDefault="00360940" w:rsidP="00C91E6D">
            <w:pPr>
              <w:spacing w:line="240" w:lineRule="auto"/>
              <w:jc w:val="center"/>
              <w:rPr>
                <w:sz w:val="20"/>
                <w:szCs w:val="20"/>
              </w:rPr>
            </w:pPr>
            <w:r w:rsidRPr="00C46708">
              <w:rPr>
                <w:sz w:val="20"/>
                <w:szCs w:val="20"/>
              </w:rPr>
              <w:t>0,381</w:t>
            </w:r>
          </w:p>
        </w:tc>
      </w:tr>
      <w:tr w:rsidR="00360940" w:rsidRPr="00C46708" w14:paraId="0B7487F2" w14:textId="77777777" w:rsidTr="00C91E6D">
        <w:trPr>
          <w:trHeight w:val="227"/>
        </w:trPr>
        <w:tc>
          <w:tcPr>
            <w:tcW w:w="2513" w:type="pct"/>
            <w:tcBorders>
              <w:top w:val="nil"/>
              <w:left w:val="single" w:sz="4" w:space="0" w:color="auto"/>
              <w:bottom w:val="single" w:sz="4" w:space="0" w:color="auto"/>
              <w:right w:val="single" w:sz="4" w:space="0" w:color="auto"/>
            </w:tcBorders>
            <w:vAlign w:val="center"/>
            <w:hideMark/>
          </w:tcPr>
          <w:p w14:paraId="14449251" w14:textId="77777777" w:rsidR="00360940" w:rsidRPr="00C46708" w:rsidRDefault="00360940" w:rsidP="00C91E6D">
            <w:pPr>
              <w:spacing w:line="240" w:lineRule="auto"/>
              <w:jc w:val="center"/>
              <w:rPr>
                <w:sz w:val="20"/>
                <w:szCs w:val="20"/>
              </w:rPr>
            </w:pPr>
            <w:r w:rsidRPr="00C46708">
              <w:rPr>
                <w:sz w:val="20"/>
                <w:szCs w:val="20"/>
              </w:rPr>
              <w:t>Отходы от красок и лаков (тара)</w:t>
            </w:r>
          </w:p>
        </w:tc>
        <w:tc>
          <w:tcPr>
            <w:tcW w:w="1527" w:type="pct"/>
            <w:tcBorders>
              <w:top w:val="nil"/>
              <w:left w:val="nil"/>
              <w:bottom w:val="single" w:sz="4" w:space="0" w:color="auto"/>
              <w:right w:val="single" w:sz="4" w:space="0" w:color="auto"/>
            </w:tcBorders>
            <w:vAlign w:val="center"/>
            <w:hideMark/>
          </w:tcPr>
          <w:p w14:paraId="25ADF4FC" w14:textId="77777777" w:rsidR="00360940" w:rsidRPr="00C46708" w:rsidRDefault="00360940" w:rsidP="00C91E6D">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1D9C2CEF" w14:textId="77777777" w:rsidR="00360940" w:rsidRPr="00C46708" w:rsidRDefault="00360940" w:rsidP="00C91E6D">
            <w:pPr>
              <w:spacing w:line="240" w:lineRule="auto"/>
              <w:jc w:val="center"/>
              <w:rPr>
                <w:sz w:val="20"/>
                <w:szCs w:val="20"/>
              </w:rPr>
            </w:pPr>
            <w:r w:rsidRPr="00C46708">
              <w:rPr>
                <w:sz w:val="20"/>
                <w:szCs w:val="20"/>
              </w:rPr>
              <w:t>0,0851</w:t>
            </w:r>
          </w:p>
        </w:tc>
      </w:tr>
      <w:tr w:rsidR="00360940" w:rsidRPr="00C46708" w14:paraId="0187532F" w14:textId="77777777" w:rsidTr="00C91E6D">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0900E75" w14:textId="77777777" w:rsidR="00360940" w:rsidRPr="00C46708" w:rsidRDefault="00360940" w:rsidP="00C91E6D">
            <w:pPr>
              <w:spacing w:line="240" w:lineRule="auto"/>
              <w:jc w:val="center"/>
              <w:rPr>
                <w:sz w:val="20"/>
                <w:szCs w:val="20"/>
              </w:rPr>
            </w:pPr>
            <w:r w:rsidRPr="00C46708">
              <w:rPr>
                <w:sz w:val="20"/>
                <w:szCs w:val="20"/>
              </w:rPr>
              <w:t>Не опасные отходы</w:t>
            </w:r>
          </w:p>
        </w:tc>
      </w:tr>
      <w:tr w:rsidR="00360940" w:rsidRPr="00C46708" w14:paraId="026F7BBD" w14:textId="77777777" w:rsidTr="00C91E6D">
        <w:trPr>
          <w:trHeight w:val="227"/>
        </w:trPr>
        <w:tc>
          <w:tcPr>
            <w:tcW w:w="2513" w:type="pct"/>
            <w:tcBorders>
              <w:top w:val="nil"/>
              <w:left w:val="single" w:sz="4" w:space="0" w:color="auto"/>
              <w:bottom w:val="single" w:sz="4" w:space="0" w:color="auto"/>
              <w:right w:val="single" w:sz="4" w:space="0" w:color="auto"/>
            </w:tcBorders>
            <w:vAlign w:val="center"/>
            <w:hideMark/>
          </w:tcPr>
          <w:p w14:paraId="3F8ED9C9" w14:textId="77777777" w:rsidR="00360940" w:rsidRPr="00C46708" w:rsidRDefault="00360940" w:rsidP="00C91E6D">
            <w:pPr>
              <w:spacing w:line="240" w:lineRule="auto"/>
              <w:jc w:val="center"/>
              <w:rPr>
                <w:sz w:val="20"/>
                <w:szCs w:val="20"/>
              </w:rPr>
            </w:pPr>
            <w:r w:rsidRPr="00C46708">
              <w:rPr>
                <w:sz w:val="20"/>
                <w:szCs w:val="20"/>
              </w:rPr>
              <w:t>Отходы  сварки (Огарки)</w:t>
            </w:r>
          </w:p>
        </w:tc>
        <w:tc>
          <w:tcPr>
            <w:tcW w:w="1527" w:type="pct"/>
            <w:tcBorders>
              <w:top w:val="nil"/>
              <w:left w:val="nil"/>
              <w:bottom w:val="single" w:sz="4" w:space="0" w:color="auto"/>
              <w:right w:val="single" w:sz="4" w:space="0" w:color="auto"/>
            </w:tcBorders>
            <w:vAlign w:val="center"/>
            <w:hideMark/>
          </w:tcPr>
          <w:p w14:paraId="6645D833" w14:textId="77777777" w:rsidR="00360940" w:rsidRPr="00C46708" w:rsidRDefault="00360940" w:rsidP="00C91E6D">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2083FC37" w14:textId="77777777" w:rsidR="00360940" w:rsidRPr="00C46708" w:rsidRDefault="00360940" w:rsidP="00C91E6D">
            <w:pPr>
              <w:spacing w:line="240" w:lineRule="auto"/>
              <w:jc w:val="center"/>
              <w:rPr>
                <w:sz w:val="20"/>
                <w:szCs w:val="20"/>
              </w:rPr>
            </w:pPr>
            <w:r w:rsidRPr="00C46708">
              <w:rPr>
                <w:sz w:val="20"/>
                <w:szCs w:val="20"/>
              </w:rPr>
              <w:t>0,02454</w:t>
            </w:r>
          </w:p>
        </w:tc>
      </w:tr>
      <w:tr w:rsidR="00360940" w:rsidRPr="00C46708" w14:paraId="44F2910B" w14:textId="77777777" w:rsidTr="00C91E6D">
        <w:trPr>
          <w:trHeight w:val="227"/>
        </w:trPr>
        <w:tc>
          <w:tcPr>
            <w:tcW w:w="2513" w:type="pct"/>
            <w:tcBorders>
              <w:top w:val="nil"/>
              <w:left w:val="single" w:sz="4" w:space="0" w:color="auto"/>
              <w:bottom w:val="single" w:sz="4" w:space="0" w:color="auto"/>
              <w:right w:val="single" w:sz="4" w:space="0" w:color="auto"/>
            </w:tcBorders>
            <w:vAlign w:val="center"/>
            <w:hideMark/>
          </w:tcPr>
          <w:p w14:paraId="09EAA627" w14:textId="77777777" w:rsidR="00360940" w:rsidRPr="00C46708" w:rsidRDefault="00360940" w:rsidP="00C91E6D">
            <w:pPr>
              <w:spacing w:line="240" w:lineRule="auto"/>
              <w:jc w:val="center"/>
              <w:rPr>
                <w:sz w:val="20"/>
                <w:szCs w:val="20"/>
              </w:rPr>
            </w:pPr>
            <w:r w:rsidRPr="00C46708">
              <w:rPr>
                <w:sz w:val="20"/>
                <w:szCs w:val="20"/>
              </w:rPr>
              <w:t>Металлолом</w:t>
            </w:r>
          </w:p>
        </w:tc>
        <w:tc>
          <w:tcPr>
            <w:tcW w:w="1527" w:type="pct"/>
            <w:tcBorders>
              <w:top w:val="nil"/>
              <w:left w:val="nil"/>
              <w:bottom w:val="single" w:sz="4" w:space="0" w:color="auto"/>
              <w:right w:val="single" w:sz="4" w:space="0" w:color="auto"/>
            </w:tcBorders>
            <w:vAlign w:val="center"/>
            <w:hideMark/>
          </w:tcPr>
          <w:p w14:paraId="09F4EB42" w14:textId="77777777" w:rsidR="00360940" w:rsidRPr="00C46708" w:rsidRDefault="00360940" w:rsidP="00C91E6D">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13F1F938" w14:textId="77777777" w:rsidR="00360940" w:rsidRPr="00C46708" w:rsidRDefault="00360940" w:rsidP="00C91E6D">
            <w:pPr>
              <w:spacing w:line="240" w:lineRule="auto"/>
              <w:jc w:val="center"/>
              <w:rPr>
                <w:sz w:val="20"/>
                <w:szCs w:val="20"/>
              </w:rPr>
            </w:pPr>
            <w:r w:rsidRPr="00C46708">
              <w:rPr>
                <w:sz w:val="20"/>
                <w:szCs w:val="20"/>
              </w:rPr>
              <w:t>1,0</w:t>
            </w:r>
          </w:p>
        </w:tc>
      </w:tr>
      <w:tr w:rsidR="00360940" w:rsidRPr="00C46708" w14:paraId="1A56BBAC" w14:textId="77777777" w:rsidTr="00C91E6D">
        <w:trPr>
          <w:trHeight w:val="227"/>
        </w:trPr>
        <w:tc>
          <w:tcPr>
            <w:tcW w:w="2513" w:type="pct"/>
            <w:tcBorders>
              <w:top w:val="nil"/>
              <w:left w:val="single" w:sz="4" w:space="0" w:color="auto"/>
              <w:bottom w:val="single" w:sz="4" w:space="0" w:color="auto"/>
              <w:right w:val="single" w:sz="4" w:space="0" w:color="auto"/>
            </w:tcBorders>
            <w:vAlign w:val="center"/>
            <w:hideMark/>
          </w:tcPr>
          <w:p w14:paraId="28B332AE" w14:textId="77777777" w:rsidR="00360940" w:rsidRPr="00C46708" w:rsidRDefault="00360940" w:rsidP="00C91E6D">
            <w:pPr>
              <w:spacing w:line="240" w:lineRule="auto"/>
              <w:jc w:val="center"/>
              <w:rPr>
                <w:sz w:val="20"/>
                <w:szCs w:val="20"/>
              </w:rPr>
            </w:pPr>
            <w:r w:rsidRPr="00C46708">
              <w:rPr>
                <w:sz w:val="20"/>
                <w:szCs w:val="20"/>
              </w:rPr>
              <w:t>Строительные отходы</w:t>
            </w:r>
          </w:p>
        </w:tc>
        <w:tc>
          <w:tcPr>
            <w:tcW w:w="1527" w:type="pct"/>
            <w:tcBorders>
              <w:top w:val="nil"/>
              <w:left w:val="nil"/>
              <w:bottom w:val="single" w:sz="4" w:space="0" w:color="auto"/>
              <w:right w:val="single" w:sz="4" w:space="0" w:color="auto"/>
            </w:tcBorders>
            <w:vAlign w:val="center"/>
            <w:hideMark/>
          </w:tcPr>
          <w:p w14:paraId="7DAC1553" w14:textId="77777777" w:rsidR="00360940" w:rsidRPr="00C46708" w:rsidRDefault="00360940" w:rsidP="00C91E6D">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4DBB025E" w14:textId="77777777" w:rsidR="00360940" w:rsidRPr="00C46708" w:rsidRDefault="00360940" w:rsidP="00C91E6D">
            <w:pPr>
              <w:spacing w:line="240" w:lineRule="auto"/>
              <w:jc w:val="center"/>
              <w:rPr>
                <w:sz w:val="20"/>
                <w:szCs w:val="20"/>
              </w:rPr>
            </w:pPr>
            <w:r w:rsidRPr="00C46708">
              <w:rPr>
                <w:sz w:val="20"/>
                <w:szCs w:val="20"/>
              </w:rPr>
              <w:t>1,0</w:t>
            </w:r>
          </w:p>
        </w:tc>
      </w:tr>
      <w:tr w:rsidR="00360940" w:rsidRPr="00C46708" w14:paraId="11E06C56" w14:textId="77777777" w:rsidTr="00C91E6D">
        <w:trPr>
          <w:trHeight w:val="227"/>
        </w:trPr>
        <w:tc>
          <w:tcPr>
            <w:tcW w:w="2513" w:type="pct"/>
            <w:tcBorders>
              <w:top w:val="nil"/>
              <w:left w:val="single" w:sz="4" w:space="0" w:color="auto"/>
              <w:bottom w:val="single" w:sz="4" w:space="0" w:color="auto"/>
              <w:right w:val="single" w:sz="4" w:space="0" w:color="auto"/>
            </w:tcBorders>
            <w:vAlign w:val="center"/>
            <w:hideMark/>
          </w:tcPr>
          <w:p w14:paraId="0C6A8211" w14:textId="77777777" w:rsidR="00360940" w:rsidRPr="00C46708" w:rsidRDefault="00360940" w:rsidP="00C91E6D">
            <w:pPr>
              <w:spacing w:line="240" w:lineRule="auto"/>
              <w:jc w:val="center"/>
              <w:rPr>
                <w:sz w:val="20"/>
                <w:szCs w:val="20"/>
              </w:rPr>
            </w:pPr>
            <w:r w:rsidRPr="00C46708">
              <w:rPr>
                <w:sz w:val="20"/>
                <w:szCs w:val="20"/>
              </w:rPr>
              <w:t>Смешанные коммунальные отходы</w:t>
            </w:r>
          </w:p>
        </w:tc>
        <w:tc>
          <w:tcPr>
            <w:tcW w:w="1527" w:type="pct"/>
            <w:tcBorders>
              <w:top w:val="nil"/>
              <w:left w:val="nil"/>
              <w:bottom w:val="single" w:sz="4" w:space="0" w:color="auto"/>
              <w:right w:val="single" w:sz="4" w:space="0" w:color="auto"/>
            </w:tcBorders>
            <w:vAlign w:val="center"/>
            <w:hideMark/>
          </w:tcPr>
          <w:p w14:paraId="6D0C6BB6" w14:textId="77777777" w:rsidR="00360940" w:rsidRPr="00C46708" w:rsidRDefault="00360940" w:rsidP="00C91E6D">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108D2566" w14:textId="77777777" w:rsidR="00360940" w:rsidRPr="00C46708" w:rsidRDefault="00360940" w:rsidP="00C91E6D">
            <w:pPr>
              <w:spacing w:line="240" w:lineRule="auto"/>
              <w:jc w:val="center"/>
              <w:rPr>
                <w:sz w:val="20"/>
                <w:szCs w:val="20"/>
                <w:lang w:val="kk-KZ"/>
              </w:rPr>
            </w:pPr>
            <w:r w:rsidRPr="00C46708">
              <w:rPr>
                <w:sz w:val="20"/>
                <w:szCs w:val="20"/>
                <w:lang w:val="kk-KZ"/>
              </w:rPr>
              <w:t>1,375</w:t>
            </w:r>
          </w:p>
        </w:tc>
      </w:tr>
    </w:tbl>
    <w:p w14:paraId="69A8CE25" w14:textId="77777777" w:rsidR="00360940" w:rsidRPr="00C46708" w:rsidRDefault="00360940" w:rsidP="00360940">
      <w:r w:rsidRPr="00C46708">
        <w:t>Лимиты накопления отходов, установленные при эксплуатации</w:t>
      </w:r>
    </w:p>
    <w:tbl>
      <w:tblPr>
        <w:tblW w:w="0" w:type="auto"/>
        <w:tblLook w:val="04A0" w:firstRow="1" w:lastRow="0" w:firstColumn="1" w:lastColumn="0" w:noHBand="0" w:noVBand="1"/>
      </w:tblPr>
      <w:tblGrid>
        <w:gridCol w:w="4928"/>
        <w:gridCol w:w="2704"/>
        <w:gridCol w:w="1713"/>
      </w:tblGrid>
      <w:tr w:rsidR="00360940" w:rsidRPr="00C46708" w14:paraId="5C71BCAF" w14:textId="77777777" w:rsidTr="00C91E6D">
        <w:trPr>
          <w:trHeight w:val="227"/>
        </w:trPr>
        <w:tc>
          <w:tcPr>
            <w:tcW w:w="4928" w:type="dxa"/>
            <w:tcBorders>
              <w:top w:val="single" w:sz="4" w:space="0" w:color="auto"/>
              <w:left w:val="single" w:sz="4" w:space="0" w:color="auto"/>
              <w:bottom w:val="single" w:sz="4" w:space="0" w:color="auto"/>
              <w:right w:val="single" w:sz="4" w:space="0" w:color="auto"/>
            </w:tcBorders>
            <w:vAlign w:val="center"/>
            <w:hideMark/>
          </w:tcPr>
          <w:p w14:paraId="0BF95668" w14:textId="77777777" w:rsidR="00360940" w:rsidRPr="00C46708" w:rsidRDefault="00360940" w:rsidP="00C91E6D">
            <w:pPr>
              <w:spacing w:line="240" w:lineRule="auto"/>
              <w:jc w:val="center"/>
              <w:rPr>
                <w:b/>
                <w:bCs/>
                <w:sz w:val="20"/>
                <w:szCs w:val="20"/>
              </w:rPr>
            </w:pPr>
            <w:r w:rsidRPr="00C46708">
              <w:rPr>
                <w:b/>
                <w:bCs/>
                <w:sz w:val="20"/>
                <w:szCs w:val="20"/>
              </w:rPr>
              <w:t>Наименование отходов</w:t>
            </w:r>
          </w:p>
        </w:tc>
        <w:tc>
          <w:tcPr>
            <w:tcW w:w="2704" w:type="dxa"/>
            <w:tcBorders>
              <w:top w:val="single" w:sz="4" w:space="0" w:color="auto"/>
              <w:left w:val="nil"/>
              <w:bottom w:val="single" w:sz="4" w:space="0" w:color="auto"/>
              <w:right w:val="single" w:sz="4" w:space="0" w:color="auto"/>
            </w:tcBorders>
            <w:vAlign w:val="center"/>
            <w:hideMark/>
          </w:tcPr>
          <w:p w14:paraId="77749C02" w14:textId="77777777" w:rsidR="00360940" w:rsidRPr="00C46708" w:rsidRDefault="00360940" w:rsidP="00C91E6D">
            <w:pPr>
              <w:spacing w:line="240" w:lineRule="auto"/>
              <w:jc w:val="center"/>
              <w:rPr>
                <w:b/>
                <w:bCs/>
                <w:sz w:val="20"/>
                <w:szCs w:val="20"/>
              </w:rPr>
            </w:pPr>
            <w:r w:rsidRPr="00C46708">
              <w:rPr>
                <w:b/>
                <w:bCs/>
                <w:sz w:val="20"/>
                <w:szCs w:val="20"/>
              </w:rPr>
              <w:t>Объем накопленных</w:t>
            </w:r>
          </w:p>
          <w:p w14:paraId="4F91FCD3" w14:textId="77777777" w:rsidR="00360940" w:rsidRPr="00C46708" w:rsidRDefault="00360940" w:rsidP="00C91E6D">
            <w:pPr>
              <w:spacing w:line="240" w:lineRule="auto"/>
              <w:jc w:val="center"/>
              <w:rPr>
                <w:b/>
                <w:bCs/>
                <w:sz w:val="20"/>
                <w:szCs w:val="20"/>
              </w:rPr>
            </w:pPr>
            <w:r w:rsidRPr="00C46708">
              <w:rPr>
                <w:b/>
                <w:bCs/>
                <w:sz w:val="20"/>
                <w:szCs w:val="20"/>
              </w:rPr>
              <w:t>отходов на сущ.</w:t>
            </w:r>
          </w:p>
          <w:p w14:paraId="2E9D0D7C" w14:textId="77777777" w:rsidR="00360940" w:rsidRPr="00C46708" w:rsidRDefault="00360940" w:rsidP="00C91E6D">
            <w:pPr>
              <w:spacing w:line="240" w:lineRule="auto"/>
              <w:jc w:val="center"/>
              <w:rPr>
                <w:b/>
                <w:bCs/>
                <w:sz w:val="20"/>
                <w:szCs w:val="20"/>
              </w:rPr>
            </w:pPr>
            <w:r w:rsidRPr="00C46708">
              <w:rPr>
                <w:b/>
                <w:bCs/>
                <w:sz w:val="20"/>
                <w:szCs w:val="20"/>
              </w:rPr>
              <w:t>положение, тонн/год</w:t>
            </w:r>
          </w:p>
        </w:tc>
        <w:tc>
          <w:tcPr>
            <w:tcW w:w="0" w:type="auto"/>
            <w:tcBorders>
              <w:top w:val="single" w:sz="4" w:space="0" w:color="auto"/>
              <w:left w:val="nil"/>
              <w:bottom w:val="single" w:sz="4" w:space="0" w:color="auto"/>
              <w:right w:val="single" w:sz="4" w:space="0" w:color="auto"/>
            </w:tcBorders>
            <w:vAlign w:val="center"/>
            <w:hideMark/>
          </w:tcPr>
          <w:p w14:paraId="5A1B17ED" w14:textId="77777777" w:rsidR="00360940" w:rsidRPr="00C46708" w:rsidRDefault="00360940" w:rsidP="00C91E6D">
            <w:pPr>
              <w:spacing w:line="240" w:lineRule="auto"/>
              <w:jc w:val="center"/>
              <w:rPr>
                <w:b/>
                <w:bCs/>
                <w:sz w:val="20"/>
                <w:szCs w:val="20"/>
              </w:rPr>
            </w:pPr>
            <w:r w:rsidRPr="00C46708">
              <w:rPr>
                <w:b/>
                <w:bCs/>
                <w:sz w:val="20"/>
                <w:szCs w:val="20"/>
              </w:rPr>
              <w:t>Лимит накопления, тонн/год</w:t>
            </w:r>
          </w:p>
        </w:tc>
      </w:tr>
      <w:tr w:rsidR="00360940" w:rsidRPr="00C46708" w14:paraId="3BFEEB16" w14:textId="77777777" w:rsidTr="00C91E6D">
        <w:trPr>
          <w:trHeight w:val="227"/>
        </w:trPr>
        <w:tc>
          <w:tcPr>
            <w:tcW w:w="4928" w:type="dxa"/>
            <w:tcBorders>
              <w:top w:val="nil"/>
              <w:left w:val="single" w:sz="4" w:space="0" w:color="auto"/>
              <w:bottom w:val="single" w:sz="4" w:space="0" w:color="auto"/>
              <w:right w:val="single" w:sz="4" w:space="0" w:color="auto"/>
            </w:tcBorders>
            <w:vAlign w:val="center"/>
            <w:hideMark/>
          </w:tcPr>
          <w:p w14:paraId="12605A65" w14:textId="77777777" w:rsidR="00360940" w:rsidRPr="00C46708" w:rsidRDefault="00360940" w:rsidP="00C91E6D">
            <w:pPr>
              <w:spacing w:line="240" w:lineRule="auto"/>
              <w:jc w:val="center"/>
              <w:rPr>
                <w:b/>
                <w:bCs/>
                <w:sz w:val="20"/>
                <w:szCs w:val="20"/>
              </w:rPr>
            </w:pPr>
            <w:r w:rsidRPr="00C46708">
              <w:rPr>
                <w:b/>
                <w:bCs/>
                <w:sz w:val="20"/>
                <w:szCs w:val="20"/>
              </w:rPr>
              <w:t>1</w:t>
            </w:r>
          </w:p>
        </w:tc>
        <w:tc>
          <w:tcPr>
            <w:tcW w:w="2704" w:type="dxa"/>
            <w:tcBorders>
              <w:top w:val="nil"/>
              <w:left w:val="nil"/>
              <w:bottom w:val="single" w:sz="4" w:space="0" w:color="auto"/>
              <w:right w:val="single" w:sz="4" w:space="0" w:color="auto"/>
            </w:tcBorders>
            <w:vAlign w:val="center"/>
            <w:hideMark/>
          </w:tcPr>
          <w:p w14:paraId="15789FD9" w14:textId="77777777" w:rsidR="00360940" w:rsidRPr="00C46708" w:rsidRDefault="00360940" w:rsidP="00C91E6D">
            <w:pPr>
              <w:spacing w:line="240" w:lineRule="auto"/>
              <w:jc w:val="center"/>
              <w:rPr>
                <w:b/>
                <w:bCs/>
                <w:sz w:val="20"/>
                <w:szCs w:val="20"/>
              </w:rPr>
            </w:pPr>
            <w:r w:rsidRPr="00C46708">
              <w:rPr>
                <w:b/>
                <w:bCs/>
                <w:sz w:val="20"/>
                <w:szCs w:val="20"/>
              </w:rPr>
              <w:t>2</w:t>
            </w:r>
          </w:p>
        </w:tc>
        <w:tc>
          <w:tcPr>
            <w:tcW w:w="0" w:type="auto"/>
            <w:tcBorders>
              <w:top w:val="nil"/>
              <w:left w:val="nil"/>
              <w:bottom w:val="single" w:sz="4" w:space="0" w:color="auto"/>
              <w:right w:val="single" w:sz="4" w:space="0" w:color="auto"/>
            </w:tcBorders>
            <w:vAlign w:val="center"/>
            <w:hideMark/>
          </w:tcPr>
          <w:p w14:paraId="4F99026D" w14:textId="77777777" w:rsidR="00360940" w:rsidRPr="00C46708" w:rsidRDefault="00360940" w:rsidP="00C91E6D">
            <w:pPr>
              <w:spacing w:line="240" w:lineRule="auto"/>
              <w:jc w:val="center"/>
              <w:rPr>
                <w:b/>
                <w:bCs/>
                <w:sz w:val="20"/>
                <w:szCs w:val="20"/>
              </w:rPr>
            </w:pPr>
            <w:r w:rsidRPr="00C46708">
              <w:rPr>
                <w:b/>
                <w:bCs/>
                <w:sz w:val="20"/>
                <w:szCs w:val="20"/>
              </w:rPr>
              <w:t>3</w:t>
            </w:r>
          </w:p>
        </w:tc>
      </w:tr>
      <w:tr w:rsidR="00360940" w:rsidRPr="00C46708" w14:paraId="232F7568" w14:textId="77777777" w:rsidTr="00C91E6D">
        <w:trPr>
          <w:trHeight w:val="227"/>
        </w:trPr>
        <w:tc>
          <w:tcPr>
            <w:tcW w:w="4928" w:type="dxa"/>
            <w:tcBorders>
              <w:top w:val="nil"/>
              <w:left w:val="single" w:sz="4" w:space="0" w:color="auto"/>
              <w:bottom w:val="single" w:sz="4" w:space="0" w:color="auto"/>
              <w:right w:val="single" w:sz="4" w:space="0" w:color="auto"/>
            </w:tcBorders>
            <w:vAlign w:val="center"/>
            <w:hideMark/>
          </w:tcPr>
          <w:p w14:paraId="3D8D7C84" w14:textId="77777777" w:rsidR="00360940" w:rsidRPr="00C46708" w:rsidRDefault="00360940" w:rsidP="00C91E6D">
            <w:pPr>
              <w:spacing w:line="240" w:lineRule="auto"/>
              <w:jc w:val="center"/>
              <w:rPr>
                <w:sz w:val="20"/>
                <w:szCs w:val="20"/>
              </w:rPr>
            </w:pPr>
            <w:r w:rsidRPr="00C46708">
              <w:rPr>
                <w:sz w:val="20"/>
                <w:szCs w:val="20"/>
              </w:rPr>
              <w:t>Всего</w:t>
            </w:r>
          </w:p>
        </w:tc>
        <w:tc>
          <w:tcPr>
            <w:tcW w:w="2704" w:type="dxa"/>
            <w:tcBorders>
              <w:top w:val="nil"/>
              <w:left w:val="nil"/>
              <w:bottom w:val="single" w:sz="4" w:space="0" w:color="auto"/>
              <w:right w:val="single" w:sz="4" w:space="0" w:color="auto"/>
            </w:tcBorders>
            <w:vAlign w:val="center"/>
            <w:hideMark/>
          </w:tcPr>
          <w:p w14:paraId="77EE9F67" w14:textId="77777777" w:rsidR="00360940" w:rsidRPr="00C46708" w:rsidRDefault="00360940" w:rsidP="00C91E6D">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18662F40" w14:textId="77777777" w:rsidR="00360940" w:rsidRPr="00C46708" w:rsidRDefault="00360940" w:rsidP="00C91E6D">
            <w:pPr>
              <w:spacing w:line="240" w:lineRule="auto"/>
              <w:jc w:val="center"/>
              <w:rPr>
                <w:b/>
                <w:bCs/>
                <w:sz w:val="20"/>
                <w:szCs w:val="20"/>
              </w:rPr>
            </w:pPr>
            <w:r w:rsidRPr="00C46708">
              <w:rPr>
                <w:b/>
                <w:bCs/>
                <w:sz w:val="20"/>
                <w:szCs w:val="20"/>
              </w:rPr>
              <w:t>46,27</w:t>
            </w:r>
          </w:p>
        </w:tc>
      </w:tr>
      <w:tr w:rsidR="00360940" w:rsidRPr="00C46708" w14:paraId="1B826206" w14:textId="77777777" w:rsidTr="00C91E6D">
        <w:trPr>
          <w:trHeight w:val="227"/>
        </w:trPr>
        <w:tc>
          <w:tcPr>
            <w:tcW w:w="4928" w:type="dxa"/>
            <w:tcBorders>
              <w:top w:val="nil"/>
              <w:left w:val="single" w:sz="4" w:space="0" w:color="auto"/>
              <w:bottom w:val="single" w:sz="4" w:space="0" w:color="auto"/>
              <w:right w:val="single" w:sz="4" w:space="0" w:color="auto"/>
            </w:tcBorders>
            <w:vAlign w:val="center"/>
            <w:hideMark/>
          </w:tcPr>
          <w:p w14:paraId="6EB7D15F" w14:textId="77777777" w:rsidR="00360940" w:rsidRPr="00C46708" w:rsidRDefault="00360940" w:rsidP="00C91E6D">
            <w:pPr>
              <w:spacing w:line="240" w:lineRule="auto"/>
              <w:jc w:val="center"/>
              <w:rPr>
                <w:sz w:val="20"/>
                <w:szCs w:val="20"/>
              </w:rPr>
            </w:pPr>
            <w:r w:rsidRPr="00C46708">
              <w:rPr>
                <w:sz w:val="20"/>
                <w:szCs w:val="20"/>
              </w:rPr>
              <w:t>в т. ч. отходов производства</w:t>
            </w:r>
          </w:p>
        </w:tc>
        <w:tc>
          <w:tcPr>
            <w:tcW w:w="2704" w:type="dxa"/>
            <w:tcBorders>
              <w:top w:val="nil"/>
              <w:left w:val="nil"/>
              <w:bottom w:val="single" w:sz="4" w:space="0" w:color="auto"/>
              <w:right w:val="single" w:sz="4" w:space="0" w:color="auto"/>
            </w:tcBorders>
            <w:vAlign w:val="center"/>
            <w:hideMark/>
          </w:tcPr>
          <w:p w14:paraId="1CE82B5D" w14:textId="77777777" w:rsidR="00360940" w:rsidRPr="00C46708" w:rsidRDefault="00360940" w:rsidP="00C91E6D">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11D46063" w14:textId="77777777" w:rsidR="00360940" w:rsidRPr="00C46708" w:rsidRDefault="00360940" w:rsidP="00C91E6D">
            <w:pPr>
              <w:spacing w:line="240" w:lineRule="auto"/>
              <w:jc w:val="center"/>
              <w:rPr>
                <w:sz w:val="20"/>
                <w:szCs w:val="20"/>
              </w:rPr>
            </w:pPr>
            <w:r w:rsidRPr="00C46708">
              <w:rPr>
                <w:sz w:val="20"/>
                <w:szCs w:val="20"/>
              </w:rPr>
              <w:t>43,27</w:t>
            </w:r>
          </w:p>
        </w:tc>
      </w:tr>
      <w:tr w:rsidR="00360940" w:rsidRPr="00C46708" w14:paraId="7CAB513C" w14:textId="77777777" w:rsidTr="00C91E6D">
        <w:trPr>
          <w:trHeight w:val="227"/>
        </w:trPr>
        <w:tc>
          <w:tcPr>
            <w:tcW w:w="4928" w:type="dxa"/>
            <w:tcBorders>
              <w:top w:val="nil"/>
              <w:left w:val="single" w:sz="4" w:space="0" w:color="auto"/>
              <w:bottom w:val="single" w:sz="4" w:space="0" w:color="auto"/>
              <w:right w:val="single" w:sz="4" w:space="0" w:color="auto"/>
            </w:tcBorders>
            <w:vAlign w:val="center"/>
            <w:hideMark/>
          </w:tcPr>
          <w:p w14:paraId="73F75286" w14:textId="77777777" w:rsidR="00360940" w:rsidRPr="00C46708" w:rsidRDefault="00360940" w:rsidP="00C91E6D">
            <w:pPr>
              <w:spacing w:line="240" w:lineRule="auto"/>
              <w:jc w:val="center"/>
              <w:rPr>
                <w:sz w:val="20"/>
                <w:szCs w:val="20"/>
              </w:rPr>
            </w:pPr>
            <w:r w:rsidRPr="00C46708">
              <w:rPr>
                <w:sz w:val="20"/>
                <w:szCs w:val="20"/>
              </w:rPr>
              <w:t>отходов потребления</w:t>
            </w:r>
          </w:p>
        </w:tc>
        <w:tc>
          <w:tcPr>
            <w:tcW w:w="2704" w:type="dxa"/>
            <w:tcBorders>
              <w:top w:val="nil"/>
              <w:left w:val="nil"/>
              <w:bottom w:val="single" w:sz="4" w:space="0" w:color="auto"/>
              <w:right w:val="single" w:sz="4" w:space="0" w:color="auto"/>
            </w:tcBorders>
            <w:vAlign w:val="center"/>
            <w:hideMark/>
          </w:tcPr>
          <w:p w14:paraId="7225D06B" w14:textId="77777777" w:rsidR="00360940" w:rsidRPr="00C46708" w:rsidRDefault="00360940" w:rsidP="00C91E6D">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2FB98EE2" w14:textId="77777777" w:rsidR="00360940" w:rsidRPr="00C46708" w:rsidRDefault="00360940" w:rsidP="00C91E6D">
            <w:pPr>
              <w:spacing w:line="240" w:lineRule="auto"/>
              <w:jc w:val="center"/>
              <w:rPr>
                <w:sz w:val="20"/>
                <w:szCs w:val="20"/>
              </w:rPr>
            </w:pPr>
            <w:r w:rsidRPr="00C46708">
              <w:rPr>
                <w:sz w:val="20"/>
                <w:szCs w:val="20"/>
              </w:rPr>
              <w:t>3,0</w:t>
            </w:r>
          </w:p>
        </w:tc>
      </w:tr>
      <w:tr w:rsidR="00360940" w:rsidRPr="00C46708" w14:paraId="00C8DF71" w14:textId="77777777" w:rsidTr="00C91E6D">
        <w:trPr>
          <w:trHeight w:val="227"/>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53586288" w14:textId="77777777" w:rsidR="00360940" w:rsidRPr="00C46708" w:rsidRDefault="00360940" w:rsidP="00C91E6D">
            <w:pPr>
              <w:spacing w:line="240" w:lineRule="auto"/>
              <w:jc w:val="center"/>
              <w:rPr>
                <w:sz w:val="20"/>
                <w:szCs w:val="20"/>
              </w:rPr>
            </w:pPr>
            <w:r w:rsidRPr="00C46708">
              <w:rPr>
                <w:sz w:val="20"/>
                <w:szCs w:val="20"/>
              </w:rPr>
              <w:t>Опасные отходы</w:t>
            </w:r>
          </w:p>
        </w:tc>
      </w:tr>
      <w:tr w:rsidR="00360940" w:rsidRPr="00C46708" w14:paraId="48A26677" w14:textId="77777777" w:rsidTr="00C91E6D">
        <w:trPr>
          <w:trHeight w:val="227"/>
        </w:trPr>
        <w:tc>
          <w:tcPr>
            <w:tcW w:w="4928" w:type="dxa"/>
            <w:tcBorders>
              <w:top w:val="nil"/>
              <w:left w:val="single" w:sz="4" w:space="0" w:color="auto"/>
              <w:bottom w:val="single" w:sz="4" w:space="0" w:color="auto"/>
              <w:right w:val="single" w:sz="4" w:space="0" w:color="auto"/>
            </w:tcBorders>
            <w:vAlign w:val="center"/>
            <w:hideMark/>
          </w:tcPr>
          <w:p w14:paraId="353091F9" w14:textId="77777777" w:rsidR="00360940" w:rsidRPr="00C46708" w:rsidRDefault="00360940" w:rsidP="00C91E6D">
            <w:pPr>
              <w:spacing w:line="240" w:lineRule="auto"/>
              <w:jc w:val="center"/>
              <w:rPr>
                <w:sz w:val="20"/>
                <w:szCs w:val="20"/>
              </w:rPr>
            </w:pPr>
            <w:r w:rsidRPr="00C46708">
              <w:rPr>
                <w:sz w:val="20"/>
                <w:szCs w:val="20"/>
              </w:rPr>
              <w:t>Ткани для вытирания, защитная одежда, загрязненные опасными материалами (промасленная ветошь)</w:t>
            </w:r>
          </w:p>
        </w:tc>
        <w:tc>
          <w:tcPr>
            <w:tcW w:w="2704" w:type="dxa"/>
            <w:tcBorders>
              <w:top w:val="nil"/>
              <w:left w:val="nil"/>
              <w:bottom w:val="single" w:sz="4" w:space="0" w:color="auto"/>
              <w:right w:val="single" w:sz="4" w:space="0" w:color="auto"/>
            </w:tcBorders>
            <w:noWrap/>
            <w:vAlign w:val="center"/>
            <w:hideMark/>
          </w:tcPr>
          <w:p w14:paraId="235CBF79" w14:textId="77777777" w:rsidR="00360940" w:rsidRPr="00C46708" w:rsidRDefault="00360940" w:rsidP="00C91E6D">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382A44E9" w14:textId="77777777" w:rsidR="00360940" w:rsidRPr="00C46708" w:rsidRDefault="00360940" w:rsidP="00C91E6D">
            <w:pPr>
              <w:spacing w:line="240" w:lineRule="auto"/>
              <w:jc w:val="center"/>
              <w:rPr>
                <w:sz w:val="20"/>
                <w:szCs w:val="20"/>
              </w:rPr>
            </w:pPr>
            <w:r w:rsidRPr="00C46708">
              <w:rPr>
                <w:sz w:val="20"/>
                <w:szCs w:val="20"/>
              </w:rPr>
              <w:t>1,27</w:t>
            </w:r>
          </w:p>
        </w:tc>
      </w:tr>
      <w:tr w:rsidR="00360940" w:rsidRPr="00C46708" w14:paraId="407E63CA" w14:textId="77777777" w:rsidTr="00C91E6D">
        <w:trPr>
          <w:trHeight w:val="227"/>
        </w:trPr>
        <w:tc>
          <w:tcPr>
            <w:tcW w:w="4928" w:type="dxa"/>
            <w:tcBorders>
              <w:top w:val="single" w:sz="4" w:space="0" w:color="auto"/>
              <w:left w:val="single" w:sz="4" w:space="0" w:color="auto"/>
              <w:bottom w:val="single" w:sz="4" w:space="0" w:color="auto"/>
              <w:right w:val="single" w:sz="4" w:space="0" w:color="auto"/>
            </w:tcBorders>
            <w:vAlign w:val="center"/>
            <w:hideMark/>
          </w:tcPr>
          <w:p w14:paraId="1941ADDD" w14:textId="77777777" w:rsidR="00360940" w:rsidRPr="00C46708" w:rsidRDefault="00360940" w:rsidP="00C91E6D">
            <w:pPr>
              <w:spacing w:line="240" w:lineRule="auto"/>
              <w:jc w:val="center"/>
              <w:rPr>
                <w:sz w:val="20"/>
                <w:szCs w:val="20"/>
              </w:rPr>
            </w:pPr>
            <w:r w:rsidRPr="00C46708">
              <w:rPr>
                <w:sz w:val="20"/>
                <w:szCs w:val="20"/>
              </w:rPr>
              <w:t>Нефтешлам (грунт, пропитанный нефтью)</w:t>
            </w:r>
          </w:p>
        </w:tc>
        <w:tc>
          <w:tcPr>
            <w:tcW w:w="2704" w:type="dxa"/>
            <w:tcBorders>
              <w:top w:val="single" w:sz="4" w:space="0" w:color="auto"/>
              <w:left w:val="nil"/>
              <w:bottom w:val="single" w:sz="4" w:space="0" w:color="auto"/>
              <w:right w:val="single" w:sz="4" w:space="0" w:color="auto"/>
            </w:tcBorders>
            <w:noWrap/>
            <w:vAlign w:val="center"/>
            <w:hideMark/>
          </w:tcPr>
          <w:p w14:paraId="07B7A778" w14:textId="77777777" w:rsidR="00360940" w:rsidRPr="00C46708" w:rsidRDefault="00360940" w:rsidP="00C91E6D">
            <w:pPr>
              <w:spacing w:line="240" w:lineRule="auto"/>
              <w:jc w:val="center"/>
              <w:rPr>
                <w:sz w:val="20"/>
                <w:szCs w:val="20"/>
              </w:rPr>
            </w:pPr>
          </w:p>
        </w:tc>
        <w:tc>
          <w:tcPr>
            <w:tcW w:w="0" w:type="auto"/>
            <w:tcBorders>
              <w:top w:val="single" w:sz="4" w:space="0" w:color="auto"/>
              <w:left w:val="nil"/>
              <w:bottom w:val="single" w:sz="4" w:space="0" w:color="auto"/>
              <w:right w:val="single" w:sz="4" w:space="0" w:color="auto"/>
            </w:tcBorders>
            <w:vAlign w:val="center"/>
            <w:hideMark/>
          </w:tcPr>
          <w:p w14:paraId="2BA05234" w14:textId="77777777" w:rsidR="00360940" w:rsidRPr="00C46708" w:rsidRDefault="00360940" w:rsidP="00C91E6D">
            <w:pPr>
              <w:spacing w:line="240" w:lineRule="auto"/>
              <w:jc w:val="center"/>
              <w:rPr>
                <w:sz w:val="20"/>
                <w:szCs w:val="20"/>
              </w:rPr>
            </w:pPr>
            <w:r w:rsidRPr="00C46708">
              <w:rPr>
                <w:sz w:val="20"/>
                <w:szCs w:val="20"/>
              </w:rPr>
              <w:t>42,0</w:t>
            </w:r>
          </w:p>
        </w:tc>
      </w:tr>
      <w:tr w:rsidR="00360940" w:rsidRPr="00C46708" w14:paraId="313628AA" w14:textId="77777777" w:rsidTr="00C91E6D">
        <w:trPr>
          <w:trHeight w:val="227"/>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BC7207D" w14:textId="77777777" w:rsidR="00360940" w:rsidRPr="00C46708" w:rsidRDefault="00360940" w:rsidP="00C91E6D">
            <w:pPr>
              <w:spacing w:line="240" w:lineRule="auto"/>
              <w:jc w:val="center"/>
              <w:rPr>
                <w:b/>
                <w:bCs/>
                <w:sz w:val="20"/>
                <w:szCs w:val="20"/>
              </w:rPr>
            </w:pPr>
            <w:r w:rsidRPr="00C46708">
              <w:rPr>
                <w:b/>
                <w:bCs/>
                <w:sz w:val="20"/>
                <w:szCs w:val="20"/>
              </w:rPr>
              <w:t>Неопасные отходы</w:t>
            </w:r>
          </w:p>
        </w:tc>
      </w:tr>
      <w:tr w:rsidR="00360940" w:rsidRPr="00C46708" w14:paraId="0B7531F6" w14:textId="77777777" w:rsidTr="00C91E6D">
        <w:trPr>
          <w:trHeight w:val="227"/>
        </w:trPr>
        <w:tc>
          <w:tcPr>
            <w:tcW w:w="4928" w:type="dxa"/>
            <w:tcBorders>
              <w:top w:val="single" w:sz="4" w:space="0" w:color="auto"/>
              <w:left w:val="single" w:sz="4" w:space="0" w:color="auto"/>
              <w:bottom w:val="single" w:sz="4" w:space="0" w:color="auto"/>
              <w:right w:val="single" w:sz="4" w:space="0" w:color="auto"/>
            </w:tcBorders>
            <w:vAlign w:val="center"/>
            <w:hideMark/>
          </w:tcPr>
          <w:p w14:paraId="05C2BFA7" w14:textId="77777777" w:rsidR="00360940" w:rsidRPr="00C46708" w:rsidRDefault="00360940" w:rsidP="00C91E6D">
            <w:pPr>
              <w:spacing w:line="240" w:lineRule="auto"/>
              <w:jc w:val="center"/>
              <w:rPr>
                <w:sz w:val="20"/>
                <w:szCs w:val="20"/>
              </w:rPr>
            </w:pPr>
            <w:r w:rsidRPr="00C46708">
              <w:rPr>
                <w:sz w:val="20"/>
                <w:szCs w:val="20"/>
              </w:rPr>
              <w:t>Смешанные коммунальные отходы</w:t>
            </w:r>
          </w:p>
        </w:tc>
        <w:tc>
          <w:tcPr>
            <w:tcW w:w="2704" w:type="dxa"/>
            <w:tcBorders>
              <w:top w:val="single" w:sz="4" w:space="0" w:color="auto"/>
              <w:left w:val="nil"/>
              <w:bottom w:val="single" w:sz="4" w:space="0" w:color="auto"/>
              <w:right w:val="single" w:sz="4" w:space="0" w:color="auto"/>
            </w:tcBorders>
            <w:noWrap/>
            <w:vAlign w:val="center"/>
            <w:hideMark/>
          </w:tcPr>
          <w:p w14:paraId="1B3F1E7F" w14:textId="77777777" w:rsidR="00360940" w:rsidRPr="00C46708" w:rsidRDefault="00360940" w:rsidP="00C91E6D">
            <w:pPr>
              <w:spacing w:line="240" w:lineRule="auto"/>
              <w:jc w:val="center"/>
              <w:rPr>
                <w:sz w:val="20"/>
                <w:szCs w:val="20"/>
              </w:rPr>
            </w:pPr>
          </w:p>
        </w:tc>
        <w:tc>
          <w:tcPr>
            <w:tcW w:w="0" w:type="auto"/>
            <w:tcBorders>
              <w:top w:val="single" w:sz="4" w:space="0" w:color="auto"/>
              <w:left w:val="nil"/>
              <w:bottom w:val="single" w:sz="4" w:space="0" w:color="auto"/>
              <w:right w:val="single" w:sz="4" w:space="0" w:color="auto"/>
            </w:tcBorders>
            <w:vAlign w:val="center"/>
            <w:hideMark/>
          </w:tcPr>
          <w:p w14:paraId="5F81A3C9" w14:textId="77777777" w:rsidR="00360940" w:rsidRPr="00C46708" w:rsidRDefault="00360940" w:rsidP="00C91E6D">
            <w:pPr>
              <w:spacing w:line="240" w:lineRule="auto"/>
              <w:jc w:val="center"/>
              <w:rPr>
                <w:sz w:val="20"/>
                <w:szCs w:val="20"/>
              </w:rPr>
            </w:pPr>
            <w:r w:rsidRPr="00C46708">
              <w:rPr>
                <w:sz w:val="20"/>
                <w:szCs w:val="20"/>
              </w:rPr>
              <w:t>3,0</w:t>
            </w:r>
          </w:p>
        </w:tc>
      </w:tr>
    </w:tbl>
    <w:p w14:paraId="2A0A58F9" w14:textId="77777777" w:rsidR="00360940" w:rsidRPr="00C21742" w:rsidRDefault="00360940" w:rsidP="00360940">
      <w:pPr>
        <w:spacing w:line="240" w:lineRule="auto"/>
        <w:rPr>
          <w:b/>
          <w:color w:val="FF0000"/>
          <w:sz w:val="20"/>
          <w:szCs w:val="20"/>
        </w:rPr>
      </w:pPr>
    </w:p>
    <w:p w14:paraId="6A04218B" w14:textId="77777777" w:rsidR="00360940" w:rsidRPr="00C46708" w:rsidRDefault="00360940" w:rsidP="00360940">
      <w:pPr>
        <w:spacing w:line="240" w:lineRule="auto"/>
        <w:rPr>
          <w:b/>
          <w:sz w:val="20"/>
          <w:szCs w:val="20"/>
        </w:rPr>
      </w:pPr>
    </w:p>
    <w:p w14:paraId="3B87D093" w14:textId="77777777" w:rsidR="00360940" w:rsidRPr="00C46708" w:rsidRDefault="00360940" w:rsidP="00360940">
      <w:pPr>
        <w:spacing w:line="276" w:lineRule="auto"/>
        <w:ind w:firstLine="720"/>
        <w:jc w:val="both"/>
        <w:rPr>
          <w:b/>
        </w:rPr>
      </w:pPr>
      <w:r w:rsidRPr="00C46708">
        <w:rPr>
          <w:b/>
        </w:rPr>
        <w:t>7 Информация: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p w14:paraId="645973A3" w14:textId="77777777" w:rsidR="00360940" w:rsidRPr="00C46708" w:rsidRDefault="00360940" w:rsidP="00360940">
      <w:pPr>
        <w:shd w:val="clear" w:color="auto" w:fill="FFFFFF"/>
        <w:tabs>
          <w:tab w:val="left" w:pos="180"/>
          <w:tab w:val="left" w:pos="1277"/>
        </w:tabs>
        <w:spacing w:line="276" w:lineRule="auto"/>
        <w:ind w:firstLine="709"/>
        <w:jc w:val="both"/>
      </w:pPr>
      <w:r w:rsidRPr="00C46708">
        <w:t xml:space="preserve">Технологические процессы на предприятии не связаны с залповыми и аварийными выбросами вредных веществ в атмосферу. </w:t>
      </w:r>
    </w:p>
    <w:p w14:paraId="56B6250E" w14:textId="77777777" w:rsidR="00360940" w:rsidRPr="00C46708" w:rsidRDefault="00360940" w:rsidP="00360940">
      <w:pPr>
        <w:pStyle w:val="a3"/>
        <w:spacing w:line="276" w:lineRule="auto"/>
      </w:pPr>
      <w:r w:rsidRPr="00C46708">
        <w:t>Намечаемая деятельность направлена на снижение вероятности возникновения аварийных ситуаций и предотвращение возможного воздействия на окружающую среду и здоровье человека.</w:t>
      </w:r>
    </w:p>
    <w:p w14:paraId="24B8790F" w14:textId="77777777" w:rsidR="00360940" w:rsidRPr="00C46708" w:rsidRDefault="00360940" w:rsidP="00360940">
      <w:pPr>
        <w:pStyle w:val="a3"/>
        <w:spacing w:line="276" w:lineRule="auto"/>
      </w:pPr>
      <w:r w:rsidRPr="00C46708">
        <w:t>С целью снижения вероятности аварийных и чрезвычайных ситуаций проектом предусмотрены мероприятия по их предупреждению.</w:t>
      </w:r>
    </w:p>
    <w:p w14:paraId="5408E84C" w14:textId="77777777" w:rsidR="00360940" w:rsidRPr="00C46708" w:rsidRDefault="00360940" w:rsidP="00360940">
      <w:pPr>
        <w:spacing w:line="276" w:lineRule="auto"/>
        <w:ind w:firstLine="720"/>
        <w:jc w:val="both"/>
        <w:rPr>
          <w:i/>
          <w:u w:val="single"/>
        </w:rPr>
      </w:pPr>
    </w:p>
    <w:p w14:paraId="74C4A01F" w14:textId="77777777" w:rsidR="00360940" w:rsidRPr="00C46708" w:rsidRDefault="00360940" w:rsidP="00360940">
      <w:pPr>
        <w:spacing w:line="276" w:lineRule="auto"/>
        <w:ind w:firstLine="720"/>
        <w:jc w:val="both"/>
        <w:rPr>
          <w:i/>
          <w:u w:val="single"/>
        </w:rPr>
      </w:pPr>
      <w:r w:rsidRPr="00C46708">
        <w:rPr>
          <w:b/>
        </w:rPr>
        <w:t xml:space="preserve">8. Краткое описание: </w:t>
      </w:r>
    </w:p>
    <w:p w14:paraId="363FB069" w14:textId="77777777" w:rsidR="00360940" w:rsidRPr="00C46708" w:rsidRDefault="00360940" w:rsidP="00360940">
      <w:pPr>
        <w:autoSpaceDE w:val="0"/>
        <w:autoSpaceDN w:val="0"/>
        <w:adjustRightInd w:val="0"/>
        <w:spacing w:line="276" w:lineRule="auto"/>
        <w:ind w:firstLine="851"/>
        <w:jc w:val="both"/>
      </w:pPr>
      <w:r w:rsidRPr="00C46708">
        <w:rPr>
          <w:b/>
          <w:bCs/>
        </w:rPr>
        <w:t xml:space="preserve">мер по предотвращению, сокращению, смягчению выявленных существенных воздействий намечаемой деятельности на окружающую среду </w:t>
      </w:r>
    </w:p>
    <w:p w14:paraId="445F7C65" w14:textId="77777777" w:rsidR="00360940" w:rsidRPr="00C46708" w:rsidRDefault="00360940" w:rsidP="00360940">
      <w:pPr>
        <w:autoSpaceDE w:val="0"/>
        <w:autoSpaceDN w:val="0"/>
        <w:adjustRightInd w:val="0"/>
        <w:spacing w:line="276" w:lineRule="auto"/>
        <w:ind w:firstLine="851"/>
        <w:jc w:val="both"/>
      </w:pPr>
      <w:r w:rsidRPr="00C46708">
        <w:t xml:space="preserve">Существенных воздействий намечаемой деятельности на окружающую среду не ожидается </w:t>
      </w:r>
    </w:p>
    <w:p w14:paraId="1E33F6C6" w14:textId="77777777" w:rsidR="00360940" w:rsidRPr="00C46708" w:rsidRDefault="00360940" w:rsidP="00360940">
      <w:pPr>
        <w:autoSpaceDE w:val="0"/>
        <w:autoSpaceDN w:val="0"/>
        <w:adjustRightInd w:val="0"/>
        <w:spacing w:line="276" w:lineRule="auto"/>
        <w:ind w:firstLine="851"/>
        <w:jc w:val="both"/>
      </w:pPr>
      <w:r w:rsidRPr="00C46708">
        <w:rPr>
          <w:b/>
          <w:bCs/>
        </w:rPr>
        <w:t xml:space="preserve">мер по компенсации потерь биоразнообразия, если намечаемая деятельность может привести к таким потерям </w:t>
      </w:r>
    </w:p>
    <w:p w14:paraId="4A8ED9BA" w14:textId="77777777" w:rsidR="00360940" w:rsidRPr="00C46708" w:rsidRDefault="00360940" w:rsidP="00360940">
      <w:pPr>
        <w:autoSpaceDE w:val="0"/>
        <w:autoSpaceDN w:val="0"/>
        <w:adjustRightInd w:val="0"/>
        <w:spacing w:line="276" w:lineRule="auto"/>
        <w:ind w:firstLine="851"/>
        <w:jc w:val="both"/>
      </w:pPr>
      <w:r w:rsidRPr="00C46708">
        <w:t xml:space="preserve">Потери биоразнообразия от намечаемой деятельности на окружающую среду не ожидается </w:t>
      </w:r>
    </w:p>
    <w:p w14:paraId="65439F91" w14:textId="77777777" w:rsidR="00360940" w:rsidRPr="00C46708" w:rsidRDefault="00360940" w:rsidP="00360940">
      <w:pPr>
        <w:autoSpaceDE w:val="0"/>
        <w:autoSpaceDN w:val="0"/>
        <w:adjustRightInd w:val="0"/>
        <w:spacing w:line="276" w:lineRule="auto"/>
        <w:ind w:firstLine="851"/>
        <w:jc w:val="both"/>
      </w:pPr>
      <w:r w:rsidRPr="00C46708">
        <w:rPr>
          <w:b/>
          <w:bCs/>
        </w:rPr>
        <w:t xml:space="preserve">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 </w:t>
      </w:r>
    </w:p>
    <w:p w14:paraId="6E4D6633" w14:textId="77777777" w:rsidR="00360940" w:rsidRPr="00C46708" w:rsidRDefault="00360940" w:rsidP="00360940">
      <w:pPr>
        <w:autoSpaceDE w:val="0"/>
        <w:autoSpaceDN w:val="0"/>
        <w:adjustRightInd w:val="0"/>
        <w:spacing w:line="276" w:lineRule="auto"/>
        <w:ind w:firstLine="851"/>
        <w:jc w:val="both"/>
      </w:pPr>
      <w:r w:rsidRPr="00C46708">
        <w:t xml:space="preserve">Возможных необратимых воздействий намечаемой деятельности на окружающую среду не ожидается </w:t>
      </w:r>
    </w:p>
    <w:p w14:paraId="2A569B47" w14:textId="77777777" w:rsidR="00360940" w:rsidRPr="00C46708" w:rsidRDefault="00360940" w:rsidP="00360940">
      <w:pPr>
        <w:autoSpaceDE w:val="0"/>
        <w:autoSpaceDN w:val="0"/>
        <w:adjustRightInd w:val="0"/>
        <w:spacing w:line="276" w:lineRule="auto"/>
        <w:ind w:firstLine="851"/>
        <w:jc w:val="both"/>
      </w:pPr>
      <w:r w:rsidRPr="00C46708">
        <w:rPr>
          <w:b/>
          <w:bCs/>
        </w:rPr>
        <w:t xml:space="preserve">способов и мер восстановления окружающей среды в случаях прекращения намечаемой деятельности </w:t>
      </w:r>
    </w:p>
    <w:p w14:paraId="578FCA3C" w14:textId="77777777" w:rsidR="00360940" w:rsidRPr="00C46708" w:rsidRDefault="00360940" w:rsidP="00360940">
      <w:pPr>
        <w:spacing w:line="276" w:lineRule="auto"/>
        <w:ind w:firstLine="851"/>
        <w:jc w:val="both"/>
        <w:rPr>
          <w:i/>
          <w:u w:val="single"/>
        </w:rPr>
      </w:pPr>
      <w:r w:rsidRPr="00C46708">
        <w:t>Необратимого техногенного изменения окружающей среды не ожидается</w:t>
      </w:r>
    </w:p>
    <w:p w14:paraId="424E38A9" w14:textId="77777777" w:rsidR="00360940" w:rsidRPr="00C46708" w:rsidRDefault="00360940" w:rsidP="00360940">
      <w:pPr>
        <w:spacing w:line="276" w:lineRule="auto"/>
        <w:ind w:firstLine="720"/>
        <w:jc w:val="both"/>
        <w:rPr>
          <w:b/>
        </w:rPr>
      </w:pPr>
      <w:r w:rsidRPr="00C46708">
        <w:rPr>
          <w:b/>
        </w:rPr>
        <w:t>9. Список источников информации, полученной в ходе выполнения оценки воздействия на окружающую среду:</w:t>
      </w:r>
    </w:p>
    <w:p w14:paraId="4DE09591" w14:textId="77777777" w:rsidR="00360940" w:rsidRPr="00C46708" w:rsidRDefault="00360940" w:rsidP="00360940">
      <w:pPr>
        <w:shd w:val="clear" w:color="auto" w:fill="FFFFFF"/>
        <w:tabs>
          <w:tab w:val="left" w:pos="180"/>
          <w:tab w:val="left" w:pos="1277"/>
        </w:tabs>
        <w:spacing w:line="276" w:lineRule="auto"/>
        <w:ind w:firstLine="709"/>
        <w:jc w:val="both"/>
      </w:pPr>
      <w:r w:rsidRPr="00C46708">
        <w:t>Законодательные рамки экологической оценки</w:t>
      </w:r>
    </w:p>
    <w:p w14:paraId="3BD6C447" w14:textId="77777777" w:rsidR="00360940" w:rsidRPr="00C46708" w:rsidRDefault="00360940" w:rsidP="00360940">
      <w:pPr>
        <w:shd w:val="clear" w:color="auto" w:fill="FFFFFF"/>
        <w:tabs>
          <w:tab w:val="left" w:pos="180"/>
          <w:tab w:val="left" w:pos="1277"/>
        </w:tabs>
        <w:spacing w:line="276" w:lineRule="auto"/>
        <w:ind w:firstLine="709"/>
        <w:jc w:val="both"/>
      </w:pPr>
      <w:r w:rsidRPr="00C46708">
        <w:t>Намечаемая деятельность осуществляется на территории Республики Казахстан, поэтому его экологическая оценка выполнена в соответствии с требованиями Экологического законодательства Республики Казахстан и других законов, имеющих отношение к проекту.</w:t>
      </w:r>
    </w:p>
    <w:p w14:paraId="3934A126" w14:textId="77777777" w:rsidR="00360940" w:rsidRPr="00C46708" w:rsidRDefault="00360940" w:rsidP="00360940">
      <w:pPr>
        <w:shd w:val="clear" w:color="auto" w:fill="FFFFFF"/>
        <w:tabs>
          <w:tab w:val="left" w:pos="180"/>
          <w:tab w:val="left" w:pos="1277"/>
        </w:tabs>
        <w:spacing w:line="276" w:lineRule="auto"/>
        <w:ind w:firstLine="709"/>
        <w:jc w:val="both"/>
      </w:pPr>
      <w:r w:rsidRPr="00C46708">
        <w:t>Экологическое законодательство РК основывается на Конституции Республики Казахстан и состоит из Экологического Кодекса, 2021г. (далее ЭК РК) и иных нормативных правовых актов Республики Казахстан.</w:t>
      </w:r>
    </w:p>
    <w:p w14:paraId="331701FA" w14:textId="77777777" w:rsidR="00360940" w:rsidRPr="00C46708" w:rsidRDefault="00360940" w:rsidP="00360940">
      <w:pPr>
        <w:shd w:val="clear" w:color="auto" w:fill="FFFFFF"/>
        <w:tabs>
          <w:tab w:val="left" w:pos="180"/>
          <w:tab w:val="left" w:pos="1277"/>
        </w:tabs>
        <w:spacing w:line="276" w:lineRule="auto"/>
        <w:ind w:firstLine="709"/>
        <w:jc w:val="both"/>
      </w:pPr>
      <w:r w:rsidRPr="00C46708">
        <w:t>Оценка воздействия на окружающую среду (ОВОС), согласно ЭК РК – обязательная процедура для намечаемой деятельности, в рамках которой оцениваются возможные последствия хозяйственной и иной деятельности для окружающей среды издоровья человека, разрабатываются меры по предотвращению неблагоприятных последствий, оздоровлению окружающей среды с учетом требований экологического законодательства Республики Казахстан.</w:t>
      </w:r>
    </w:p>
    <w:p w14:paraId="14B39F20" w14:textId="77777777" w:rsidR="00360940" w:rsidRPr="00C46708" w:rsidRDefault="00360940" w:rsidP="00360940">
      <w:pPr>
        <w:shd w:val="clear" w:color="auto" w:fill="FFFFFF"/>
        <w:tabs>
          <w:tab w:val="left" w:pos="180"/>
          <w:tab w:val="left" w:pos="1277"/>
        </w:tabs>
        <w:spacing w:line="276" w:lineRule="auto"/>
        <w:ind w:firstLine="709"/>
        <w:jc w:val="both"/>
      </w:pPr>
      <w:r w:rsidRPr="00C46708">
        <w:t>Методическая основа проведения ОВОС. Общие положения проведения ОВОС при подготовке и принятии решений о ведении намечаемой хозяйственной деятельности и иной деятельности на всех стадиях ее организации в соответствии со стадией разработки предпроектной или проектной документации определяет «Инструкции по организации и проведению экологической оценки», утвержденная Приказом Министра экологии, геологии и природных ресурсов РК от 30 июля 2021 года №280.</w:t>
      </w:r>
    </w:p>
    <w:p w14:paraId="49EC5728" w14:textId="77777777" w:rsidR="00360940" w:rsidRPr="00C46708" w:rsidRDefault="00360940" w:rsidP="00360940">
      <w:pPr>
        <w:shd w:val="clear" w:color="auto" w:fill="FFFFFF"/>
        <w:tabs>
          <w:tab w:val="left" w:pos="180"/>
          <w:tab w:val="left" w:pos="1277"/>
        </w:tabs>
        <w:spacing w:line="276" w:lineRule="auto"/>
        <w:ind w:firstLine="709"/>
        <w:jc w:val="both"/>
      </w:pPr>
    </w:p>
    <w:p w14:paraId="0AD86CC8" w14:textId="77777777" w:rsidR="00360940" w:rsidRPr="00C46708" w:rsidRDefault="00360940" w:rsidP="00360940">
      <w:pPr>
        <w:shd w:val="clear" w:color="auto" w:fill="FFFFFF"/>
        <w:tabs>
          <w:tab w:val="left" w:pos="180"/>
          <w:tab w:val="left" w:pos="1277"/>
        </w:tabs>
        <w:spacing w:line="276" w:lineRule="auto"/>
        <w:ind w:firstLine="709"/>
        <w:jc w:val="both"/>
      </w:pPr>
    </w:p>
    <w:p w14:paraId="2BD1E091" w14:textId="77777777" w:rsidR="00360940" w:rsidRPr="00C46708" w:rsidRDefault="00360940" w:rsidP="00360940">
      <w:pPr>
        <w:autoSpaceDE w:val="0"/>
        <w:autoSpaceDN w:val="0"/>
        <w:adjustRightInd w:val="0"/>
        <w:spacing w:line="240" w:lineRule="auto"/>
      </w:pPr>
    </w:p>
    <w:p w14:paraId="5BA1C370" w14:textId="77777777" w:rsidR="00E3306D" w:rsidRDefault="00E3306D">
      <w:bookmarkStart w:id="0" w:name="_GoBack"/>
      <w:bookmarkEnd w:id="0"/>
    </w:p>
    <w:sectPr w:rsidR="00E33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13C6C"/>
    <w:multiLevelType w:val="hybridMultilevel"/>
    <w:tmpl w:val="752C97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2092353"/>
    <w:multiLevelType w:val="hybridMultilevel"/>
    <w:tmpl w:val="B3EE354C"/>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51"/>
    <w:rsid w:val="00360940"/>
    <w:rsid w:val="00D23751"/>
    <w:rsid w:val="00E3306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85E901-0482-465C-96F4-E9037189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0940"/>
    <w:pPr>
      <w:spacing w:after="0" w:line="36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2,Основной текст Знак1 Знак,Основной текст Знак Знак Знак1,Основной текст Знак Знак Знак Знак Знак,Основной текст Знак Знак1 Знак Знак Знак Знак Знак Знак Знак Знак Знак Знак Знак Знак Знак Знак Знак Знак Знак,Знак,b,gl"/>
    <w:basedOn w:val="a"/>
    <w:link w:val="1"/>
    <w:uiPriority w:val="99"/>
    <w:qFormat/>
    <w:rsid w:val="00360940"/>
    <w:pPr>
      <w:ind w:firstLine="720"/>
      <w:jc w:val="both"/>
    </w:pPr>
    <w:rPr>
      <w:szCs w:val="20"/>
    </w:rPr>
  </w:style>
  <w:style w:type="character" w:customStyle="1" w:styleId="a4">
    <w:name w:val="Основной текст Знак"/>
    <w:basedOn w:val="a0"/>
    <w:uiPriority w:val="99"/>
    <w:semiHidden/>
    <w:rsid w:val="00360940"/>
    <w:rPr>
      <w:rFonts w:ascii="Times New Roman" w:eastAsia="Times New Roman" w:hAnsi="Times New Roman" w:cs="Times New Roman"/>
      <w:sz w:val="24"/>
      <w:szCs w:val="24"/>
      <w:lang w:val="ru-RU" w:eastAsia="ru-RU"/>
    </w:rPr>
  </w:style>
  <w:style w:type="character" w:customStyle="1" w:styleId="1">
    <w:name w:val="Основной текст Знак1"/>
    <w:aliases w:val="Основной текст Знак2 Знак2,Основной текст Знак1 Знак Знак2,Основной текст Знак Знак Знак1 Знак2,Основной текст Знак Знак Знак Знак Знак Знак2,Знак Знак3,b Знак,gl Знак"/>
    <w:link w:val="a3"/>
    <w:uiPriority w:val="99"/>
    <w:locked/>
    <w:rsid w:val="00360940"/>
    <w:rPr>
      <w:rFonts w:ascii="Times New Roman" w:eastAsia="Times New Roman" w:hAnsi="Times New Roman" w:cs="Times New Roman"/>
      <w:sz w:val="24"/>
      <w:szCs w:val="20"/>
      <w:lang w:val="ru-RU" w:eastAsia="ru-RU"/>
    </w:rPr>
  </w:style>
  <w:style w:type="paragraph" w:styleId="a5">
    <w:name w:val="List Paragraph"/>
    <w:aliases w:val="_список,Заголовок первого уровня,Абзац,Paragraph,Citation List,Resume Title,List Paragraph Char Char,Bullet 1,Number_1,SGLText List Paragraph,lp1,Normal Sentence,Colorful List - Accent 11,ListPar1,List Paragraph2,List Paragraph11,list1,HE"/>
    <w:basedOn w:val="a"/>
    <w:link w:val="a6"/>
    <w:uiPriority w:val="34"/>
    <w:qFormat/>
    <w:rsid w:val="00360940"/>
    <w:pPr>
      <w:spacing w:line="240" w:lineRule="auto"/>
      <w:ind w:left="720"/>
      <w:contextualSpacing/>
    </w:pPr>
  </w:style>
  <w:style w:type="character" w:customStyle="1" w:styleId="a6">
    <w:name w:val="Абзац списка Знак"/>
    <w:aliases w:val="_список Знак,Заголовок первого уровня Знак,Абзац Знак,Paragraph Знак,Citation List Знак,Resume Title Знак,List Paragraph Char Char Знак,Bullet 1 Знак,Number_1 Знак,SGLText List Paragraph Знак,lp1 Знак,Normal Sentence Знак,ListPar1 Знак"/>
    <w:link w:val="a5"/>
    <w:uiPriority w:val="34"/>
    <w:qFormat/>
    <w:rsid w:val="00360940"/>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2034</Words>
  <Characters>14118</Characters>
  <Application>Microsoft Office Word</Application>
  <DocSecurity>0</DocSecurity>
  <Lines>522</Lines>
  <Paragraphs>283</Paragraphs>
  <ScaleCrop>false</ScaleCrop>
  <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Арустамова</dc:creator>
  <cp:keywords/>
  <dc:description/>
  <cp:lastModifiedBy>Екатерина Арустамова</cp:lastModifiedBy>
  <cp:revision>2</cp:revision>
  <dcterms:created xsi:type="dcterms:W3CDTF">2026-06-21T13:00:00Z</dcterms:created>
  <dcterms:modified xsi:type="dcterms:W3CDTF">2026-06-21T13:01:00Z</dcterms:modified>
</cp:coreProperties>
</file>