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62AE9" w14:textId="77777777" w:rsidR="008E2186" w:rsidRPr="00697638" w:rsidRDefault="008E2186" w:rsidP="0056104A">
      <w:pPr>
        <w:ind w:left="-142"/>
        <w:jc w:val="center"/>
        <w:rPr>
          <w:b/>
          <w:caps/>
          <w:sz w:val="24"/>
          <w:szCs w:val="24"/>
          <w:lang w:val="kk-KZ"/>
        </w:rPr>
      </w:pPr>
      <w:r w:rsidRPr="00697638">
        <w:rPr>
          <w:b/>
          <w:caps/>
          <w:sz w:val="24"/>
          <w:szCs w:val="24"/>
          <w:lang w:val="kk-KZ"/>
        </w:rPr>
        <w:t>Заявление о намечаемой деятельности</w:t>
      </w:r>
    </w:p>
    <w:p w14:paraId="3E290715" w14:textId="77777777" w:rsidR="008E2186" w:rsidRPr="00697638" w:rsidRDefault="008E2186" w:rsidP="0056104A">
      <w:pPr>
        <w:ind w:left="-142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10"/>
        <w:gridCol w:w="10176"/>
      </w:tblGrid>
      <w:tr w:rsidR="008E2186" w:rsidRPr="00697638" w14:paraId="5CA1BDA5" w14:textId="77777777" w:rsidTr="00582E18">
        <w:tc>
          <w:tcPr>
            <w:tcW w:w="1559" w:type="pct"/>
            <w:vAlign w:val="center"/>
          </w:tcPr>
          <w:p w14:paraId="470193AF" w14:textId="77777777" w:rsidR="008E2186" w:rsidRPr="00697638" w:rsidRDefault="008E2186" w:rsidP="005F0034">
            <w:pPr>
              <w:rPr>
                <w:color w:val="000000"/>
                <w:sz w:val="24"/>
                <w:szCs w:val="24"/>
              </w:rPr>
            </w:pPr>
            <w:r w:rsidRPr="00697638">
              <w:rPr>
                <w:color w:val="000000"/>
                <w:sz w:val="24"/>
                <w:szCs w:val="24"/>
              </w:rPr>
              <w:t>Общее описание видов намечаемой деятельности, и их классификация согласно приложению 1 Экологического кодекса Республики Казахстан (далее - Кодекс)</w:t>
            </w:r>
          </w:p>
        </w:tc>
        <w:tc>
          <w:tcPr>
            <w:tcW w:w="3441" w:type="pct"/>
            <w:vAlign w:val="center"/>
          </w:tcPr>
          <w:p w14:paraId="0ECB950E" w14:textId="5992EFE5" w:rsidR="00E27B43" w:rsidRPr="00697638" w:rsidRDefault="00B23BE0" w:rsidP="00E27B43">
            <w:pPr>
              <w:widowControl w:val="0"/>
              <w:tabs>
                <w:tab w:val="left" w:pos="851"/>
                <w:tab w:val="left" w:pos="4140"/>
                <w:tab w:val="left" w:pos="5676"/>
                <w:tab w:val="left" w:pos="7079"/>
              </w:tabs>
              <w:ind w:firstLine="425"/>
              <w:jc w:val="both"/>
              <w:rPr>
                <w:color w:val="000000"/>
                <w:sz w:val="24"/>
                <w:szCs w:val="24"/>
              </w:rPr>
            </w:pPr>
            <w:r w:rsidRPr="00697638">
              <w:rPr>
                <w:rFonts w:eastAsia="Calibri"/>
                <w:sz w:val="24"/>
                <w:szCs w:val="24"/>
              </w:rPr>
              <w:t xml:space="preserve">Настоящий План предусматривает проведение геологоразведочных работ в пределах </w:t>
            </w:r>
            <w:r w:rsidR="00287D4C" w:rsidRPr="00697638">
              <w:rPr>
                <w:rFonts w:eastAsia="Calibri"/>
                <w:sz w:val="24"/>
                <w:szCs w:val="24"/>
              </w:rPr>
              <w:t xml:space="preserve">лицензионной площади </w:t>
            </w:r>
            <w:r w:rsidR="00782FA9" w:rsidRPr="00697638">
              <w:rPr>
                <w:bCs/>
                <w:color w:val="000000"/>
                <w:sz w:val="24"/>
                <w:szCs w:val="24"/>
              </w:rPr>
              <w:t>№2037-EL от 8 июня 2023</w:t>
            </w:r>
            <w:r w:rsidR="005706B3" w:rsidRPr="00697638">
              <w:rPr>
                <w:rFonts w:eastAsia="Calibri"/>
                <w:sz w:val="24"/>
                <w:szCs w:val="24"/>
              </w:rPr>
              <w:t xml:space="preserve">., </w:t>
            </w:r>
            <w:r w:rsidR="00287D4C" w:rsidRPr="00697638">
              <w:rPr>
                <w:rFonts w:eastAsia="Calibri"/>
                <w:sz w:val="24"/>
                <w:szCs w:val="24"/>
              </w:rPr>
              <w:t xml:space="preserve">в </w:t>
            </w:r>
            <w:r w:rsidR="00E27B43" w:rsidRPr="00697638">
              <w:rPr>
                <w:color w:val="000000"/>
                <w:sz w:val="24"/>
                <w:szCs w:val="24"/>
              </w:rPr>
              <w:t xml:space="preserve">Шетский районе, </w:t>
            </w:r>
            <w:r w:rsidR="00E27B43" w:rsidRPr="00697638">
              <w:rPr>
                <w:bCs/>
                <w:color w:val="000000"/>
                <w:sz w:val="24"/>
                <w:szCs w:val="24"/>
              </w:rPr>
              <w:t xml:space="preserve">Карагандинской </w:t>
            </w:r>
            <w:r w:rsidR="00E27B43" w:rsidRPr="00697638">
              <w:rPr>
                <w:color w:val="000000"/>
                <w:sz w:val="24"/>
                <w:szCs w:val="24"/>
              </w:rPr>
              <w:t>област</w:t>
            </w:r>
            <w:r w:rsidR="00E27B43" w:rsidRPr="00697638">
              <w:rPr>
                <w:color w:val="000000"/>
                <w:spacing w:val="1"/>
                <w:sz w:val="24"/>
                <w:szCs w:val="24"/>
              </w:rPr>
              <w:t>и</w:t>
            </w:r>
            <w:r w:rsidR="00E27B43" w:rsidRPr="00697638">
              <w:rPr>
                <w:color w:val="000000"/>
                <w:sz w:val="24"/>
                <w:szCs w:val="24"/>
              </w:rPr>
              <w:t>.</w:t>
            </w:r>
          </w:p>
          <w:p w14:paraId="05CDD2E3" w14:textId="0774B4A3" w:rsidR="00F130DC" w:rsidRPr="00697638" w:rsidRDefault="00B23BE0" w:rsidP="00B23BE0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697638">
              <w:rPr>
                <w:rFonts w:eastAsia="Calibri"/>
                <w:sz w:val="24"/>
                <w:szCs w:val="24"/>
              </w:rPr>
              <w:t xml:space="preserve">Целью настоящего плана ГРР является </w:t>
            </w:r>
            <w:r w:rsidR="009A3145" w:rsidRPr="00697638">
              <w:rPr>
                <w:rFonts w:eastAsia="Calibri"/>
                <w:sz w:val="24"/>
                <w:szCs w:val="24"/>
              </w:rPr>
              <w:t>обнаружение перспективных рудопроявлений золота в пределах лицензионной площади. Планируемые работы относятся к поисковой стадии.</w:t>
            </w:r>
          </w:p>
          <w:p w14:paraId="51BF2AB9" w14:textId="5B90F972" w:rsidR="00B23BE0" w:rsidRPr="00697638" w:rsidRDefault="00B23BE0" w:rsidP="00B23BE0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697638">
              <w:rPr>
                <w:rFonts w:eastAsia="Calibri"/>
                <w:sz w:val="24"/>
                <w:szCs w:val="24"/>
              </w:rPr>
              <w:t xml:space="preserve"> Основанием для проведения работ является лицензия </w:t>
            </w:r>
            <w:r w:rsidR="00782FA9" w:rsidRPr="00697638">
              <w:rPr>
                <w:bCs/>
                <w:color w:val="000000"/>
                <w:sz w:val="24"/>
                <w:szCs w:val="24"/>
              </w:rPr>
              <w:t>№2037-EL от 8 июня 2023</w:t>
            </w:r>
            <w:r w:rsidR="00906BE9" w:rsidRPr="00697638">
              <w:rPr>
                <w:rFonts w:eastAsia="Calibri"/>
                <w:sz w:val="24"/>
                <w:szCs w:val="24"/>
              </w:rPr>
              <w:t xml:space="preserve">., </w:t>
            </w:r>
            <w:r w:rsidRPr="00697638">
              <w:rPr>
                <w:rFonts w:eastAsia="Calibri"/>
                <w:sz w:val="24"/>
                <w:szCs w:val="24"/>
              </w:rPr>
              <w:t xml:space="preserve">выданная Товариществу с ограниченной ответственностью </w:t>
            </w:r>
            <w:r w:rsidR="00E92AA4" w:rsidRPr="00697638">
              <w:rPr>
                <w:rFonts w:eastAsia="Calibri"/>
                <w:sz w:val="24"/>
                <w:szCs w:val="24"/>
              </w:rPr>
              <w:t xml:space="preserve">ТОО «MAK FIELD» </w:t>
            </w:r>
            <w:r w:rsidRPr="00697638">
              <w:rPr>
                <w:rFonts w:eastAsia="Calibri"/>
                <w:sz w:val="24"/>
                <w:szCs w:val="24"/>
              </w:rPr>
              <w:t>Министерством промышленности и строительства Республики Казахстан.</w:t>
            </w:r>
          </w:p>
          <w:p w14:paraId="228B7F5C" w14:textId="6AB95D94" w:rsidR="00511478" w:rsidRPr="00697638" w:rsidRDefault="002B0268" w:rsidP="00C30CE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697638">
              <w:rPr>
                <w:rFonts w:eastAsia="Calibri"/>
                <w:sz w:val="24"/>
                <w:szCs w:val="24"/>
              </w:rPr>
              <w:t xml:space="preserve">Намечаемая деятельность на основании </w:t>
            </w:r>
            <w:proofErr w:type="spellStart"/>
            <w:r w:rsidRPr="00697638">
              <w:rPr>
                <w:rFonts w:eastAsia="Calibri"/>
                <w:sz w:val="24"/>
                <w:szCs w:val="24"/>
              </w:rPr>
              <w:t>пп</w:t>
            </w:r>
            <w:proofErr w:type="spellEnd"/>
            <w:r w:rsidRPr="00697638">
              <w:rPr>
                <w:rFonts w:eastAsia="Calibri"/>
                <w:sz w:val="24"/>
                <w:szCs w:val="24"/>
              </w:rPr>
              <w:t>. 2.3, п. 2, раздела 2 приложения 1 к Экологическому кодексу Республики Казахстан от 02.01.2021 года № 400-VI (разведка твердых полезных ископаемых с извлечением горной массы и перемещением почвы для целей оценки ресурсов твердых полезных ископаемых) относится к видам деятельности и объектов, для которых проведение процедуры скрининга воздействий намечаемой деятельности является обязательным.</w:t>
            </w:r>
            <w:r w:rsidR="008F061F" w:rsidRPr="00697638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</w:tbl>
    <w:p w14:paraId="43F538E2" w14:textId="77777777" w:rsidR="008E2186" w:rsidRPr="00697638" w:rsidRDefault="008E2186" w:rsidP="0056104A">
      <w:pPr>
        <w:pStyle w:val="1"/>
        <w:suppressLineNumbers/>
        <w:suppressAutoHyphens/>
        <w:ind w:left="-142"/>
        <w:jc w:val="both"/>
        <w:rPr>
          <w:kern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27"/>
        <w:gridCol w:w="10043"/>
      </w:tblGrid>
      <w:tr w:rsidR="008E2186" w:rsidRPr="00697638" w14:paraId="1A2B6B98" w14:textId="77777777" w:rsidTr="00610E1A">
        <w:tc>
          <w:tcPr>
            <w:tcW w:w="5000" w:type="pct"/>
            <w:gridSpan w:val="2"/>
            <w:shd w:val="clear" w:color="auto" w:fill="EAEAE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1941D0E" w14:textId="77777777" w:rsidR="008E2186" w:rsidRPr="00697638" w:rsidRDefault="008E2186" w:rsidP="0056104A">
            <w:pPr>
              <w:ind w:left="-142"/>
              <w:rPr>
                <w:b/>
                <w:bCs/>
                <w:color w:val="404040"/>
                <w:sz w:val="24"/>
                <w:szCs w:val="24"/>
              </w:rPr>
            </w:pPr>
            <w:r w:rsidRPr="00697638">
              <w:rPr>
                <w:b/>
                <w:bCs/>
                <w:color w:val="404040"/>
                <w:sz w:val="24"/>
                <w:szCs w:val="24"/>
              </w:rPr>
              <w:t>В случаях внесения в виды деятельности существенных изменений</w:t>
            </w:r>
          </w:p>
        </w:tc>
      </w:tr>
      <w:tr w:rsidR="008E2186" w:rsidRPr="00697638" w14:paraId="43328307" w14:textId="77777777" w:rsidTr="00D65F73">
        <w:tc>
          <w:tcPr>
            <w:tcW w:w="1623" w:type="pc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ECB60F7" w14:textId="77777777" w:rsidR="008E2186" w:rsidRPr="00697638" w:rsidRDefault="008E2186" w:rsidP="005F0034">
            <w:pPr>
              <w:ind w:left="-142"/>
              <w:rPr>
                <w:b/>
                <w:bCs/>
                <w:color w:val="404040"/>
                <w:sz w:val="24"/>
                <w:szCs w:val="24"/>
              </w:rPr>
            </w:pPr>
            <w:r w:rsidRPr="00697638">
              <w:rPr>
                <w:b/>
                <w:bCs/>
                <w:color w:val="404040"/>
                <w:sz w:val="24"/>
                <w:szCs w:val="24"/>
              </w:rPr>
              <w:t>Описание существенных изменений в виды деятельности и (или) деятельность объектов, в отношении которых ранее была проведена оценка воздействия на окружающую среду (подпункт 3) пункта 1 статьи 65 Кодекса)</w:t>
            </w:r>
          </w:p>
        </w:tc>
        <w:tc>
          <w:tcPr>
            <w:tcW w:w="337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B53A6CB" w14:textId="31113F41" w:rsidR="008E2186" w:rsidRPr="00697638" w:rsidRDefault="008E7EA7" w:rsidP="003E42D9">
            <w:pPr>
              <w:pStyle w:val="a8"/>
              <w:ind w:left="0" w:right="103" w:firstLine="447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697638">
              <w:rPr>
                <w:sz w:val="24"/>
                <w:szCs w:val="24"/>
                <w:lang w:val="ru-RU"/>
              </w:rPr>
              <w:t>Оценка воздействия на окружающую среду по данному проекту ранее не проводилась</w:t>
            </w:r>
            <w:r w:rsidR="00FB73B0" w:rsidRPr="00697638">
              <w:rPr>
                <w:sz w:val="24"/>
                <w:szCs w:val="24"/>
                <w:lang w:val="ru-RU"/>
              </w:rPr>
              <w:t xml:space="preserve">. </w:t>
            </w:r>
            <w:r w:rsidR="0031691E" w:rsidRPr="00697638">
              <w:rPr>
                <w:sz w:val="24"/>
                <w:szCs w:val="24"/>
                <w:lang w:val="ru-RU"/>
              </w:rPr>
              <w:t>Объект проектируемый</w:t>
            </w:r>
          </w:p>
        </w:tc>
      </w:tr>
      <w:tr w:rsidR="008E2186" w:rsidRPr="00697638" w14:paraId="7D3810B7" w14:textId="77777777" w:rsidTr="00D65F73">
        <w:trPr>
          <w:trHeight w:val="19"/>
        </w:trPr>
        <w:tc>
          <w:tcPr>
            <w:tcW w:w="1623" w:type="pc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3D96FC0" w14:textId="77777777" w:rsidR="008E2186" w:rsidRPr="00697638" w:rsidRDefault="008E2186" w:rsidP="0056104A">
            <w:pPr>
              <w:ind w:left="-142"/>
              <w:rPr>
                <w:b/>
                <w:bCs/>
                <w:color w:val="404040"/>
                <w:sz w:val="24"/>
                <w:szCs w:val="24"/>
              </w:rPr>
            </w:pPr>
            <w:r w:rsidRPr="00697638">
              <w:rPr>
                <w:b/>
                <w:bCs/>
                <w:color w:val="404040"/>
                <w:sz w:val="24"/>
                <w:szCs w:val="24"/>
              </w:rPr>
              <w:t>Описание существенных изменений в виды деятельности и (или) деятельность объектов, в отношении которых ранее было выдано заключение о результатах скрининга воздействий намечаемой деятельности с выводом об отсутствии необходимости проведения оценки воздействия на окружающую среду (подпункт 4) пункта 1 статьи 65 Кодекса)</w:t>
            </w:r>
          </w:p>
        </w:tc>
        <w:tc>
          <w:tcPr>
            <w:tcW w:w="337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7A0C1D0" w14:textId="77777777" w:rsidR="008E2186" w:rsidRPr="00697638" w:rsidRDefault="008E2186" w:rsidP="003E42D9">
            <w:pPr>
              <w:ind w:firstLine="447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>Заключение о результатах скрининга воздействий намечаемой деятельности с выводом об отсутствии необходимости проведения оценки воздействия на окружающую среду ранее не выдавалось.</w:t>
            </w:r>
          </w:p>
        </w:tc>
      </w:tr>
      <w:tr w:rsidR="008E2186" w:rsidRPr="00697638" w14:paraId="59A8FE5B" w14:textId="77777777" w:rsidTr="00D65F73">
        <w:tc>
          <w:tcPr>
            <w:tcW w:w="1623" w:type="pc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E6399C" w14:textId="77777777" w:rsidR="008E2186" w:rsidRPr="00697638" w:rsidRDefault="008E2186" w:rsidP="0056104A">
            <w:pPr>
              <w:ind w:left="-142"/>
              <w:rPr>
                <w:b/>
                <w:bCs/>
                <w:color w:val="404040"/>
                <w:sz w:val="24"/>
                <w:szCs w:val="24"/>
              </w:rPr>
            </w:pPr>
            <w:r w:rsidRPr="00697638">
              <w:rPr>
                <w:b/>
                <w:bCs/>
                <w:color w:val="404040"/>
                <w:sz w:val="24"/>
                <w:szCs w:val="24"/>
              </w:rPr>
              <w:lastRenderedPageBreak/>
              <w:t>Сведения о предполагаемом месте осуществления намечаемой деятельности, обоснование выбора места и возможностях выбора других мест</w:t>
            </w:r>
          </w:p>
        </w:tc>
        <w:tc>
          <w:tcPr>
            <w:tcW w:w="337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06D0E8D" w14:textId="77777777" w:rsidR="001F569B" w:rsidRPr="00697638" w:rsidRDefault="001F569B" w:rsidP="001F569B">
            <w:pPr>
              <w:widowControl w:val="0"/>
              <w:tabs>
                <w:tab w:val="left" w:pos="851"/>
                <w:tab w:val="left" w:pos="4140"/>
                <w:tab w:val="left" w:pos="5676"/>
                <w:tab w:val="left" w:pos="7079"/>
              </w:tabs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Участок проектируемых работ находится в пределах области </w:t>
            </w:r>
            <w:r w:rsidRPr="00697638">
              <w:rPr>
                <w:color w:val="000000"/>
                <w:sz w:val="24"/>
                <w:szCs w:val="24"/>
              </w:rPr>
              <w:t xml:space="preserve">Шетского района, </w:t>
            </w:r>
            <w:r w:rsidRPr="00697638">
              <w:rPr>
                <w:bCs/>
                <w:color w:val="000000"/>
                <w:sz w:val="24"/>
                <w:szCs w:val="24"/>
              </w:rPr>
              <w:t xml:space="preserve">Карагандинской </w:t>
            </w:r>
            <w:r w:rsidRPr="00697638">
              <w:rPr>
                <w:color w:val="000000"/>
                <w:sz w:val="24"/>
                <w:szCs w:val="24"/>
              </w:rPr>
              <w:t>област</w:t>
            </w:r>
            <w:r w:rsidRPr="00697638">
              <w:rPr>
                <w:color w:val="000000"/>
                <w:spacing w:val="1"/>
                <w:sz w:val="24"/>
                <w:szCs w:val="24"/>
              </w:rPr>
              <w:t xml:space="preserve">и, </w:t>
            </w:r>
            <w:r w:rsidRPr="00697638">
              <w:rPr>
                <w:sz w:val="24"/>
                <w:szCs w:val="24"/>
              </w:rPr>
              <w:t xml:space="preserve">Казахстан, </w:t>
            </w:r>
          </w:p>
          <w:p w14:paraId="57275090" w14:textId="77777777" w:rsidR="007F239B" w:rsidRDefault="001F569B" w:rsidP="001F569B">
            <w:pPr>
              <w:ind w:firstLine="447"/>
              <w:jc w:val="both"/>
              <w:rPr>
                <w:sz w:val="24"/>
                <w:szCs w:val="24"/>
              </w:rPr>
            </w:pPr>
            <w:r w:rsidRPr="00697638">
              <w:rPr>
                <w:bCs/>
                <w:color w:val="000000"/>
                <w:spacing w:val="1"/>
                <w:sz w:val="24"/>
                <w:szCs w:val="24"/>
              </w:rPr>
              <w:t xml:space="preserve">Месторождение золота находится </w:t>
            </w:r>
            <w:r w:rsidRPr="00697638">
              <w:rPr>
                <w:sz w:val="24"/>
                <w:szCs w:val="24"/>
              </w:rPr>
              <w:t xml:space="preserve">вблизи полиметаллического месторождения </w:t>
            </w:r>
            <w:proofErr w:type="spellStart"/>
            <w:r w:rsidRPr="00697638">
              <w:rPr>
                <w:sz w:val="24"/>
                <w:szCs w:val="24"/>
              </w:rPr>
              <w:t>Аксоран</w:t>
            </w:r>
            <w:proofErr w:type="spellEnd"/>
            <w:r w:rsidRPr="00697638">
              <w:rPr>
                <w:sz w:val="24"/>
                <w:szCs w:val="24"/>
              </w:rPr>
              <w:t xml:space="preserve"> I, в 14 км южнее станции Босага и в 4 км к западу от железной дороги Караганда-Балхаш.</w:t>
            </w:r>
          </w:p>
          <w:p w14:paraId="3A0F6AB9" w14:textId="7489A1A0" w:rsidR="007F239B" w:rsidRPr="000B5E8C" w:rsidRDefault="00EB502D" w:rsidP="001F569B">
            <w:pPr>
              <w:ind w:firstLine="4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Ближайшими населенными пунктами являются с. Кызылтау в 32,6 км к</w:t>
            </w:r>
            <w:r w:rsidR="00D17533">
              <w:rPr>
                <w:sz w:val="24"/>
                <w:szCs w:val="24"/>
              </w:rPr>
              <w:t xml:space="preserve"> </w:t>
            </w:r>
            <w:r w:rsidR="00540549">
              <w:rPr>
                <w:sz w:val="24"/>
                <w:szCs w:val="24"/>
              </w:rPr>
              <w:t>северу</w:t>
            </w:r>
            <w:r w:rsidR="00D17533">
              <w:rPr>
                <w:sz w:val="24"/>
                <w:szCs w:val="24"/>
              </w:rPr>
              <w:t xml:space="preserve">, с. Босага в 24 км на </w:t>
            </w:r>
            <w:r w:rsidR="00540549">
              <w:rPr>
                <w:sz w:val="24"/>
                <w:szCs w:val="24"/>
              </w:rPr>
              <w:t>северо</w:t>
            </w:r>
            <w:r w:rsidR="00D17533">
              <w:rPr>
                <w:sz w:val="24"/>
                <w:szCs w:val="24"/>
              </w:rPr>
              <w:t>-востоке. Административный центр</w:t>
            </w:r>
            <w:r w:rsidR="004D19A0">
              <w:rPr>
                <w:sz w:val="24"/>
                <w:szCs w:val="24"/>
              </w:rPr>
              <w:t xml:space="preserve"> </w:t>
            </w:r>
            <w:proofErr w:type="gramStart"/>
            <w:r w:rsidR="004D19A0">
              <w:rPr>
                <w:sz w:val="24"/>
                <w:szCs w:val="24"/>
              </w:rPr>
              <w:t>шетского района</w:t>
            </w:r>
            <w:proofErr w:type="gramEnd"/>
            <w:r w:rsidR="004D19A0">
              <w:rPr>
                <w:sz w:val="24"/>
                <w:szCs w:val="24"/>
              </w:rPr>
              <w:t xml:space="preserve"> является </w:t>
            </w:r>
            <w:r w:rsidR="00540549">
              <w:rPr>
                <w:sz w:val="24"/>
                <w:szCs w:val="24"/>
              </w:rPr>
              <w:t xml:space="preserve">с </w:t>
            </w:r>
            <w:r w:rsidR="004D19A0">
              <w:rPr>
                <w:sz w:val="24"/>
                <w:szCs w:val="24"/>
              </w:rPr>
              <w:t>Аксу</w:t>
            </w:r>
            <w:r w:rsidR="00540549">
              <w:rPr>
                <w:sz w:val="24"/>
                <w:szCs w:val="24"/>
              </w:rPr>
              <w:t>-</w:t>
            </w:r>
            <w:proofErr w:type="spellStart"/>
            <w:r w:rsidR="004D19A0">
              <w:rPr>
                <w:sz w:val="24"/>
                <w:szCs w:val="24"/>
              </w:rPr>
              <w:t>Аюлы</w:t>
            </w:r>
            <w:proofErr w:type="spellEnd"/>
            <w:r w:rsidR="00540549">
              <w:rPr>
                <w:sz w:val="24"/>
                <w:szCs w:val="24"/>
              </w:rPr>
              <w:t xml:space="preserve"> </w:t>
            </w:r>
            <w:r w:rsidR="00540549" w:rsidRPr="000B5E8C">
              <w:rPr>
                <w:sz w:val="24"/>
                <w:szCs w:val="24"/>
              </w:rPr>
              <w:t>расположенное в 130км к северо-востоку</w:t>
            </w:r>
            <w:r w:rsidR="000B5E8C" w:rsidRPr="000B5E8C">
              <w:rPr>
                <w:sz w:val="24"/>
                <w:szCs w:val="24"/>
              </w:rPr>
              <w:t>.</w:t>
            </w:r>
          </w:p>
          <w:p w14:paraId="2AF2109E" w14:textId="1A4A93A9" w:rsidR="006440DF" w:rsidRPr="000B5E8C" w:rsidRDefault="001F569B" w:rsidP="001F569B">
            <w:pPr>
              <w:ind w:firstLine="447"/>
              <w:jc w:val="both"/>
              <w:rPr>
                <w:sz w:val="24"/>
                <w:szCs w:val="24"/>
              </w:rPr>
            </w:pPr>
            <w:r w:rsidRPr="000B5E8C">
              <w:rPr>
                <w:sz w:val="24"/>
                <w:szCs w:val="24"/>
              </w:rPr>
              <w:t xml:space="preserve"> </w:t>
            </w:r>
            <w:r w:rsidR="00B23BE0" w:rsidRPr="000B5E8C">
              <w:rPr>
                <w:sz w:val="24"/>
                <w:szCs w:val="24"/>
              </w:rPr>
              <w:t xml:space="preserve">Выделение наиболее перспективных участков в пределах лицензионной площади производилось на основе предварительного анализа имеющихся в наличии исторических материалов (отчеты и архивные материалы предшествующих работ). </w:t>
            </w:r>
          </w:p>
          <w:p w14:paraId="4C054C7E" w14:textId="7A9A9DB8" w:rsidR="00CB3C45" w:rsidRPr="000B5E8C" w:rsidRDefault="00CB3C45" w:rsidP="003E42D9">
            <w:pPr>
              <w:ind w:firstLine="447"/>
              <w:jc w:val="both"/>
              <w:rPr>
                <w:sz w:val="24"/>
                <w:szCs w:val="24"/>
              </w:rPr>
            </w:pPr>
            <w:r w:rsidRPr="000B5E8C">
              <w:rPr>
                <w:sz w:val="24"/>
                <w:szCs w:val="24"/>
              </w:rPr>
              <w:t xml:space="preserve">В рекомендациях по дальнейшему направлению работ указано, что, хотя проведенными работами не выявлено непосредственно объектов, представляющих промышленный интерес, отдельные участки заслуживают дальнейшего изучения. </w:t>
            </w:r>
          </w:p>
          <w:p w14:paraId="47B72F93" w14:textId="153C7947" w:rsidR="008E2186" w:rsidRPr="00697638" w:rsidRDefault="00D5569E" w:rsidP="003E42D9">
            <w:pPr>
              <w:ind w:firstLine="447"/>
              <w:jc w:val="both"/>
              <w:rPr>
                <w:sz w:val="24"/>
                <w:szCs w:val="24"/>
              </w:rPr>
            </w:pPr>
            <w:r w:rsidRPr="000B5E8C">
              <w:rPr>
                <w:sz w:val="24"/>
                <w:szCs w:val="24"/>
              </w:rPr>
              <w:t>Альтернативные варианты не рассматривались</w:t>
            </w:r>
            <w:r w:rsidR="00F407D5" w:rsidRPr="000B5E8C">
              <w:rPr>
                <w:sz w:val="24"/>
                <w:szCs w:val="24"/>
              </w:rPr>
              <w:t>.</w:t>
            </w:r>
          </w:p>
        </w:tc>
      </w:tr>
      <w:tr w:rsidR="008E2186" w:rsidRPr="00697638" w14:paraId="09A2BC30" w14:textId="77777777" w:rsidTr="00D65F73">
        <w:tc>
          <w:tcPr>
            <w:tcW w:w="1623" w:type="pc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332CEBD" w14:textId="765A2EE0" w:rsidR="008E2186" w:rsidRPr="00697638" w:rsidRDefault="00FA3FA2" w:rsidP="0056104A">
            <w:pPr>
              <w:ind w:left="-142"/>
              <w:rPr>
                <w:b/>
                <w:bCs/>
                <w:color w:val="404040"/>
                <w:sz w:val="24"/>
                <w:szCs w:val="24"/>
                <w:lang w:val="en-US"/>
              </w:rPr>
            </w:pPr>
            <w:r w:rsidRPr="00697638">
              <w:rPr>
                <w:b/>
                <w:bCs/>
                <w:color w:val="404040"/>
                <w:sz w:val="24"/>
                <w:szCs w:val="24"/>
                <w:lang w:val="en-US"/>
              </w:rPr>
              <w:t>`</w:t>
            </w:r>
          </w:p>
        </w:tc>
        <w:tc>
          <w:tcPr>
            <w:tcW w:w="337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BF16E67" w14:textId="4A7AA3EE" w:rsidR="00AF2F0E" w:rsidRPr="00697638" w:rsidRDefault="00652FEE" w:rsidP="00AF2F0E">
            <w:pPr>
              <w:ind w:firstLine="447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Для </w:t>
            </w:r>
            <w:r w:rsidR="00EF01DA" w:rsidRPr="00697638">
              <w:rPr>
                <w:sz w:val="24"/>
                <w:szCs w:val="24"/>
              </w:rPr>
              <w:t>Выделен</w:t>
            </w:r>
            <w:r w:rsidRPr="00697638">
              <w:rPr>
                <w:sz w:val="24"/>
                <w:szCs w:val="24"/>
              </w:rPr>
              <w:t>ия</w:t>
            </w:r>
            <w:r w:rsidR="00EF01DA" w:rsidRPr="00697638">
              <w:rPr>
                <w:sz w:val="24"/>
                <w:szCs w:val="24"/>
              </w:rPr>
              <w:t xml:space="preserve"> перспективн</w:t>
            </w:r>
            <w:r w:rsidRPr="00697638">
              <w:rPr>
                <w:sz w:val="24"/>
                <w:szCs w:val="24"/>
              </w:rPr>
              <w:t>ой</w:t>
            </w:r>
            <w:r w:rsidR="00EF01DA" w:rsidRPr="00697638">
              <w:rPr>
                <w:sz w:val="24"/>
                <w:szCs w:val="24"/>
              </w:rPr>
              <w:t xml:space="preserve"> площади с прогнозной цифровой оценкой количества россыпного золота по отдельным объектам и </w:t>
            </w:r>
            <w:proofErr w:type="spellStart"/>
            <w:r w:rsidR="00EF01DA" w:rsidRPr="00697638">
              <w:rPr>
                <w:sz w:val="24"/>
                <w:szCs w:val="24"/>
              </w:rPr>
              <w:t>опоискованной</w:t>
            </w:r>
            <w:proofErr w:type="spellEnd"/>
            <w:r w:rsidR="00EF01DA" w:rsidRPr="00697638">
              <w:rPr>
                <w:sz w:val="24"/>
                <w:szCs w:val="24"/>
              </w:rPr>
              <w:t xml:space="preserve"> площади в целом </w:t>
            </w:r>
            <w:r w:rsidRPr="00697638">
              <w:rPr>
                <w:sz w:val="24"/>
                <w:szCs w:val="24"/>
              </w:rPr>
              <w:t xml:space="preserve">планом </w:t>
            </w:r>
            <w:proofErr w:type="gramStart"/>
            <w:r w:rsidRPr="00697638">
              <w:rPr>
                <w:sz w:val="24"/>
                <w:szCs w:val="24"/>
              </w:rPr>
              <w:t xml:space="preserve">разведки </w:t>
            </w:r>
            <w:r w:rsidR="00EF01DA" w:rsidRPr="00697638">
              <w:rPr>
                <w:sz w:val="24"/>
                <w:szCs w:val="24"/>
              </w:rPr>
              <w:t xml:space="preserve"> </w:t>
            </w:r>
            <w:r w:rsidR="00AF2F0E" w:rsidRPr="00697638">
              <w:rPr>
                <w:sz w:val="24"/>
                <w:szCs w:val="24"/>
              </w:rPr>
              <w:t>предусматривается</w:t>
            </w:r>
            <w:proofErr w:type="gramEnd"/>
            <w:r w:rsidR="00AF2F0E" w:rsidRPr="00697638">
              <w:rPr>
                <w:sz w:val="24"/>
                <w:szCs w:val="24"/>
              </w:rPr>
              <w:t>:</w:t>
            </w:r>
          </w:p>
          <w:p w14:paraId="1667397A" w14:textId="77777777" w:rsidR="006370B9" w:rsidRPr="00697638" w:rsidRDefault="006370B9" w:rsidP="006370B9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>Топографо-геодезические работы будут заключаться в развитии на местности планово-высотного обоснования геодезической сети с последующей разбивкой пикетов и/или профилей для сопровождения геологоразведочных работ.</w:t>
            </w:r>
          </w:p>
          <w:p w14:paraId="1114BCF0" w14:textId="77777777" w:rsidR="006370B9" w:rsidRPr="00697638" w:rsidRDefault="006370B9" w:rsidP="006370B9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>Работы будут выполняться согласно требованиям «Основных положений по топографо-геодезическому обеспечению геологоразведочных работ», «Инструкции по топографической съемке масштаба 1:</w:t>
            </w:r>
            <w:proofErr w:type="gramStart"/>
            <w:r w:rsidRPr="00697638">
              <w:rPr>
                <w:sz w:val="24"/>
                <w:szCs w:val="24"/>
              </w:rPr>
              <w:t>1000-1</w:t>
            </w:r>
            <w:proofErr w:type="gramEnd"/>
            <w:r w:rsidRPr="00697638">
              <w:rPr>
                <w:sz w:val="24"/>
                <w:szCs w:val="24"/>
              </w:rPr>
              <w:t>:5000».</w:t>
            </w:r>
          </w:p>
          <w:p w14:paraId="63A0FED4" w14:textId="77777777" w:rsidR="006370B9" w:rsidRPr="00697638" w:rsidRDefault="006370B9" w:rsidP="006370B9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Исходными пунктами геодезической сети будут служить пункты триангуляции, расположенные в районе участка работ. </w:t>
            </w:r>
          </w:p>
          <w:p w14:paraId="325CFB56" w14:textId="77777777" w:rsidR="006370B9" w:rsidRPr="00697638" w:rsidRDefault="006370B9" w:rsidP="006370B9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Для топографо-геодезической разбивки будет использована высокоточные GPS приборы марки </w:t>
            </w:r>
            <w:proofErr w:type="spellStart"/>
            <w:r w:rsidRPr="00697638">
              <w:rPr>
                <w:sz w:val="24"/>
                <w:szCs w:val="24"/>
              </w:rPr>
              <w:t>Trimble</w:t>
            </w:r>
            <w:proofErr w:type="spellEnd"/>
            <w:r w:rsidRPr="00697638">
              <w:rPr>
                <w:sz w:val="24"/>
                <w:szCs w:val="24"/>
              </w:rPr>
              <w:t xml:space="preserve"> R8S (рис.3) и ручные GPS навигаторы Garmin 64S.</w:t>
            </w:r>
          </w:p>
          <w:p w14:paraId="39E0F26F" w14:textId="77777777" w:rsidR="00ED07CD" w:rsidRPr="00697638" w:rsidRDefault="00ED07CD" w:rsidP="00ED07CD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>Планирование базовой геодезической сети на площади будет производиться с использованием карт масштаба 1:200 000 и 1:100 000, по которым определяется характерные точки местности, позволяющие использовать их в качестве базовых станций. Между намеченными пунктами будут проведены сеансы статического наблюдения для включения их в общую сеть. Будет проведено наблюдение не менее 3 пунктов триангуляции. Время статического наблюдения каждого вектора составит не менее 3 часа при записи данных каждые 10 секунд.</w:t>
            </w:r>
          </w:p>
          <w:p w14:paraId="05C1614C" w14:textId="77777777" w:rsidR="00ED07CD" w:rsidRPr="00697638" w:rsidRDefault="00ED07CD" w:rsidP="00ED07CD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lastRenderedPageBreak/>
              <w:t xml:space="preserve">Обработка статических наблюдений будет проводиться с помощью программного обеспечения </w:t>
            </w:r>
            <w:proofErr w:type="spellStart"/>
            <w:r w:rsidRPr="00697638">
              <w:rPr>
                <w:sz w:val="24"/>
                <w:szCs w:val="24"/>
              </w:rPr>
              <w:t>Trimble</w:t>
            </w:r>
            <w:proofErr w:type="spellEnd"/>
            <w:r w:rsidRPr="00697638">
              <w:rPr>
                <w:sz w:val="24"/>
                <w:szCs w:val="24"/>
              </w:rPr>
              <w:t xml:space="preserve"> Business Center.</w:t>
            </w:r>
          </w:p>
          <w:p w14:paraId="66BE5355" w14:textId="77777777" w:rsidR="00ED07CD" w:rsidRPr="00697638" w:rsidRDefault="00ED07CD" w:rsidP="00ED07CD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Разбивка местности будет выполняться при следующих настройках GPS-приборов: </w:t>
            </w:r>
          </w:p>
          <w:p w14:paraId="2E8FE2F5" w14:textId="77777777" w:rsidR="00ED07CD" w:rsidRPr="00697638" w:rsidRDefault="00ED07CD" w:rsidP="00ED07CD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>- количество используемых спутников не менее 6;</w:t>
            </w:r>
          </w:p>
          <w:p w14:paraId="6102AD3D" w14:textId="77777777" w:rsidR="00ED07CD" w:rsidRPr="00697638" w:rsidRDefault="00ED07CD" w:rsidP="00ED07CD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 - показатель оценки точности при регистрации данных (PDOP), не более 6; </w:t>
            </w:r>
          </w:p>
          <w:p w14:paraId="3EBCEE01" w14:textId="77777777" w:rsidR="00ED07CD" w:rsidRPr="00697638" w:rsidRDefault="00ED07CD" w:rsidP="00ED07CD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>- высота спутников над горизонтом (</w:t>
            </w:r>
            <w:proofErr w:type="spellStart"/>
            <w:r w:rsidRPr="00697638">
              <w:rPr>
                <w:sz w:val="24"/>
                <w:szCs w:val="24"/>
              </w:rPr>
              <w:t>mask</w:t>
            </w:r>
            <w:proofErr w:type="spellEnd"/>
            <w:r w:rsidRPr="00697638">
              <w:rPr>
                <w:sz w:val="24"/>
                <w:szCs w:val="24"/>
              </w:rPr>
              <w:t xml:space="preserve">) </w:t>
            </w:r>
            <w:proofErr w:type="gramStart"/>
            <w:r w:rsidRPr="00697638">
              <w:rPr>
                <w:sz w:val="24"/>
                <w:szCs w:val="24"/>
              </w:rPr>
              <w:t>10-13</w:t>
            </w:r>
            <w:proofErr w:type="gramEnd"/>
            <w:r w:rsidRPr="00697638">
              <w:rPr>
                <w:sz w:val="24"/>
                <w:szCs w:val="24"/>
              </w:rPr>
              <w:t xml:space="preserve"> градусов;</w:t>
            </w:r>
          </w:p>
          <w:p w14:paraId="710364F7" w14:textId="77777777" w:rsidR="00ED07CD" w:rsidRPr="00697638" w:rsidRDefault="00ED07CD" w:rsidP="00ED07CD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>- время регистрации отсчета от 1 до 10сек;</w:t>
            </w:r>
          </w:p>
          <w:p w14:paraId="2A45584F" w14:textId="77777777" w:rsidR="00ED07CD" w:rsidRPr="00697638" w:rsidRDefault="00ED07CD" w:rsidP="00ED07CD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>- количество измерений на одной точке не менее 3.</w:t>
            </w:r>
          </w:p>
          <w:p w14:paraId="08254195" w14:textId="358F47B2" w:rsidR="00AF2F0E" w:rsidRPr="00697638" w:rsidRDefault="00AF2F0E" w:rsidP="00215F2B">
            <w:pPr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>геохимические поиски по вторичным ореолам рассеяния</w:t>
            </w:r>
            <w:r w:rsidR="00215F2B" w:rsidRPr="00697638">
              <w:rPr>
                <w:sz w:val="24"/>
                <w:szCs w:val="24"/>
              </w:rPr>
              <w:t xml:space="preserve"> м-б</w:t>
            </w:r>
            <w:r w:rsidRPr="00697638">
              <w:rPr>
                <w:sz w:val="24"/>
                <w:szCs w:val="24"/>
              </w:rPr>
              <w:t xml:space="preserve"> (по сети 200×40 м – на всю площадь лицензии (</w:t>
            </w:r>
            <w:r w:rsidR="00215F2B" w:rsidRPr="00697638">
              <w:rPr>
                <w:sz w:val="24"/>
                <w:szCs w:val="24"/>
              </w:rPr>
              <w:t>590 проб)</w:t>
            </w:r>
            <w:r w:rsidRPr="00697638">
              <w:rPr>
                <w:sz w:val="24"/>
                <w:szCs w:val="24"/>
              </w:rPr>
              <w:t xml:space="preserve"> по сети 100×20 м – на участках детализации – </w:t>
            </w:r>
            <w:r w:rsidR="00215F2B" w:rsidRPr="00697638">
              <w:rPr>
                <w:color w:val="000000"/>
                <w:sz w:val="24"/>
                <w:szCs w:val="24"/>
              </w:rPr>
              <w:t>530 проб</w:t>
            </w:r>
            <w:r w:rsidRPr="00697638">
              <w:rPr>
                <w:sz w:val="24"/>
                <w:szCs w:val="24"/>
              </w:rPr>
              <w:t>)</w:t>
            </w:r>
          </w:p>
          <w:p w14:paraId="1851B4A4" w14:textId="559FED95" w:rsidR="00AF2F0E" w:rsidRPr="00697638" w:rsidRDefault="00215F2B" w:rsidP="001E66CE">
            <w:pPr>
              <w:ind w:left="447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>М</w:t>
            </w:r>
            <w:r w:rsidR="00AF2F0E" w:rsidRPr="00697638">
              <w:rPr>
                <w:sz w:val="24"/>
                <w:szCs w:val="24"/>
              </w:rPr>
              <w:t xml:space="preserve">агниторазведка м-ба 1:10 000 </w:t>
            </w:r>
            <w:r w:rsidR="008A5E4A" w:rsidRPr="00697638">
              <w:rPr>
                <w:sz w:val="24"/>
                <w:szCs w:val="24"/>
              </w:rPr>
              <w:t xml:space="preserve">на </w:t>
            </w:r>
            <w:r w:rsidR="00AF2F0E" w:rsidRPr="00697638">
              <w:rPr>
                <w:sz w:val="24"/>
                <w:szCs w:val="24"/>
              </w:rPr>
              <w:t>(</w:t>
            </w:r>
            <w:r w:rsidR="00EE3EA8" w:rsidRPr="00697638">
              <w:rPr>
                <w:color w:val="000000"/>
                <w:sz w:val="24"/>
                <w:szCs w:val="24"/>
              </w:rPr>
              <w:t>4.5</w:t>
            </w:r>
            <w:r w:rsidR="00AF2F0E" w:rsidRPr="00697638">
              <w:rPr>
                <w:sz w:val="24"/>
                <w:szCs w:val="24"/>
              </w:rPr>
              <w:t>км²)</w:t>
            </w:r>
            <w:r w:rsidRPr="00697638">
              <w:rPr>
                <w:sz w:val="24"/>
                <w:szCs w:val="24"/>
              </w:rPr>
              <w:t>.</w:t>
            </w:r>
          </w:p>
          <w:p w14:paraId="118BC44F" w14:textId="50428BDD" w:rsidR="00AF2F0E" w:rsidRPr="00697638" w:rsidRDefault="00215F2B" w:rsidP="001E66CE">
            <w:pPr>
              <w:ind w:left="447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>Г</w:t>
            </w:r>
            <w:r w:rsidR="00AF2F0E" w:rsidRPr="00697638">
              <w:rPr>
                <w:sz w:val="24"/>
                <w:szCs w:val="24"/>
              </w:rPr>
              <w:t xml:space="preserve">еолого-поисковые маршруты по сети 100×100 м </w:t>
            </w:r>
            <w:r w:rsidR="008C7A8F" w:rsidRPr="00697638">
              <w:rPr>
                <w:sz w:val="24"/>
                <w:szCs w:val="24"/>
              </w:rPr>
              <w:t>45 км.</w:t>
            </w:r>
          </w:p>
          <w:p w14:paraId="4C1F3D21" w14:textId="27404839" w:rsidR="00883AC3" w:rsidRPr="00697638" w:rsidRDefault="00883AC3" w:rsidP="001E66CE">
            <w:pPr>
              <w:ind w:left="447"/>
              <w:jc w:val="both"/>
              <w:rPr>
                <w:sz w:val="24"/>
                <w:szCs w:val="24"/>
              </w:rPr>
            </w:pPr>
            <w:r w:rsidRPr="00697638">
              <w:rPr>
                <w:color w:val="000000"/>
                <w:sz w:val="24"/>
                <w:szCs w:val="24"/>
              </w:rPr>
              <w:t>Геолого-геоморфологические поисковые маршруты 10 км.</w:t>
            </w:r>
          </w:p>
          <w:p w14:paraId="39F6BE2D" w14:textId="4601743E" w:rsidR="00AF2F0E" w:rsidRPr="00697638" w:rsidRDefault="00AF2F0E" w:rsidP="001E66CE">
            <w:pPr>
              <w:ind w:left="447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изучение жильных зон кварц-карбонат-гематитовой минерализации канавами через </w:t>
            </w:r>
            <w:proofErr w:type="gramStart"/>
            <w:r w:rsidRPr="00697638">
              <w:rPr>
                <w:sz w:val="24"/>
                <w:szCs w:val="24"/>
              </w:rPr>
              <w:t>400-200</w:t>
            </w:r>
            <w:proofErr w:type="gramEnd"/>
            <w:r w:rsidRPr="00697638">
              <w:rPr>
                <w:sz w:val="24"/>
                <w:szCs w:val="24"/>
              </w:rPr>
              <w:t xml:space="preserve"> м. </w:t>
            </w:r>
          </w:p>
          <w:p w14:paraId="4F083068" w14:textId="2F1AA123" w:rsidR="0069287D" w:rsidRPr="00697638" w:rsidRDefault="0069287D" w:rsidP="0069287D">
            <w:pPr>
              <w:tabs>
                <w:tab w:val="left" w:pos="795"/>
                <w:tab w:val="center" w:pos="4628"/>
              </w:tabs>
              <w:ind w:firstLine="447"/>
              <w:jc w:val="both"/>
              <w:rPr>
                <w:sz w:val="24"/>
                <w:szCs w:val="24"/>
                <w:lang w:eastAsia="x-none"/>
              </w:rPr>
            </w:pPr>
            <w:r w:rsidRPr="00697638">
              <w:rPr>
                <w:sz w:val="24"/>
                <w:szCs w:val="24"/>
                <w:lang w:eastAsia="x-none"/>
              </w:rPr>
              <w:t xml:space="preserve">С целью вскрытия и изучения состава толщи рыхлых отложений предусматривается проведение горных работ. </w:t>
            </w:r>
          </w:p>
          <w:p w14:paraId="485BF34B" w14:textId="202735D8" w:rsidR="00AF2F0E" w:rsidRPr="00697638" w:rsidRDefault="0069287D" w:rsidP="0069287D">
            <w:pPr>
              <w:tabs>
                <w:tab w:val="left" w:pos="795"/>
                <w:tab w:val="center" w:pos="4628"/>
              </w:tabs>
              <w:ind w:firstLine="447"/>
              <w:jc w:val="both"/>
              <w:rPr>
                <w:sz w:val="24"/>
                <w:szCs w:val="24"/>
                <w:lang w:eastAsia="x-none"/>
              </w:rPr>
            </w:pPr>
            <w:r w:rsidRPr="00697638">
              <w:rPr>
                <w:sz w:val="24"/>
                <w:szCs w:val="24"/>
                <w:lang w:eastAsia="x-none"/>
              </w:rPr>
              <w:t>В пределах водоохранных зон и полос проведение горных работ не запланировано.</w:t>
            </w:r>
          </w:p>
          <w:p w14:paraId="05EE7FEA" w14:textId="77777777" w:rsidR="00FE2132" w:rsidRPr="00697638" w:rsidRDefault="00FE2132" w:rsidP="00FE2132">
            <w:pPr>
              <w:ind w:firstLine="426"/>
              <w:jc w:val="both"/>
              <w:rPr>
                <w:i/>
                <w:iCs/>
                <w:sz w:val="24"/>
                <w:szCs w:val="24"/>
              </w:rPr>
            </w:pPr>
            <w:r w:rsidRPr="00697638">
              <w:rPr>
                <w:i/>
                <w:iCs/>
                <w:sz w:val="24"/>
                <w:szCs w:val="24"/>
              </w:rPr>
              <w:t>Проходка шурфов</w:t>
            </w:r>
          </w:p>
          <w:p w14:paraId="29ADE922" w14:textId="77777777" w:rsidR="00FE2132" w:rsidRPr="00697638" w:rsidRDefault="00FE2132" w:rsidP="00FE2132">
            <w:pPr>
              <w:ind w:firstLine="426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>Проходка разведочных шурфов будет осуществляться экскаватором HYUNDAI H940S с объемом ковша 0,8м</w:t>
            </w:r>
            <w:r w:rsidRPr="00697638">
              <w:rPr>
                <w:sz w:val="24"/>
                <w:szCs w:val="24"/>
                <w:vertAlign w:val="superscript"/>
              </w:rPr>
              <w:t>3</w:t>
            </w:r>
            <w:r w:rsidRPr="00697638">
              <w:rPr>
                <w:sz w:val="24"/>
                <w:szCs w:val="24"/>
              </w:rPr>
              <w:t>. Длинная сторона шурфа ориентирована вкрест простирания россыпи. Мощность рыхлых отложений составляет от 1,2 м до 4,0 м, средняя глубина шурфа 2,5 метра и сечение 1,8 м</w:t>
            </w:r>
            <w:proofErr w:type="gramStart"/>
            <w:r w:rsidRPr="00697638">
              <w:rPr>
                <w:sz w:val="24"/>
                <w:szCs w:val="24"/>
              </w:rPr>
              <w:t>2 .</w:t>
            </w:r>
            <w:proofErr w:type="gramEnd"/>
            <w:r w:rsidRPr="00697638">
              <w:rPr>
                <w:sz w:val="24"/>
                <w:szCs w:val="24"/>
              </w:rPr>
              <w:t xml:space="preserve"> В плотик шурф углубляется не менее чем на две проходки или до полного пересечения золотоносного пласта и плотика. </w:t>
            </w:r>
          </w:p>
          <w:p w14:paraId="0FD58EE0" w14:textId="77777777" w:rsidR="00FE2132" w:rsidRPr="00697638" w:rsidRDefault="00FE2132" w:rsidP="00FE2132">
            <w:pPr>
              <w:ind w:firstLine="426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Проходка разведочных шурфов будет производиться в два последовательных этапа: </w:t>
            </w:r>
          </w:p>
          <w:p w14:paraId="0ED6F2D5" w14:textId="77777777" w:rsidR="00FE2132" w:rsidRPr="00697638" w:rsidRDefault="00FE2132" w:rsidP="00FE2132">
            <w:pPr>
              <w:ind w:firstLine="426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1. По разреженной сети - 400х40м. </w:t>
            </w:r>
          </w:p>
          <w:p w14:paraId="672E857B" w14:textId="77777777" w:rsidR="00FE2132" w:rsidRPr="00697638" w:rsidRDefault="00FE2132" w:rsidP="00FE2132">
            <w:pPr>
              <w:ind w:firstLine="426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>2. При получении положительных результатов предполагается сгущение разведочной сети до 200 х20м, а на отдельных участках сеть сгущается до 200 х 10м для оконтуривания россыпи и подсчета запасов по категориям С1 и С2. Расположение и густота сети разведочных линий шурфов будет корректироваться на местности с учетом геолого-геоморфологической обстановки и по результатам промывки проб. Планируется пройти 22 линий шурфов со средней глубиной 2,5 м и средним количеством шурфов на линии – 10. Всего предполагается пройти 25 линий шурфов, суммарной глубиной 555м и общим объемом 1000 м</w:t>
            </w:r>
            <w:r w:rsidRPr="00697638">
              <w:rPr>
                <w:sz w:val="24"/>
                <w:szCs w:val="24"/>
                <w:vertAlign w:val="superscript"/>
              </w:rPr>
              <w:t>3</w:t>
            </w:r>
            <w:r w:rsidRPr="00697638">
              <w:rPr>
                <w:sz w:val="24"/>
                <w:szCs w:val="24"/>
              </w:rPr>
              <w:t xml:space="preserve">. </w:t>
            </w:r>
          </w:p>
          <w:p w14:paraId="7EC3B10C" w14:textId="77777777" w:rsidR="00FE2132" w:rsidRPr="00697638" w:rsidRDefault="00FE2132" w:rsidP="00FE2132">
            <w:pPr>
              <w:ind w:firstLine="426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Все работу будут проводиться за пределами водоохранной полосы. </w:t>
            </w:r>
          </w:p>
          <w:p w14:paraId="346C12BF" w14:textId="77777777" w:rsidR="00FE2132" w:rsidRPr="00697638" w:rsidRDefault="00FE2132" w:rsidP="00FE2132">
            <w:pPr>
              <w:ind w:firstLine="426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lastRenderedPageBreak/>
              <w:t xml:space="preserve">Проходка шурфов будет производиться по породам </w:t>
            </w:r>
            <w:proofErr w:type="gramStart"/>
            <w:r w:rsidRPr="00697638">
              <w:rPr>
                <w:sz w:val="24"/>
                <w:szCs w:val="24"/>
              </w:rPr>
              <w:t>II-IV</w:t>
            </w:r>
            <w:proofErr w:type="gramEnd"/>
            <w:r w:rsidRPr="00697638">
              <w:rPr>
                <w:sz w:val="24"/>
                <w:szCs w:val="24"/>
              </w:rPr>
              <w:t xml:space="preserve"> категории. </w:t>
            </w:r>
          </w:p>
          <w:p w14:paraId="3117E6C1" w14:textId="77777777" w:rsidR="00FE2132" w:rsidRPr="00697638" w:rsidRDefault="00FE2132" w:rsidP="00FE2132">
            <w:pPr>
              <w:ind w:firstLine="426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Шурф (скважина, траншея) считать выполнившим задание, если он добит до плотика и две последние пробы (в том числе по плотику) – пустые (исключение если плотик без трещин и не поддается разборке). Линию (траншею), показавшую весовые содержания золота, считать выполнившую задачу при условии, что две крайние выработки (шурфы) пустые. Россыпь считать оконтуренной по простиранию при условии, что выше и ниже по течению пройдены две пустые линии. </w:t>
            </w:r>
          </w:p>
          <w:p w14:paraId="7CFC4AE2" w14:textId="77777777" w:rsidR="00FE2132" w:rsidRPr="00697638" w:rsidRDefault="00FE2132" w:rsidP="00FE2132">
            <w:pPr>
              <w:ind w:firstLine="426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При выполнении геологического задания шурф засыпают. </w:t>
            </w:r>
          </w:p>
          <w:p w14:paraId="49A00D5E" w14:textId="77777777" w:rsidR="00FA33EF" w:rsidRPr="00697638" w:rsidRDefault="00FA33EF" w:rsidP="00FA33EF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i/>
                <w:iCs/>
                <w:sz w:val="24"/>
                <w:szCs w:val="24"/>
              </w:rPr>
              <w:t>Опробование и промывка проб</w:t>
            </w:r>
            <w:r w:rsidRPr="00697638">
              <w:rPr>
                <w:sz w:val="24"/>
                <w:szCs w:val="24"/>
              </w:rPr>
              <w:t xml:space="preserve"> из шурфов будет производиться с целью определения содержаний золота, изучения характера распределения драгметаллов в разрезе и плане россыпи.  </w:t>
            </w:r>
          </w:p>
          <w:p w14:paraId="1C2D9AD4" w14:textId="77777777" w:rsidR="00FA33EF" w:rsidRPr="00697638" w:rsidRDefault="00FA33EF" w:rsidP="00FA33EF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Опробуются все литологические разности пород, за исключением почвенно-растительного слоя.  </w:t>
            </w:r>
          </w:p>
          <w:p w14:paraId="1C997C07" w14:textId="77777777" w:rsidR="00FA33EF" w:rsidRPr="00697638" w:rsidRDefault="00FA33EF" w:rsidP="00FA33EF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Нумерация проб по каждому шурфу производится, сверху вниз и начинается с №1 и далее. Нумерация валовых проб включает в себя: номер разведочной линии и номер шурфа, на котором отобрана валовая проба. </w:t>
            </w:r>
          </w:p>
          <w:p w14:paraId="4737D72F" w14:textId="77777777" w:rsidR="00FA33EF" w:rsidRPr="00697638" w:rsidRDefault="00FA33EF" w:rsidP="00FA33EF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Длина интервалов углубки и соответственно длина интервала опробования составит </w:t>
            </w:r>
            <w:proofErr w:type="gramStart"/>
            <w:r w:rsidRPr="00697638">
              <w:rPr>
                <w:sz w:val="24"/>
                <w:szCs w:val="24"/>
              </w:rPr>
              <w:t>0,2-1</w:t>
            </w:r>
            <w:proofErr w:type="gramEnd"/>
            <w:r w:rsidRPr="00697638">
              <w:rPr>
                <w:sz w:val="24"/>
                <w:szCs w:val="24"/>
              </w:rPr>
              <w:t xml:space="preserve">,0м, при средней длине пробы 0,5 м.  </w:t>
            </w:r>
          </w:p>
          <w:p w14:paraId="4446FA38" w14:textId="77777777" w:rsidR="00FA33EF" w:rsidRPr="00697638" w:rsidRDefault="00FA33EF" w:rsidP="00FA33EF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Отбор проб из шурфов будет производиться вручную из выкладок, выложенных на подготовленной </w:t>
            </w:r>
            <w:proofErr w:type="spellStart"/>
            <w:r w:rsidRPr="00697638">
              <w:rPr>
                <w:sz w:val="24"/>
                <w:szCs w:val="24"/>
              </w:rPr>
              <w:t>шурфовочной</w:t>
            </w:r>
            <w:proofErr w:type="spellEnd"/>
            <w:r w:rsidRPr="00697638">
              <w:rPr>
                <w:sz w:val="24"/>
                <w:szCs w:val="24"/>
              </w:rPr>
              <w:t xml:space="preserve"> площадке по интервалам углубки.  </w:t>
            </w:r>
          </w:p>
          <w:p w14:paraId="71FA0F81" w14:textId="77777777" w:rsidR="00FA33EF" w:rsidRPr="00697638" w:rsidRDefault="00FA33EF" w:rsidP="00FA33EF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Опробование рыхлых отложений из шурфов состоит из двух последовательных операций: отбора и промывки проб.  </w:t>
            </w:r>
          </w:p>
          <w:p w14:paraId="2131CDEA" w14:textId="77777777" w:rsidR="00FA33EF" w:rsidRPr="00697638" w:rsidRDefault="00FA33EF" w:rsidP="00FA33EF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Будет проводиться два вида опробования: рядовое и валовое.  </w:t>
            </w:r>
          </w:p>
          <w:p w14:paraId="0EB53BD7" w14:textId="77777777" w:rsidR="00FA33EF" w:rsidRPr="00697638" w:rsidRDefault="00FA33EF" w:rsidP="00FA33EF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Промывки рядовых и валовых проб будут производиться в полевой лаборатории.  </w:t>
            </w:r>
          </w:p>
          <w:p w14:paraId="59C55290" w14:textId="77777777" w:rsidR="00FA33EF" w:rsidRPr="00697638" w:rsidRDefault="00FA33EF" w:rsidP="00FA33EF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Всего будет промыто 1110 рядовых проб из шурфов и 150 валовых пробы. Общий вес промытых проб составит около 150 тонн. </w:t>
            </w:r>
          </w:p>
          <w:p w14:paraId="01FD45A5" w14:textId="77777777" w:rsidR="00FA33EF" w:rsidRPr="00697638" w:rsidRDefault="00FA33EF" w:rsidP="00FA33EF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Средний объем рядовой пробы из шурфов составит </w:t>
            </w:r>
            <w:proofErr w:type="gramStart"/>
            <w:r w:rsidRPr="00697638">
              <w:rPr>
                <w:sz w:val="24"/>
                <w:szCs w:val="24"/>
              </w:rPr>
              <w:t>20-25</w:t>
            </w:r>
            <w:proofErr w:type="gramEnd"/>
            <w:r w:rsidRPr="00697638">
              <w:rPr>
                <w:sz w:val="24"/>
                <w:szCs w:val="24"/>
              </w:rPr>
              <w:t xml:space="preserve"> л. Средний </w:t>
            </w:r>
          </w:p>
          <w:p w14:paraId="6C656A8F" w14:textId="77777777" w:rsidR="00FA33EF" w:rsidRPr="00697638" w:rsidRDefault="00FA33EF" w:rsidP="00FA33EF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вес рядовой пробы – 40 кг. </w:t>
            </w:r>
          </w:p>
          <w:p w14:paraId="09B5E2D2" w14:textId="77777777" w:rsidR="00FA33EF" w:rsidRPr="00697638" w:rsidRDefault="00FA33EF" w:rsidP="00FA33EF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Средний объем валовой пробы из шурфов составит 400 л. Средний вес </w:t>
            </w:r>
          </w:p>
          <w:p w14:paraId="21CB47DD" w14:textId="77777777" w:rsidR="00FA33EF" w:rsidRPr="00697638" w:rsidRDefault="00FA33EF" w:rsidP="00FA33EF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валовой пробы – 700 кг. </w:t>
            </w:r>
          </w:p>
          <w:p w14:paraId="0E90BE42" w14:textId="77777777" w:rsidR="00FA33EF" w:rsidRPr="00697638" w:rsidRDefault="00FA33EF" w:rsidP="00FA33EF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>Рядовые пробы отбираются методом сплошной борозды из материала поинтервальных выкладок в мерную тару (</w:t>
            </w:r>
            <w:proofErr w:type="spellStart"/>
            <w:r w:rsidRPr="00697638">
              <w:rPr>
                <w:sz w:val="24"/>
                <w:szCs w:val="24"/>
              </w:rPr>
              <w:t>ендовку</w:t>
            </w:r>
            <w:proofErr w:type="spellEnd"/>
            <w:r w:rsidRPr="00697638">
              <w:rPr>
                <w:sz w:val="24"/>
                <w:szCs w:val="24"/>
              </w:rPr>
              <w:t>), объем которой составляет 0,03м</w:t>
            </w:r>
            <w:r w:rsidRPr="00697638">
              <w:rPr>
                <w:sz w:val="24"/>
                <w:szCs w:val="24"/>
                <w:vertAlign w:val="superscript"/>
              </w:rPr>
              <w:t>3</w:t>
            </w:r>
            <w:r w:rsidRPr="00697638">
              <w:rPr>
                <w:sz w:val="24"/>
                <w:szCs w:val="24"/>
              </w:rPr>
              <w:t xml:space="preserve">. </w:t>
            </w:r>
          </w:p>
          <w:p w14:paraId="61DF9CB4" w14:textId="77777777" w:rsidR="00FA33EF" w:rsidRPr="00697638" w:rsidRDefault="00FA33EF" w:rsidP="00FA33EF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Всего будет отобрано рядовых проб из шурфов – 1110 проб.  </w:t>
            </w:r>
          </w:p>
          <w:p w14:paraId="23FF4309" w14:textId="77777777" w:rsidR="0057588D" w:rsidRPr="00697638" w:rsidRDefault="0057588D" w:rsidP="0057588D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Для контроля выбранного метода рядового опробования, из шурфов, будут отобраны валовые пробы из выкладок, выложенных на подготовленной </w:t>
            </w:r>
            <w:proofErr w:type="spellStart"/>
            <w:r w:rsidRPr="00697638">
              <w:rPr>
                <w:sz w:val="24"/>
                <w:szCs w:val="24"/>
              </w:rPr>
              <w:t>шурфовочной</w:t>
            </w:r>
            <w:proofErr w:type="spellEnd"/>
            <w:r w:rsidRPr="00697638">
              <w:rPr>
                <w:sz w:val="24"/>
                <w:szCs w:val="24"/>
              </w:rPr>
              <w:t xml:space="preserve"> площадке по </w:t>
            </w:r>
            <w:r w:rsidRPr="00697638">
              <w:rPr>
                <w:sz w:val="24"/>
                <w:szCs w:val="24"/>
              </w:rPr>
              <w:lastRenderedPageBreak/>
              <w:t xml:space="preserve">интервалам углубки. Объем валовой пробы составляет </w:t>
            </w:r>
            <w:proofErr w:type="gramStart"/>
            <w:r w:rsidRPr="00697638">
              <w:rPr>
                <w:sz w:val="24"/>
                <w:szCs w:val="24"/>
              </w:rPr>
              <w:t>0,3-0</w:t>
            </w:r>
            <w:proofErr w:type="gramEnd"/>
            <w:r w:rsidRPr="00697638">
              <w:rPr>
                <w:sz w:val="24"/>
                <w:szCs w:val="24"/>
              </w:rPr>
              <w:t>,5м</w:t>
            </w:r>
            <w:r w:rsidRPr="00697638">
              <w:rPr>
                <w:sz w:val="24"/>
                <w:szCs w:val="24"/>
                <w:vertAlign w:val="superscript"/>
              </w:rPr>
              <w:t>3</w:t>
            </w:r>
            <w:r w:rsidRPr="00697638">
              <w:rPr>
                <w:sz w:val="24"/>
                <w:szCs w:val="24"/>
              </w:rPr>
              <w:t xml:space="preserve">. Валовые пробы отбираются с интервалов рядовых проб. После отбора валовые пробы рассеиваются на ситах 5мм и 3мм. Фракция -3мм промывается на концентраторе URALGOLD СК-007-800. </w:t>
            </w:r>
          </w:p>
          <w:p w14:paraId="12BB6313" w14:textId="77777777" w:rsidR="0057588D" w:rsidRPr="00697638" w:rsidRDefault="0057588D" w:rsidP="0057588D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>Всего из разведочных шурфов планируется отбор 1100 рядовых проб общим объемом 33м</w:t>
            </w:r>
            <w:r w:rsidRPr="00697638">
              <w:rPr>
                <w:sz w:val="24"/>
                <w:szCs w:val="24"/>
                <w:vertAlign w:val="superscript"/>
              </w:rPr>
              <w:t>3</w:t>
            </w:r>
            <w:r w:rsidRPr="00697638">
              <w:rPr>
                <w:sz w:val="24"/>
                <w:szCs w:val="24"/>
              </w:rPr>
              <w:t xml:space="preserve"> и 150 валовых проб общим объемом 450 м</w:t>
            </w:r>
            <w:r w:rsidRPr="00697638">
              <w:rPr>
                <w:sz w:val="24"/>
                <w:szCs w:val="24"/>
                <w:vertAlign w:val="superscript"/>
              </w:rPr>
              <w:t>3</w:t>
            </w:r>
            <w:r w:rsidRPr="00697638">
              <w:rPr>
                <w:sz w:val="24"/>
                <w:szCs w:val="24"/>
              </w:rPr>
              <w:t xml:space="preserve">. </w:t>
            </w:r>
          </w:p>
          <w:p w14:paraId="39D48939" w14:textId="77777777" w:rsidR="0057588D" w:rsidRPr="00697638" w:rsidRDefault="0057588D" w:rsidP="0057588D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>Всего – 483 м</w:t>
            </w:r>
            <w:r w:rsidRPr="00697638">
              <w:rPr>
                <w:sz w:val="24"/>
                <w:szCs w:val="24"/>
                <w:vertAlign w:val="superscript"/>
              </w:rPr>
              <w:t>3</w:t>
            </w:r>
            <w:r w:rsidRPr="00697638">
              <w:rPr>
                <w:sz w:val="24"/>
                <w:szCs w:val="24"/>
              </w:rPr>
              <w:t>.</w:t>
            </w:r>
          </w:p>
          <w:p w14:paraId="32F2843B" w14:textId="77777777" w:rsidR="00B1630F" w:rsidRPr="00697638" w:rsidRDefault="00BA4602" w:rsidP="00B1630F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Все виды работ по данному проекту будут сопровождаться камеральной обработкой в соответствии с требованиями инструкций по каждому виду работ. По срокам проведения и видам камеральные работы подразделяются на текущую и окончательную камеральную обработку.  </w:t>
            </w:r>
            <w:r w:rsidR="00B1630F" w:rsidRPr="00697638">
              <w:rPr>
                <w:sz w:val="24"/>
                <w:szCs w:val="24"/>
              </w:rPr>
              <w:t>Итогом камеральных работ будет составление отчета с подсчетом запасов с приложением всех необходимых графических материалов, с полной систематизацией полученной информации.</w:t>
            </w:r>
          </w:p>
          <w:p w14:paraId="0F31EECC" w14:textId="4DA96114" w:rsidR="008E2186" w:rsidRPr="00697638" w:rsidRDefault="00C66FEF" w:rsidP="003E42D9">
            <w:pPr>
              <w:ind w:firstLine="447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>Все шлихи, полученные при систематическом опробовании, обрабатываются в полевой лаборатории.</w:t>
            </w:r>
          </w:p>
        </w:tc>
      </w:tr>
      <w:tr w:rsidR="008E2186" w:rsidRPr="00697638" w14:paraId="67EC9726" w14:textId="77777777" w:rsidTr="00D65F73">
        <w:trPr>
          <w:trHeight w:val="266"/>
        </w:trPr>
        <w:tc>
          <w:tcPr>
            <w:tcW w:w="1623" w:type="pc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31A3A21" w14:textId="77777777" w:rsidR="008E2186" w:rsidRPr="00697638" w:rsidRDefault="008E2186" w:rsidP="0056104A">
            <w:pPr>
              <w:ind w:left="-142"/>
              <w:rPr>
                <w:b/>
                <w:bCs/>
                <w:color w:val="404040"/>
                <w:sz w:val="24"/>
                <w:szCs w:val="24"/>
              </w:rPr>
            </w:pPr>
            <w:r w:rsidRPr="00697638">
              <w:rPr>
                <w:b/>
                <w:bCs/>
                <w:color w:val="404040"/>
                <w:sz w:val="24"/>
                <w:szCs w:val="24"/>
              </w:rPr>
              <w:lastRenderedPageBreak/>
              <w:t>Краткое описание предполагаемых технических и технологических решений для намечаемой деятельности</w:t>
            </w:r>
          </w:p>
        </w:tc>
        <w:tc>
          <w:tcPr>
            <w:tcW w:w="337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6CCAE84" w14:textId="50D080EA" w:rsidR="001F4DCF" w:rsidRPr="00697638" w:rsidRDefault="00073A3B" w:rsidP="001F4DCF">
            <w:pPr>
              <w:ind w:firstLine="447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Для решения поставленных задач </w:t>
            </w:r>
            <w:proofErr w:type="gramStart"/>
            <w:r w:rsidRPr="00697638">
              <w:rPr>
                <w:sz w:val="24"/>
                <w:szCs w:val="24"/>
              </w:rPr>
              <w:t xml:space="preserve">предусматривается </w:t>
            </w:r>
            <w:r w:rsidR="00810C13" w:rsidRPr="00697638">
              <w:rPr>
                <w:sz w:val="24"/>
                <w:szCs w:val="24"/>
              </w:rPr>
              <w:t xml:space="preserve"> </w:t>
            </w:r>
            <w:r w:rsidR="001F4DCF" w:rsidRPr="00697638">
              <w:rPr>
                <w:sz w:val="24"/>
                <w:szCs w:val="24"/>
              </w:rPr>
              <w:t>поисковые</w:t>
            </w:r>
            <w:proofErr w:type="gramEnd"/>
            <w:r w:rsidR="001F4DCF" w:rsidRPr="00697638">
              <w:rPr>
                <w:sz w:val="24"/>
                <w:szCs w:val="24"/>
              </w:rPr>
              <w:t xml:space="preserve"> работы:</w:t>
            </w:r>
          </w:p>
          <w:p w14:paraId="793C4EAF" w14:textId="0F3FB755" w:rsidR="001F4DCF" w:rsidRPr="00697638" w:rsidRDefault="001F4DCF" w:rsidP="001F4DCF">
            <w:pPr>
              <w:ind w:firstLine="447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>1.</w:t>
            </w:r>
            <w:proofErr w:type="gramStart"/>
            <w:r w:rsidRPr="00697638">
              <w:rPr>
                <w:sz w:val="24"/>
                <w:szCs w:val="24"/>
              </w:rPr>
              <w:t>1.Сбор</w:t>
            </w:r>
            <w:proofErr w:type="gramEnd"/>
            <w:r w:rsidRPr="00697638">
              <w:rPr>
                <w:sz w:val="24"/>
                <w:szCs w:val="24"/>
              </w:rPr>
              <w:t xml:space="preserve"> и анализ геолого-геофизических материалов.</w:t>
            </w:r>
            <w:r w:rsidR="00C345CB" w:rsidRPr="00697638">
              <w:rPr>
                <w:sz w:val="24"/>
                <w:szCs w:val="24"/>
              </w:rPr>
              <w:t xml:space="preserve"> </w:t>
            </w:r>
            <w:r w:rsidRPr="00697638">
              <w:rPr>
                <w:sz w:val="24"/>
                <w:szCs w:val="24"/>
              </w:rPr>
              <w:t>Проведение топографо-геодезических работ.</w:t>
            </w:r>
            <w:r w:rsidR="00C345CB" w:rsidRPr="00697638">
              <w:rPr>
                <w:sz w:val="24"/>
                <w:szCs w:val="24"/>
              </w:rPr>
              <w:t xml:space="preserve"> </w:t>
            </w:r>
            <w:r w:rsidRPr="00697638">
              <w:rPr>
                <w:sz w:val="24"/>
                <w:szCs w:val="24"/>
              </w:rPr>
              <w:t xml:space="preserve">Проведение поисковых маршрутов с отбором </w:t>
            </w:r>
            <w:proofErr w:type="spellStart"/>
            <w:r w:rsidRPr="00697638">
              <w:rPr>
                <w:sz w:val="24"/>
                <w:szCs w:val="24"/>
              </w:rPr>
              <w:t>штуфных</w:t>
            </w:r>
            <w:proofErr w:type="spellEnd"/>
            <w:r w:rsidRPr="00697638">
              <w:rPr>
                <w:sz w:val="24"/>
                <w:szCs w:val="24"/>
              </w:rPr>
              <w:t xml:space="preserve"> (24) и шлиховых (24) проб, а также образцов (12).</w:t>
            </w:r>
            <w:r w:rsidR="00C345CB" w:rsidRPr="00697638">
              <w:rPr>
                <w:sz w:val="24"/>
                <w:szCs w:val="24"/>
              </w:rPr>
              <w:t xml:space="preserve"> </w:t>
            </w:r>
            <w:r w:rsidRPr="00697638">
              <w:rPr>
                <w:sz w:val="24"/>
                <w:szCs w:val="24"/>
              </w:rPr>
              <w:t xml:space="preserve">Геологическое сопровождение и опробование – 800 </w:t>
            </w:r>
            <w:proofErr w:type="spellStart"/>
            <w:r w:rsidRPr="00697638">
              <w:rPr>
                <w:sz w:val="24"/>
                <w:szCs w:val="24"/>
              </w:rPr>
              <w:t>пог</w:t>
            </w:r>
            <w:proofErr w:type="spellEnd"/>
            <w:r w:rsidRPr="00697638">
              <w:rPr>
                <w:sz w:val="24"/>
                <w:szCs w:val="24"/>
              </w:rPr>
              <w:t>. м/проб. Лабораторные работы (пробоподготовка и аналитика).</w:t>
            </w:r>
            <w:r w:rsidR="00890DD4" w:rsidRPr="00697638">
              <w:rPr>
                <w:sz w:val="24"/>
                <w:szCs w:val="24"/>
              </w:rPr>
              <w:t xml:space="preserve"> </w:t>
            </w:r>
            <w:r w:rsidRPr="00697638">
              <w:rPr>
                <w:sz w:val="24"/>
                <w:szCs w:val="24"/>
              </w:rPr>
              <w:t>Проведение горных работ (шурфы и/или канавы) в пределах выделенных перспективных участков. Общий объем горных работ составит 800 м3.</w:t>
            </w:r>
            <w:r w:rsidR="00267429" w:rsidRPr="00697638">
              <w:rPr>
                <w:sz w:val="24"/>
                <w:szCs w:val="24"/>
              </w:rPr>
              <w:t xml:space="preserve"> </w:t>
            </w:r>
            <w:r w:rsidRPr="00697638">
              <w:rPr>
                <w:sz w:val="24"/>
                <w:szCs w:val="24"/>
              </w:rPr>
              <w:t xml:space="preserve">Геологическое сопровождение и опробование – 480 </w:t>
            </w:r>
            <w:proofErr w:type="spellStart"/>
            <w:r w:rsidRPr="00697638">
              <w:rPr>
                <w:sz w:val="24"/>
                <w:szCs w:val="24"/>
              </w:rPr>
              <w:t>пог</w:t>
            </w:r>
            <w:proofErr w:type="spellEnd"/>
            <w:r w:rsidRPr="00697638">
              <w:rPr>
                <w:sz w:val="24"/>
                <w:szCs w:val="24"/>
              </w:rPr>
              <w:t>. м/проб.</w:t>
            </w:r>
            <w:r w:rsidR="00267429" w:rsidRPr="00697638">
              <w:rPr>
                <w:sz w:val="24"/>
                <w:szCs w:val="24"/>
              </w:rPr>
              <w:t xml:space="preserve"> </w:t>
            </w:r>
            <w:r w:rsidRPr="00697638">
              <w:rPr>
                <w:sz w:val="24"/>
                <w:szCs w:val="24"/>
              </w:rPr>
              <w:t>Лабораторные работы (пробоподготовка и аналитика). Камеральные работы (отчет).</w:t>
            </w:r>
          </w:p>
          <w:p w14:paraId="71722C9A" w14:textId="0E67E7EB" w:rsidR="00951CF7" w:rsidRPr="00697638" w:rsidRDefault="001F4DCF" w:rsidP="001F4DCF">
            <w:pPr>
              <w:ind w:firstLine="447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 Камеральные работы (отчет</w:t>
            </w:r>
            <w:proofErr w:type="gramStart"/>
            <w:r w:rsidRPr="00697638">
              <w:rPr>
                <w:sz w:val="24"/>
                <w:szCs w:val="24"/>
              </w:rPr>
              <w:t>).</w:t>
            </w:r>
            <w:r w:rsidR="00F969F4" w:rsidRPr="00697638">
              <w:rPr>
                <w:sz w:val="24"/>
                <w:szCs w:val="24"/>
              </w:rPr>
              <w:t>По</w:t>
            </w:r>
            <w:proofErr w:type="gramEnd"/>
            <w:r w:rsidR="00F969F4" w:rsidRPr="00697638">
              <w:rPr>
                <w:sz w:val="24"/>
                <w:szCs w:val="24"/>
              </w:rPr>
              <w:t xml:space="preserve"> окончании геологоразведочных работ будет составлен отчет с оценкой минеральных ресурсов в соответствии с кодексом KAZRC и последующим их утверждением в ГКЗ РК</w:t>
            </w:r>
            <w:bookmarkStart w:id="0" w:name="_Hlk145333343"/>
            <w:r w:rsidR="00C30CEF" w:rsidRPr="00697638">
              <w:rPr>
                <w:sz w:val="24"/>
                <w:szCs w:val="24"/>
              </w:rPr>
              <w:t>.</w:t>
            </w:r>
            <w:bookmarkEnd w:id="0"/>
          </w:p>
          <w:p w14:paraId="1F93EB51" w14:textId="77777777" w:rsidR="007B7467" w:rsidRPr="00697638" w:rsidRDefault="00C30CEF" w:rsidP="007B7467">
            <w:pPr>
              <w:widowControl w:val="0"/>
              <w:tabs>
                <w:tab w:val="left" w:pos="851"/>
                <w:tab w:val="left" w:pos="4140"/>
                <w:tab w:val="left" w:pos="5676"/>
                <w:tab w:val="left" w:pos="7079"/>
              </w:tabs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 </w:t>
            </w:r>
            <w:r w:rsidR="004A30AB" w:rsidRPr="00697638">
              <w:rPr>
                <w:sz w:val="24"/>
                <w:szCs w:val="24"/>
              </w:rPr>
              <w:t>Участ</w:t>
            </w:r>
            <w:r w:rsidR="00D61DE2" w:rsidRPr="00697638">
              <w:rPr>
                <w:sz w:val="24"/>
                <w:szCs w:val="24"/>
              </w:rPr>
              <w:t>ок</w:t>
            </w:r>
            <w:r w:rsidR="004A30AB" w:rsidRPr="00697638">
              <w:rPr>
                <w:sz w:val="24"/>
                <w:szCs w:val="24"/>
              </w:rPr>
              <w:t xml:space="preserve"> проектируемых работ находится в пределах </w:t>
            </w:r>
            <w:r w:rsidR="002841CA" w:rsidRPr="00697638">
              <w:rPr>
                <w:sz w:val="24"/>
                <w:szCs w:val="24"/>
              </w:rPr>
              <w:t xml:space="preserve">области </w:t>
            </w:r>
            <w:r w:rsidR="007B7467" w:rsidRPr="00697638">
              <w:rPr>
                <w:color w:val="000000"/>
                <w:sz w:val="24"/>
                <w:szCs w:val="24"/>
              </w:rPr>
              <w:t xml:space="preserve">Шетского района, </w:t>
            </w:r>
            <w:r w:rsidR="007B7467" w:rsidRPr="00697638">
              <w:rPr>
                <w:bCs/>
                <w:color w:val="000000"/>
                <w:sz w:val="24"/>
                <w:szCs w:val="24"/>
              </w:rPr>
              <w:t xml:space="preserve">Карагандинской </w:t>
            </w:r>
            <w:r w:rsidR="007B7467" w:rsidRPr="00697638">
              <w:rPr>
                <w:color w:val="000000"/>
                <w:sz w:val="24"/>
                <w:szCs w:val="24"/>
              </w:rPr>
              <w:t>област</w:t>
            </w:r>
            <w:r w:rsidR="007B7467" w:rsidRPr="00697638">
              <w:rPr>
                <w:color w:val="000000"/>
                <w:spacing w:val="1"/>
                <w:sz w:val="24"/>
                <w:szCs w:val="24"/>
              </w:rPr>
              <w:t xml:space="preserve">и, </w:t>
            </w:r>
            <w:r w:rsidR="002841CA" w:rsidRPr="00697638">
              <w:rPr>
                <w:sz w:val="24"/>
                <w:szCs w:val="24"/>
              </w:rPr>
              <w:t xml:space="preserve">Казахстан, </w:t>
            </w:r>
          </w:p>
          <w:p w14:paraId="7C3AFACE" w14:textId="415F0551" w:rsidR="007C06B3" w:rsidRPr="00697638" w:rsidRDefault="008E6C5C" w:rsidP="007B7467">
            <w:pPr>
              <w:widowControl w:val="0"/>
              <w:tabs>
                <w:tab w:val="left" w:pos="851"/>
                <w:tab w:val="left" w:pos="4140"/>
                <w:tab w:val="left" w:pos="5676"/>
                <w:tab w:val="left" w:pos="7079"/>
              </w:tabs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bCs/>
                <w:color w:val="000000"/>
                <w:spacing w:val="1"/>
                <w:sz w:val="24"/>
                <w:szCs w:val="24"/>
              </w:rPr>
              <w:t xml:space="preserve">Месторождение золота находится </w:t>
            </w:r>
            <w:r w:rsidR="00857E22" w:rsidRPr="00697638">
              <w:rPr>
                <w:sz w:val="24"/>
                <w:szCs w:val="24"/>
              </w:rPr>
              <w:t xml:space="preserve">вблизи полиметаллического месторождения </w:t>
            </w:r>
            <w:proofErr w:type="spellStart"/>
            <w:r w:rsidR="00857E22" w:rsidRPr="00697638">
              <w:rPr>
                <w:sz w:val="24"/>
                <w:szCs w:val="24"/>
              </w:rPr>
              <w:t>Аксоран</w:t>
            </w:r>
            <w:proofErr w:type="spellEnd"/>
            <w:r w:rsidR="00857E22" w:rsidRPr="00697638">
              <w:rPr>
                <w:sz w:val="24"/>
                <w:szCs w:val="24"/>
              </w:rPr>
              <w:t xml:space="preserve"> I, в 14 км южнее станции Босага и в 4 км к западу от железной дороги Караганда-Балхаш. </w:t>
            </w:r>
            <w:r w:rsidR="004A30AB" w:rsidRPr="00697638">
              <w:rPr>
                <w:sz w:val="24"/>
                <w:szCs w:val="24"/>
              </w:rPr>
              <w:t xml:space="preserve">Площадь участка работ </w:t>
            </w:r>
            <w:r w:rsidR="00782FA9" w:rsidRPr="00697638">
              <w:rPr>
                <w:sz w:val="24"/>
                <w:szCs w:val="24"/>
              </w:rPr>
              <w:t>9,3</w:t>
            </w:r>
            <w:r w:rsidR="004A30AB" w:rsidRPr="00697638">
              <w:rPr>
                <w:sz w:val="24"/>
                <w:szCs w:val="24"/>
              </w:rPr>
              <w:t xml:space="preserve"> км2</w:t>
            </w:r>
            <w:r w:rsidR="00D61DE2" w:rsidRPr="00697638">
              <w:rPr>
                <w:sz w:val="24"/>
                <w:szCs w:val="24"/>
              </w:rPr>
              <w:t xml:space="preserve">. </w:t>
            </w:r>
          </w:p>
          <w:p w14:paraId="6034E2C5" w14:textId="138AE589" w:rsidR="004A66D0" w:rsidRPr="00697638" w:rsidRDefault="001277CA" w:rsidP="00D742C7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Все виды работ по данному проекту будут сопровождаться камеральной обработкой. По срокам проведения и видам камеральные работы подразделяются на текущую и окончательную камеральную обработку.  </w:t>
            </w:r>
            <w:r w:rsidR="00D742C7" w:rsidRPr="00697638">
              <w:rPr>
                <w:sz w:val="24"/>
                <w:szCs w:val="24"/>
              </w:rPr>
              <w:t xml:space="preserve">Итогом камеральных работ будет составление отчета с подсчетом запасов с приложением всех необходимых графических материалов, с </w:t>
            </w:r>
            <w:r w:rsidR="00D742C7" w:rsidRPr="00697638">
              <w:rPr>
                <w:sz w:val="24"/>
                <w:szCs w:val="24"/>
              </w:rPr>
              <w:lastRenderedPageBreak/>
              <w:t>полной систематизацией полученной информации.</w:t>
            </w:r>
          </w:p>
        </w:tc>
      </w:tr>
      <w:tr w:rsidR="008E2186" w:rsidRPr="00697638" w14:paraId="2AB53B48" w14:textId="77777777" w:rsidTr="00D65F73">
        <w:tc>
          <w:tcPr>
            <w:tcW w:w="1623" w:type="pc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6F891C" w14:textId="77777777" w:rsidR="008E2186" w:rsidRPr="00697638" w:rsidRDefault="008E2186" w:rsidP="0056104A">
            <w:pPr>
              <w:ind w:left="-142"/>
              <w:rPr>
                <w:b/>
                <w:bCs/>
                <w:color w:val="404040"/>
                <w:sz w:val="24"/>
                <w:szCs w:val="24"/>
              </w:rPr>
            </w:pPr>
            <w:r w:rsidRPr="00697638">
              <w:rPr>
                <w:b/>
                <w:bCs/>
                <w:color w:val="404040"/>
                <w:sz w:val="24"/>
                <w:szCs w:val="24"/>
              </w:rPr>
              <w:lastRenderedPageBreak/>
              <w:t xml:space="preserve">Предположительные сроки начала реализации намечаемой деятельности и ее завершения (включая строительство, эксплуатацию, и </w:t>
            </w:r>
            <w:proofErr w:type="spellStart"/>
            <w:r w:rsidRPr="00697638">
              <w:rPr>
                <w:b/>
                <w:bCs/>
                <w:color w:val="404040"/>
                <w:sz w:val="24"/>
                <w:szCs w:val="24"/>
              </w:rPr>
              <w:t>постутилизацию</w:t>
            </w:r>
            <w:proofErr w:type="spellEnd"/>
            <w:r w:rsidRPr="00697638">
              <w:rPr>
                <w:b/>
                <w:bCs/>
                <w:color w:val="404040"/>
                <w:sz w:val="24"/>
                <w:szCs w:val="24"/>
              </w:rPr>
              <w:t xml:space="preserve"> объекта)</w:t>
            </w:r>
          </w:p>
        </w:tc>
        <w:tc>
          <w:tcPr>
            <w:tcW w:w="337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3EBDE20" w14:textId="5660B4D1" w:rsidR="00C30CEF" w:rsidRPr="00697638" w:rsidRDefault="00F969F4" w:rsidP="003E42D9">
            <w:pPr>
              <w:ind w:firstLine="447"/>
              <w:jc w:val="both"/>
              <w:rPr>
                <w:spacing w:val="-6"/>
                <w:sz w:val="24"/>
                <w:szCs w:val="24"/>
              </w:rPr>
            </w:pPr>
            <w:r w:rsidRPr="00697638">
              <w:rPr>
                <w:spacing w:val="-6"/>
                <w:sz w:val="24"/>
                <w:szCs w:val="24"/>
              </w:rPr>
              <w:t>Настоящим проектом предусматривается проведение поисковых</w:t>
            </w:r>
            <w:r w:rsidRPr="00697638">
              <w:rPr>
                <w:color w:val="FF0000"/>
                <w:spacing w:val="-6"/>
                <w:sz w:val="24"/>
                <w:szCs w:val="24"/>
              </w:rPr>
              <w:t xml:space="preserve"> </w:t>
            </w:r>
            <w:r w:rsidRPr="00697638">
              <w:rPr>
                <w:spacing w:val="-6"/>
                <w:sz w:val="24"/>
                <w:szCs w:val="24"/>
              </w:rPr>
              <w:t>и разведочных работ в период 2026-20</w:t>
            </w:r>
            <w:r w:rsidR="00D155D8" w:rsidRPr="00697638">
              <w:rPr>
                <w:spacing w:val="-6"/>
                <w:sz w:val="24"/>
                <w:szCs w:val="24"/>
              </w:rPr>
              <w:t>29</w:t>
            </w:r>
            <w:r w:rsidRPr="00697638">
              <w:rPr>
                <w:spacing w:val="-6"/>
                <w:sz w:val="24"/>
                <w:szCs w:val="24"/>
              </w:rPr>
              <w:t xml:space="preserve">гг. </w:t>
            </w:r>
          </w:p>
        </w:tc>
      </w:tr>
      <w:tr w:rsidR="008E2186" w:rsidRPr="00697638" w14:paraId="4C434FEC" w14:textId="77777777" w:rsidTr="00610E1A">
        <w:tc>
          <w:tcPr>
            <w:tcW w:w="5000" w:type="pct"/>
            <w:gridSpan w:val="2"/>
            <w:shd w:val="clear" w:color="auto" w:fill="EAEAE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5B001D7" w14:textId="77777777" w:rsidR="008E2186" w:rsidRPr="00697638" w:rsidRDefault="008E2186" w:rsidP="003E42D9">
            <w:pPr>
              <w:ind w:left="-142" w:firstLine="447"/>
              <w:jc w:val="both"/>
              <w:rPr>
                <w:color w:val="404040"/>
                <w:sz w:val="24"/>
                <w:szCs w:val="24"/>
              </w:rPr>
            </w:pPr>
            <w:r w:rsidRPr="00697638">
              <w:rPr>
                <w:color w:val="404040"/>
                <w:sz w:val="24"/>
                <w:szCs w:val="24"/>
              </w:rPr>
              <w:t xml:space="preserve">Описание видов ресурсов, необходимых для осуществления намечаемой деятельности, включая строительство, эксплуатацию и </w:t>
            </w:r>
            <w:proofErr w:type="spellStart"/>
            <w:r w:rsidRPr="00697638">
              <w:rPr>
                <w:color w:val="404040"/>
                <w:sz w:val="24"/>
                <w:szCs w:val="24"/>
              </w:rPr>
              <w:t>постутилизацию</w:t>
            </w:r>
            <w:proofErr w:type="spellEnd"/>
            <w:r w:rsidRPr="00697638">
              <w:rPr>
                <w:color w:val="404040"/>
                <w:sz w:val="24"/>
                <w:szCs w:val="24"/>
              </w:rPr>
              <w:t xml:space="preserve"> объектов (с указанием предполагаемых качественных и максимальных количественных характеристик, а также операций, для которых предполагается их использование)</w:t>
            </w:r>
          </w:p>
        </w:tc>
      </w:tr>
      <w:tr w:rsidR="008E2186" w:rsidRPr="00697638" w14:paraId="7637C261" w14:textId="77777777" w:rsidTr="00D65F73">
        <w:tc>
          <w:tcPr>
            <w:tcW w:w="1623" w:type="pc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D5E0120" w14:textId="77777777" w:rsidR="008E2186" w:rsidRPr="00697638" w:rsidRDefault="008E2186" w:rsidP="0056104A">
            <w:pPr>
              <w:ind w:left="-142"/>
              <w:rPr>
                <w:b/>
                <w:bCs/>
                <w:color w:val="404040"/>
                <w:sz w:val="24"/>
                <w:szCs w:val="24"/>
              </w:rPr>
            </w:pPr>
            <w:r w:rsidRPr="00697638">
              <w:rPr>
                <w:b/>
                <w:bCs/>
                <w:color w:val="404040"/>
                <w:sz w:val="24"/>
                <w:szCs w:val="24"/>
              </w:rPr>
              <w:t>Земельные участки, их площади, целевые назначения, предполагаемые сроки использования</w:t>
            </w:r>
          </w:p>
        </w:tc>
        <w:tc>
          <w:tcPr>
            <w:tcW w:w="337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FD73EF9" w14:textId="77777777" w:rsidR="00686FDE" w:rsidRPr="00697638" w:rsidRDefault="00AF5AFC" w:rsidP="00686FDE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Рельеф района – сочетание типичного казахстанского мелкосопочника, грядового и островного резко расчлененного низкогорья, разделенных плоскими продольными пологоволнистыми долинами. </w:t>
            </w:r>
            <w:r w:rsidR="00686FDE" w:rsidRPr="00697638">
              <w:rPr>
                <w:sz w:val="24"/>
                <w:szCs w:val="24"/>
              </w:rPr>
              <w:t xml:space="preserve"> Мелкосопочник характеризуется мягкими, сглаженными формами рельефа. Наиболее высокие гипсометрические отметки рельефа отмечаются в юго-западной и восточной частях района. </w:t>
            </w:r>
          </w:p>
          <w:p w14:paraId="6F97A8CD" w14:textId="77777777" w:rsidR="00686FDE" w:rsidRPr="00697638" w:rsidRDefault="00686FDE" w:rsidP="00686FDE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Абсолютные высотные отметки района колеблются от 1114 м, имеется </w:t>
            </w:r>
            <w:hyperlink r:id="rId7" w:tooltip="Бугылы" w:history="1">
              <w:r w:rsidRPr="00697638">
                <w:rPr>
                  <w:rStyle w:val="af0"/>
                  <w:sz w:val="24"/>
                  <w:szCs w:val="24"/>
                </w:rPr>
                <w:t xml:space="preserve">гора </w:t>
              </w:r>
              <w:proofErr w:type="spellStart"/>
              <w:r w:rsidRPr="00697638">
                <w:rPr>
                  <w:rStyle w:val="af0"/>
                  <w:sz w:val="24"/>
                  <w:szCs w:val="24"/>
                </w:rPr>
                <w:t>Бугылы</w:t>
              </w:r>
              <w:proofErr w:type="spellEnd"/>
            </w:hyperlink>
            <w:r w:rsidRPr="00697638">
              <w:rPr>
                <w:sz w:val="24"/>
                <w:szCs w:val="24"/>
              </w:rPr>
              <w:t xml:space="preserve"> −1850 м (ст. Дария) и  </w:t>
            </w:r>
            <w:proofErr w:type="spellStart"/>
            <w:r w:rsidRPr="00697638">
              <w:rPr>
                <w:sz w:val="24"/>
                <w:szCs w:val="24"/>
              </w:rPr>
              <w:t>Паршокы</w:t>
            </w:r>
            <w:proofErr w:type="spellEnd"/>
            <w:r w:rsidRPr="00697638">
              <w:rPr>
                <w:sz w:val="24"/>
                <w:szCs w:val="24"/>
              </w:rPr>
              <w:t xml:space="preserve"> — 1108 м. </w:t>
            </w:r>
          </w:p>
          <w:p w14:paraId="682AF975" w14:textId="77777777" w:rsidR="00686FDE" w:rsidRPr="00697638" w:rsidRDefault="00686FDE" w:rsidP="00686FDE">
            <w:pPr>
              <w:widowControl w:val="0"/>
              <w:tabs>
                <w:tab w:val="left" w:pos="851"/>
                <w:tab w:val="left" w:pos="4140"/>
                <w:tab w:val="left" w:pos="5676"/>
                <w:tab w:val="left" w:pos="7079"/>
              </w:tabs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bCs/>
                <w:color w:val="000000"/>
                <w:spacing w:val="1"/>
                <w:sz w:val="24"/>
                <w:szCs w:val="24"/>
              </w:rPr>
              <w:t xml:space="preserve">Месторождение золота находится </w:t>
            </w:r>
            <w:r w:rsidRPr="00697638">
              <w:rPr>
                <w:sz w:val="24"/>
                <w:szCs w:val="24"/>
              </w:rPr>
              <w:t xml:space="preserve">вблизи полиметаллического месторождения </w:t>
            </w:r>
            <w:proofErr w:type="spellStart"/>
            <w:r w:rsidRPr="00697638">
              <w:rPr>
                <w:sz w:val="24"/>
                <w:szCs w:val="24"/>
              </w:rPr>
              <w:t>Аксоран</w:t>
            </w:r>
            <w:proofErr w:type="spellEnd"/>
            <w:r w:rsidRPr="00697638">
              <w:rPr>
                <w:sz w:val="24"/>
                <w:szCs w:val="24"/>
              </w:rPr>
              <w:t xml:space="preserve"> I, в 14 км южнее станции Босага и в 4 км к западу от железной дороги Караганда-Балхаш. Площадь участка работ 9,3 км2. </w:t>
            </w:r>
          </w:p>
          <w:p w14:paraId="2A5E1426" w14:textId="2BA87185" w:rsidR="008E2186" w:rsidRPr="00697638" w:rsidRDefault="009B66E8" w:rsidP="003E42D9">
            <w:pPr>
              <w:ind w:firstLine="447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Настоящим проектом предусматривается проведение поисковых и разведочных работ в период </w:t>
            </w:r>
            <w:proofErr w:type="gramStart"/>
            <w:r w:rsidRPr="00697638">
              <w:rPr>
                <w:sz w:val="24"/>
                <w:szCs w:val="24"/>
              </w:rPr>
              <w:t>202</w:t>
            </w:r>
            <w:r w:rsidR="00F969F4" w:rsidRPr="00697638">
              <w:rPr>
                <w:sz w:val="24"/>
                <w:szCs w:val="24"/>
              </w:rPr>
              <w:t>6</w:t>
            </w:r>
            <w:r w:rsidRPr="00697638">
              <w:rPr>
                <w:sz w:val="24"/>
                <w:szCs w:val="24"/>
              </w:rPr>
              <w:t>-20</w:t>
            </w:r>
            <w:r w:rsidR="00686FDE" w:rsidRPr="00697638">
              <w:rPr>
                <w:sz w:val="24"/>
                <w:szCs w:val="24"/>
              </w:rPr>
              <w:t>29</w:t>
            </w:r>
            <w:proofErr w:type="gramEnd"/>
            <w:r w:rsidRPr="00697638">
              <w:rPr>
                <w:sz w:val="24"/>
                <w:szCs w:val="24"/>
              </w:rPr>
              <w:t xml:space="preserve"> гг.</w:t>
            </w:r>
          </w:p>
        </w:tc>
      </w:tr>
      <w:tr w:rsidR="008E2186" w:rsidRPr="00697638" w14:paraId="58BB9DCD" w14:textId="77777777" w:rsidTr="00D65F73">
        <w:tc>
          <w:tcPr>
            <w:tcW w:w="1623" w:type="pc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28F581" w14:textId="77777777" w:rsidR="008E2186" w:rsidRPr="00697638" w:rsidRDefault="008E2186" w:rsidP="0056104A">
            <w:pPr>
              <w:ind w:left="-142"/>
              <w:rPr>
                <w:b/>
                <w:bCs/>
                <w:color w:val="404040"/>
                <w:sz w:val="24"/>
                <w:szCs w:val="24"/>
              </w:rPr>
            </w:pPr>
            <w:r w:rsidRPr="00697638">
              <w:rPr>
                <w:b/>
                <w:bCs/>
                <w:color w:val="404040"/>
                <w:sz w:val="24"/>
                <w:szCs w:val="24"/>
              </w:rPr>
              <w:t xml:space="preserve">Водные ресурсы с указанием предполагаемого источника водоснабжения (системы централизованного водоснабжения, водные объекты, используемые для нецентрализованного водоснабжения, привозная вода), сведений о наличии водоохранных зон и полос, при их отсутствии – вывод о необходимости их установления в соответствии с </w:t>
            </w:r>
            <w:r w:rsidRPr="00697638">
              <w:rPr>
                <w:b/>
                <w:bCs/>
                <w:color w:val="404040"/>
                <w:sz w:val="24"/>
                <w:szCs w:val="24"/>
              </w:rPr>
              <w:lastRenderedPageBreak/>
              <w:t>законодательством Республики Казахстан, а при наличии – об установленных для них запретах и ограничениях, касающихся намечаемой деятельности</w:t>
            </w:r>
          </w:p>
        </w:tc>
        <w:tc>
          <w:tcPr>
            <w:tcW w:w="337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C79B64E" w14:textId="77777777" w:rsidR="00111FB0" w:rsidRPr="00697638" w:rsidRDefault="009400D1" w:rsidP="003E42D9">
            <w:pPr>
              <w:ind w:firstLine="447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lastRenderedPageBreak/>
              <w:t xml:space="preserve">Источник питьевого и технического водоснабжения – привозная вода из сетей ближайшего населенного пункта или ближайшего водоисточника. </w:t>
            </w:r>
          </w:p>
          <w:p w14:paraId="3D631118" w14:textId="77777777" w:rsidR="002C0EEB" w:rsidRPr="00697638" w:rsidRDefault="002C0EEB" w:rsidP="00611F4E">
            <w:pPr>
              <w:ind w:firstLine="447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Гидрографическая сеть участка работ представлена рекой </w:t>
            </w:r>
            <w:proofErr w:type="spellStart"/>
            <w:r w:rsidRPr="00697638">
              <w:rPr>
                <w:sz w:val="24"/>
                <w:szCs w:val="24"/>
              </w:rPr>
              <w:t>Мойынты</w:t>
            </w:r>
            <w:proofErr w:type="spellEnd"/>
            <w:r w:rsidRPr="00697638">
              <w:rPr>
                <w:sz w:val="24"/>
                <w:szCs w:val="24"/>
              </w:rPr>
              <w:t xml:space="preserve">. Река берёт начало на Южном склоне Казахского мелкосопочника на высоте около 900 м и далее течёт на юг в сторону Балхаша, огибая пустыню </w:t>
            </w:r>
            <w:proofErr w:type="spellStart"/>
            <w:r w:rsidRPr="00697638">
              <w:rPr>
                <w:sz w:val="24"/>
                <w:szCs w:val="24"/>
              </w:rPr>
              <w:t>Бетпак</w:t>
            </w:r>
            <w:proofErr w:type="spellEnd"/>
            <w:r w:rsidRPr="00697638">
              <w:rPr>
                <w:sz w:val="24"/>
                <w:szCs w:val="24"/>
              </w:rPr>
              <w:t xml:space="preserve">-Дала с востока. Питание реки преимущественно снеговое. Основной сток происходит весной, также осенью до наступления морозов. В низовьях пересыхает с мая по сентябрь, распадается на плёсы. Относится к области внутреннего стока бассейна озера Балхаш, но до него ныне не доходит. </w:t>
            </w:r>
          </w:p>
          <w:p w14:paraId="425F2FDA" w14:textId="1C93A721" w:rsidR="008E2186" w:rsidRPr="00697638" w:rsidRDefault="0077127F" w:rsidP="00611F4E">
            <w:pPr>
              <w:ind w:firstLine="447"/>
              <w:jc w:val="both"/>
              <w:rPr>
                <w:color w:val="000000"/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>Работы, предусмотренные Планом, будут проводиться за пределами водоохранных полос водных объектов</w:t>
            </w:r>
            <w:r w:rsidRPr="00697638">
              <w:rPr>
                <w:color w:val="000000"/>
                <w:sz w:val="24"/>
                <w:szCs w:val="24"/>
              </w:rPr>
              <w:t>.</w:t>
            </w:r>
          </w:p>
        </w:tc>
      </w:tr>
      <w:tr w:rsidR="008E2186" w:rsidRPr="00697638" w14:paraId="67A7D475" w14:textId="77777777" w:rsidTr="00D65F73">
        <w:tc>
          <w:tcPr>
            <w:tcW w:w="1623" w:type="pc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A1B8FC" w14:textId="77777777" w:rsidR="008E2186" w:rsidRPr="00697638" w:rsidRDefault="008E2186" w:rsidP="0056104A">
            <w:pPr>
              <w:ind w:left="-142"/>
              <w:rPr>
                <w:b/>
                <w:bCs/>
                <w:color w:val="404040"/>
                <w:sz w:val="24"/>
                <w:szCs w:val="24"/>
              </w:rPr>
            </w:pPr>
            <w:r w:rsidRPr="00697638">
              <w:rPr>
                <w:b/>
                <w:bCs/>
                <w:color w:val="404040"/>
                <w:sz w:val="24"/>
                <w:szCs w:val="24"/>
              </w:rPr>
              <w:t xml:space="preserve">Водные ресурсы с указанием видов водопользования (общее, специальное, обособленное), качества необходимой воды (питьевая, </w:t>
            </w:r>
            <w:proofErr w:type="spellStart"/>
            <w:r w:rsidRPr="00697638">
              <w:rPr>
                <w:b/>
                <w:bCs/>
                <w:color w:val="404040"/>
                <w:sz w:val="24"/>
                <w:szCs w:val="24"/>
              </w:rPr>
              <w:t>непитьевая</w:t>
            </w:r>
            <w:proofErr w:type="spellEnd"/>
            <w:r w:rsidRPr="00697638">
              <w:rPr>
                <w:b/>
                <w:bCs/>
                <w:color w:val="404040"/>
                <w:sz w:val="24"/>
                <w:szCs w:val="24"/>
              </w:rPr>
              <w:t>)</w:t>
            </w:r>
          </w:p>
        </w:tc>
        <w:tc>
          <w:tcPr>
            <w:tcW w:w="337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9FD5B63" w14:textId="63AF8E1B" w:rsidR="008E2186" w:rsidRPr="00697638" w:rsidRDefault="003F52A1" w:rsidP="003E42D9">
            <w:pPr>
              <w:pStyle w:val="a8"/>
              <w:spacing w:line="242" w:lineRule="auto"/>
              <w:ind w:left="0" w:firstLine="447"/>
              <w:jc w:val="both"/>
              <w:rPr>
                <w:sz w:val="24"/>
                <w:szCs w:val="24"/>
                <w:lang w:val="ru-RU"/>
              </w:rPr>
            </w:pPr>
            <w:r w:rsidRPr="00697638">
              <w:rPr>
                <w:sz w:val="24"/>
                <w:szCs w:val="24"/>
                <w:lang w:val="ru-RU"/>
              </w:rPr>
              <w:t>В процессе проведения разведочных работ вода потребуется на хозяйственно-бытовые</w:t>
            </w:r>
            <w:r w:rsidRPr="00697638">
              <w:rPr>
                <w:sz w:val="24"/>
                <w:szCs w:val="24"/>
                <w:u w:val="single"/>
                <w:lang w:val="ru-RU"/>
              </w:rPr>
              <w:t xml:space="preserve"> </w:t>
            </w:r>
            <w:r w:rsidRPr="00697638">
              <w:rPr>
                <w:sz w:val="24"/>
                <w:szCs w:val="24"/>
                <w:lang w:val="ru-RU"/>
              </w:rPr>
              <w:t>(хозяйственно-питьевые нужды) и технические</w:t>
            </w:r>
            <w:r w:rsidR="008B22DD" w:rsidRPr="00697638">
              <w:rPr>
                <w:sz w:val="24"/>
                <w:szCs w:val="24"/>
                <w:lang w:val="ru-RU"/>
              </w:rPr>
              <w:t xml:space="preserve"> </w:t>
            </w:r>
            <w:r w:rsidRPr="00697638">
              <w:rPr>
                <w:sz w:val="24"/>
                <w:szCs w:val="24"/>
                <w:lang w:val="ru-RU"/>
              </w:rPr>
              <w:t xml:space="preserve">нужды. </w:t>
            </w:r>
            <w:r w:rsidR="002123E1" w:rsidRPr="00697638">
              <w:rPr>
                <w:sz w:val="24"/>
                <w:szCs w:val="24"/>
                <w:lang w:val="ru-RU"/>
              </w:rPr>
              <w:t>Стоки умывальников</w:t>
            </w:r>
            <w:r w:rsidR="00445425" w:rsidRPr="00697638">
              <w:rPr>
                <w:sz w:val="24"/>
                <w:szCs w:val="24"/>
                <w:lang w:val="ru-RU"/>
              </w:rPr>
              <w:t xml:space="preserve"> и прочие</w:t>
            </w:r>
            <w:r w:rsidR="002123E1" w:rsidRPr="00697638">
              <w:rPr>
                <w:sz w:val="24"/>
                <w:szCs w:val="24"/>
                <w:lang w:val="ru-RU"/>
              </w:rPr>
              <w:t xml:space="preserve"> сбрасываются в </w:t>
            </w:r>
            <w:r w:rsidR="00D61DE2" w:rsidRPr="00697638">
              <w:rPr>
                <w:sz w:val="24"/>
                <w:szCs w:val="24"/>
                <w:lang w:val="ru-RU"/>
              </w:rPr>
              <w:t>водонепроницаемы</w:t>
            </w:r>
            <w:r w:rsidR="004109FA" w:rsidRPr="00697638">
              <w:rPr>
                <w:sz w:val="24"/>
                <w:szCs w:val="24"/>
                <w:lang w:val="ru-RU"/>
              </w:rPr>
              <w:t>й</w:t>
            </w:r>
            <w:r w:rsidR="00D61DE2" w:rsidRPr="00697638">
              <w:rPr>
                <w:sz w:val="24"/>
                <w:szCs w:val="24"/>
                <w:lang w:val="ru-RU"/>
              </w:rPr>
              <w:t xml:space="preserve"> септик </w:t>
            </w:r>
            <w:r w:rsidR="002123E1" w:rsidRPr="00697638">
              <w:rPr>
                <w:sz w:val="24"/>
                <w:szCs w:val="24"/>
                <w:lang w:val="ru-RU"/>
              </w:rPr>
              <w:t>и, по необходимости, вывозятся заказываемой ассенизаторской машиной.</w:t>
            </w:r>
            <w:r w:rsidR="00B05104" w:rsidRPr="00697638">
              <w:rPr>
                <w:sz w:val="24"/>
                <w:szCs w:val="24"/>
                <w:lang w:val="ru-RU"/>
              </w:rPr>
              <w:t xml:space="preserve"> Использование технической воды будет являться безвозвратными потерями</w:t>
            </w:r>
            <w:r w:rsidR="00B849AD" w:rsidRPr="00697638">
              <w:rPr>
                <w:sz w:val="24"/>
                <w:szCs w:val="24"/>
                <w:lang w:val="ru-RU"/>
              </w:rPr>
              <w:t>, промывочная жидкость будет отстаива</w:t>
            </w:r>
            <w:r w:rsidR="002123E1" w:rsidRPr="00697638">
              <w:rPr>
                <w:sz w:val="24"/>
                <w:szCs w:val="24"/>
                <w:lang w:val="ru-RU"/>
              </w:rPr>
              <w:t>ть</w:t>
            </w:r>
            <w:r w:rsidR="00B849AD" w:rsidRPr="00697638">
              <w:rPr>
                <w:sz w:val="24"/>
                <w:szCs w:val="24"/>
                <w:lang w:val="ru-RU"/>
              </w:rPr>
              <w:t>ся в отстойниках, осветленная вода будет повторно применят</w:t>
            </w:r>
            <w:r w:rsidR="002123E1" w:rsidRPr="00697638">
              <w:rPr>
                <w:sz w:val="24"/>
                <w:szCs w:val="24"/>
                <w:lang w:val="ru-RU"/>
              </w:rPr>
              <w:t>ь</w:t>
            </w:r>
            <w:r w:rsidR="00B849AD" w:rsidRPr="00697638">
              <w:rPr>
                <w:sz w:val="24"/>
                <w:szCs w:val="24"/>
                <w:lang w:val="ru-RU"/>
              </w:rPr>
              <w:t>ся при бурении</w:t>
            </w:r>
            <w:r w:rsidR="00D61DE2" w:rsidRPr="00697638">
              <w:rPr>
                <w:sz w:val="24"/>
                <w:szCs w:val="24"/>
                <w:lang w:val="ru-RU"/>
              </w:rPr>
              <w:t>.</w:t>
            </w:r>
          </w:p>
        </w:tc>
      </w:tr>
      <w:tr w:rsidR="008E2186" w:rsidRPr="00697638" w14:paraId="4A5F1898" w14:textId="77777777" w:rsidTr="00D65F73">
        <w:tc>
          <w:tcPr>
            <w:tcW w:w="1623" w:type="pc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C8E7122" w14:textId="77777777" w:rsidR="008E2186" w:rsidRPr="00697638" w:rsidRDefault="008E2186" w:rsidP="0056104A">
            <w:pPr>
              <w:ind w:left="-142"/>
              <w:rPr>
                <w:b/>
                <w:bCs/>
                <w:color w:val="404040"/>
                <w:sz w:val="24"/>
                <w:szCs w:val="24"/>
              </w:rPr>
            </w:pPr>
            <w:r w:rsidRPr="00697638">
              <w:rPr>
                <w:b/>
                <w:bCs/>
                <w:color w:val="404040"/>
                <w:sz w:val="24"/>
                <w:szCs w:val="24"/>
              </w:rPr>
              <w:t>Водные ресурсы с указанием объемов потребления воды</w:t>
            </w:r>
          </w:p>
        </w:tc>
        <w:tc>
          <w:tcPr>
            <w:tcW w:w="337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E75703A" w14:textId="476B43D9" w:rsidR="000A283A" w:rsidRPr="00697638" w:rsidRDefault="00EB6CE6" w:rsidP="003E42D9">
            <w:pPr>
              <w:autoSpaceDE w:val="0"/>
              <w:autoSpaceDN w:val="0"/>
              <w:adjustRightInd w:val="0"/>
              <w:ind w:firstLine="447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В процессе проведения разведочных работ вода потребуется на хозяйственно-бытовые (хозяйственно-питьевые нужды) - </w:t>
            </w:r>
            <w:r w:rsidR="00F96973" w:rsidRPr="00697638">
              <w:rPr>
                <w:sz w:val="24"/>
                <w:szCs w:val="24"/>
              </w:rPr>
              <w:t>всего</w:t>
            </w:r>
            <w:r w:rsidRPr="00697638">
              <w:rPr>
                <w:sz w:val="24"/>
                <w:szCs w:val="24"/>
              </w:rPr>
              <w:t xml:space="preserve"> </w:t>
            </w:r>
            <w:r w:rsidR="009A0616" w:rsidRPr="00697638">
              <w:rPr>
                <w:sz w:val="24"/>
                <w:szCs w:val="24"/>
              </w:rPr>
              <w:t>353,1</w:t>
            </w:r>
            <w:r w:rsidRPr="00697638">
              <w:rPr>
                <w:sz w:val="24"/>
                <w:szCs w:val="24"/>
              </w:rPr>
              <w:t xml:space="preserve"> м3/год и</w:t>
            </w:r>
            <w:r w:rsidR="002123E1" w:rsidRPr="00697638">
              <w:rPr>
                <w:sz w:val="24"/>
                <w:szCs w:val="24"/>
              </w:rPr>
              <w:t xml:space="preserve"> </w:t>
            </w:r>
            <w:r w:rsidRPr="00697638">
              <w:rPr>
                <w:sz w:val="24"/>
                <w:szCs w:val="24"/>
              </w:rPr>
              <w:t xml:space="preserve">технические нужды – </w:t>
            </w:r>
            <w:r w:rsidR="009A0616" w:rsidRPr="00697638">
              <w:rPr>
                <w:sz w:val="24"/>
                <w:szCs w:val="24"/>
              </w:rPr>
              <w:t>600</w:t>
            </w:r>
            <w:r w:rsidRPr="00697638">
              <w:rPr>
                <w:sz w:val="24"/>
                <w:szCs w:val="24"/>
              </w:rPr>
              <w:t xml:space="preserve"> м3</w:t>
            </w:r>
            <w:r w:rsidR="008B22DD" w:rsidRPr="00697638">
              <w:rPr>
                <w:sz w:val="24"/>
                <w:szCs w:val="24"/>
              </w:rPr>
              <w:t xml:space="preserve"> на весь период отработки</w:t>
            </w:r>
            <w:r w:rsidR="004D36B8" w:rsidRPr="00697638">
              <w:rPr>
                <w:sz w:val="24"/>
                <w:szCs w:val="24"/>
              </w:rPr>
              <w:t xml:space="preserve">. </w:t>
            </w:r>
            <w:r w:rsidR="004D36B8" w:rsidRPr="00697638">
              <w:rPr>
                <w:rFonts w:eastAsiaTheme="minorHAnsi"/>
                <w:color w:val="000000"/>
                <w:sz w:val="24"/>
                <w:szCs w:val="24"/>
              </w:rPr>
              <w:t xml:space="preserve">Расход воды на пылеподавление составляет </w:t>
            </w:r>
            <w:r w:rsidR="009A0616" w:rsidRPr="00697638">
              <w:rPr>
                <w:rFonts w:eastAsiaTheme="minorHAnsi"/>
                <w:color w:val="000000"/>
                <w:sz w:val="24"/>
                <w:szCs w:val="24"/>
              </w:rPr>
              <w:t>600</w:t>
            </w:r>
            <w:r w:rsidR="004D36B8" w:rsidRPr="00697638">
              <w:rPr>
                <w:rFonts w:eastAsiaTheme="minorHAnsi"/>
                <w:color w:val="000000"/>
                <w:sz w:val="24"/>
                <w:szCs w:val="24"/>
              </w:rPr>
              <w:t xml:space="preserve"> м</w:t>
            </w:r>
            <w:r w:rsidR="004D36B8" w:rsidRPr="00697638">
              <w:rPr>
                <w:rFonts w:eastAsiaTheme="minorHAnsi"/>
                <w:color w:val="000000"/>
                <w:sz w:val="24"/>
                <w:szCs w:val="24"/>
                <w:vertAlign w:val="superscript"/>
              </w:rPr>
              <w:t>3</w:t>
            </w:r>
            <w:r w:rsidR="004D36B8" w:rsidRPr="00697638">
              <w:rPr>
                <w:rFonts w:eastAsiaTheme="minorHAnsi"/>
                <w:color w:val="000000"/>
                <w:sz w:val="24"/>
                <w:szCs w:val="24"/>
              </w:rPr>
              <w:t>/год.</w:t>
            </w:r>
          </w:p>
        </w:tc>
      </w:tr>
      <w:tr w:rsidR="008E2186" w:rsidRPr="00697638" w14:paraId="4392ED49" w14:textId="77777777" w:rsidTr="00D65F73">
        <w:tc>
          <w:tcPr>
            <w:tcW w:w="1623" w:type="pc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D3F498C" w14:textId="77777777" w:rsidR="008E2186" w:rsidRPr="00697638" w:rsidRDefault="008E2186" w:rsidP="0056104A">
            <w:pPr>
              <w:ind w:left="-142"/>
              <w:rPr>
                <w:b/>
                <w:bCs/>
                <w:color w:val="404040"/>
                <w:sz w:val="24"/>
                <w:szCs w:val="24"/>
              </w:rPr>
            </w:pPr>
            <w:r w:rsidRPr="00697638">
              <w:rPr>
                <w:b/>
                <w:bCs/>
                <w:color w:val="404040"/>
                <w:sz w:val="24"/>
                <w:szCs w:val="24"/>
              </w:rPr>
              <w:t>Водные ресурсы с указанием операций, для которых планируется использование водных ресурсов</w:t>
            </w:r>
          </w:p>
        </w:tc>
        <w:tc>
          <w:tcPr>
            <w:tcW w:w="337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FF560E4" w14:textId="491A0216" w:rsidR="008E2186" w:rsidRPr="00697638" w:rsidRDefault="000A73BD" w:rsidP="003E42D9">
            <w:pPr>
              <w:ind w:firstLine="447"/>
              <w:jc w:val="both"/>
              <w:rPr>
                <w:color w:val="000000"/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>В процессе проведения разведочных работ вода потребуется на хозяйственно-бытовые (</w:t>
            </w:r>
            <w:r w:rsidR="00B05104" w:rsidRPr="00697638">
              <w:rPr>
                <w:sz w:val="24"/>
                <w:szCs w:val="24"/>
              </w:rPr>
              <w:t>хозяйственно-питьевые</w:t>
            </w:r>
            <w:r w:rsidR="001E3A44" w:rsidRPr="00697638">
              <w:rPr>
                <w:sz w:val="24"/>
                <w:szCs w:val="24"/>
              </w:rPr>
              <w:t xml:space="preserve"> нужды</w:t>
            </w:r>
            <w:r w:rsidRPr="00697638">
              <w:rPr>
                <w:sz w:val="24"/>
                <w:szCs w:val="24"/>
              </w:rPr>
              <w:t>) и технические нужды</w:t>
            </w:r>
            <w:r w:rsidR="00B05104" w:rsidRPr="00697638">
              <w:rPr>
                <w:sz w:val="24"/>
                <w:szCs w:val="24"/>
              </w:rPr>
              <w:t>.</w:t>
            </w:r>
          </w:p>
        </w:tc>
      </w:tr>
      <w:tr w:rsidR="008E2186" w:rsidRPr="00697638" w14:paraId="62EA5242" w14:textId="77777777" w:rsidTr="00D65F73">
        <w:trPr>
          <w:trHeight w:val="1253"/>
        </w:trPr>
        <w:tc>
          <w:tcPr>
            <w:tcW w:w="1623" w:type="pc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A5D6EB" w14:textId="77777777" w:rsidR="008E2186" w:rsidRPr="00697638" w:rsidRDefault="008E2186" w:rsidP="0056104A">
            <w:pPr>
              <w:ind w:left="-142"/>
              <w:rPr>
                <w:b/>
                <w:bCs/>
                <w:color w:val="404040"/>
                <w:sz w:val="24"/>
                <w:szCs w:val="24"/>
              </w:rPr>
            </w:pPr>
            <w:r w:rsidRPr="00697638">
              <w:rPr>
                <w:b/>
                <w:bCs/>
                <w:color w:val="404040"/>
                <w:sz w:val="24"/>
                <w:szCs w:val="24"/>
              </w:rPr>
              <w:t>Участки недр с указанием вида и, их географические координаты (если они известны)</w:t>
            </w:r>
          </w:p>
        </w:tc>
        <w:tc>
          <w:tcPr>
            <w:tcW w:w="337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332E790" w14:textId="37DD6DBF" w:rsidR="008E2186" w:rsidRPr="00697638" w:rsidRDefault="0043074F" w:rsidP="003E42D9">
            <w:pPr>
              <w:ind w:firstLine="447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Географические координаты: </w:t>
            </w:r>
            <w:r w:rsidR="000A73BD" w:rsidRPr="00697638">
              <w:rPr>
                <w:sz w:val="24"/>
                <w:szCs w:val="24"/>
              </w:rPr>
              <w:t xml:space="preserve">1. </w:t>
            </w:r>
            <w:r w:rsidR="00617C1B" w:rsidRPr="00697638">
              <w:rPr>
                <w:sz w:val="24"/>
                <w:szCs w:val="24"/>
              </w:rPr>
              <w:t>47</w:t>
            </w:r>
            <w:r w:rsidR="00DD1022" w:rsidRPr="00697638">
              <w:rPr>
                <w:sz w:val="24"/>
                <w:szCs w:val="24"/>
              </w:rPr>
              <w:t>°</w:t>
            </w:r>
            <w:r w:rsidR="00617C1B" w:rsidRPr="00697638">
              <w:rPr>
                <w:sz w:val="24"/>
                <w:szCs w:val="24"/>
              </w:rPr>
              <w:t>47</w:t>
            </w:r>
            <w:r w:rsidR="00DD1022" w:rsidRPr="00697638">
              <w:rPr>
                <w:sz w:val="24"/>
                <w:szCs w:val="24"/>
              </w:rPr>
              <w:t>’00’’</w:t>
            </w:r>
            <w:r w:rsidR="005160C1" w:rsidRPr="00697638">
              <w:rPr>
                <w:sz w:val="24"/>
                <w:szCs w:val="24"/>
              </w:rPr>
              <w:t>сш</w:t>
            </w:r>
            <w:r w:rsidR="000A73BD" w:rsidRPr="00697638">
              <w:rPr>
                <w:sz w:val="24"/>
                <w:szCs w:val="24"/>
              </w:rPr>
              <w:t xml:space="preserve"> </w:t>
            </w:r>
            <w:r w:rsidR="00617C1B" w:rsidRPr="00697638">
              <w:rPr>
                <w:sz w:val="24"/>
                <w:szCs w:val="24"/>
              </w:rPr>
              <w:t>72</w:t>
            </w:r>
            <w:r w:rsidR="00BA0283" w:rsidRPr="00697638">
              <w:rPr>
                <w:sz w:val="24"/>
                <w:szCs w:val="24"/>
              </w:rPr>
              <w:t>°</w:t>
            </w:r>
            <w:r w:rsidR="00617C1B" w:rsidRPr="00697638">
              <w:rPr>
                <w:sz w:val="24"/>
                <w:szCs w:val="24"/>
              </w:rPr>
              <w:t>38</w:t>
            </w:r>
            <w:r w:rsidR="00BA0283" w:rsidRPr="00697638">
              <w:rPr>
                <w:sz w:val="24"/>
                <w:szCs w:val="24"/>
              </w:rPr>
              <w:t>’00’’</w:t>
            </w:r>
            <w:r w:rsidR="005160C1" w:rsidRPr="00697638">
              <w:rPr>
                <w:sz w:val="24"/>
                <w:szCs w:val="24"/>
              </w:rPr>
              <w:t>вд</w:t>
            </w:r>
            <w:r w:rsidR="000A73BD" w:rsidRPr="00697638">
              <w:rPr>
                <w:sz w:val="24"/>
                <w:szCs w:val="24"/>
              </w:rPr>
              <w:t xml:space="preserve"> 2. </w:t>
            </w:r>
            <w:r w:rsidR="003C3371" w:rsidRPr="00697638">
              <w:rPr>
                <w:sz w:val="24"/>
                <w:szCs w:val="24"/>
              </w:rPr>
              <w:t xml:space="preserve">47°47’00’’сш 72°40’00’’вд </w:t>
            </w:r>
            <w:r w:rsidR="000A73BD" w:rsidRPr="00697638">
              <w:rPr>
                <w:sz w:val="24"/>
                <w:szCs w:val="24"/>
              </w:rPr>
              <w:t xml:space="preserve">3. </w:t>
            </w:r>
            <w:r w:rsidR="003C3371" w:rsidRPr="00697638">
              <w:rPr>
                <w:sz w:val="24"/>
                <w:szCs w:val="24"/>
              </w:rPr>
              <w:t xml:space="preserve"> 47°4</w:t>
            </w:r>
            <w:r w:rsidR="00C56961" w:rsidRPr="00697638">
              <w:rPr>
                <w:sz w:val="24"/>
                <w:szCs w:val="24"/>
              </w:rPr>
              <w:t>6</w:t>
            </w:r>
            <w:r w:rsidR="003C3371" w:rsidRPr="00697638">
              <w:rPr>
                <w:sz w:val="24"/>
                <w:szCs w:val="24"/>
              </w:rPr>
              <w:t>’00’’сш 72°</w:t>
            </w:r>
            <w:r w:rsidR="00C56961" w:rsidRPr="00697638">
              <w:rPr>
                <w:sz w:val="24"/>
                <w:szCs w:val="24"/>
              </w:rPr>
              <w:t>40</w:t>
            </w:r>
            <w:r w:rsidR="003C3371" w:rsidRPr="00697638">
              <w:rPr>
                <w:sz w:val="24"/>
                <w:szCs w:val="24"/>
              </w:rPr>
              <w:t xml:space="preserve">’00’’вд </w:t>
            </w:r>
            <w:r w:rsidR="000A73BD" w:rsidRPr="00697638">
              <w:rPr>
                <w:sz w:val="24"/>
                <w:szCs w:val="24"/>
              </w:rPr>
              <w:t xml:space="preserve">4. </w:t>
            </w:r>
            <w:r w:rsidR="003C3371" w:rsidRPr="00697638">
              <w:rPr>
                <w:sz w:val="24"/>
                <w:szCs w:val="24"/>
              </w:rPr>
              <w:t xml:space="preserve"> 47°4</w:t>
            </w:r>
            <w:r w:rsidR="00C56961" w:rsidRPr="00697638">
              <w:rPr>
                <w:sz w:val="24"/>
                <w:szCs w:val="24"/>
              </w:rPr>
              <w:t>6</w:t>
            </w:r>
            <w:r w:rsidR="003C3371" w:rsidRPr="00697638">
              <w:rPr>
                <w:sz w:val="24"/>
                <w:szCs w:val="24"/>
              </w:rPr>
              <w:t>’00’’сш 72°</w:t>
            </w:r>
            <w:r w:rsidR="00C56961" w:rsidRPr="00697638">
              <w:rPr>
                <w:sz w:val="24"/>
                <w:szCs w:val="24"/>
              </w:rPr>
              <w:t>41</w:t>
            </w:r>
            <w:r w:rsidR="003C3371" w:rsidRPr="00697638">
              <w:rPr>
                <w:sz w:val="24"/>
                <w:szCs w:val="24"/>
              </w:rPr>
              <w:t>’00’’вд</w:t>
            </w:r>
            <w:r w:rsidR="008C23AE" w:rsidRPr="00697638">
              <w:rPr>
                <w:sz w:val="24"/>
                <w:szCs w:val="24"/>
              </w:rPr>
              <w:t>.</w:t>
            </w:r>
            <w:r w:rsidR="000E3C80" w:rsidRPr="00697638">
              <w:rPr>
                <w:sz w:val="24"/>
                <w:szCs w:val="24"/>
              </w:rPr>
              <w:t xml:space="preserve"> </w:t>
            </w:r>
            <w:r w:rsidR="00BF7390" w:rsidRPr="00697638">
              <w:rPr>
                <w:sz w:val="24"/>
                <w:szCs w:val="24"/>
              </w:rPr>
              <w:t>5</w:t>
            </w:r>
            <w:r w:rsidR="003C3371" w:rsidRPr="00697638">
              <w:rPr>
                <w:sz w:val="24"/>
                <w:szCs w:val="24"/>
              </w:rPr>
              <w:t>. 47°4</w:t>
            </w:r>
            <w:r w:rsidR="00C56961" w:rsidRPr="00697638">
              <w:rPr>
                <w:sz w:val="24"/>
                <w:szCs w:val="24"/>
              </w:rPr>
              <w:t>5</w:t>
            </w:r>
            <w:r w:rsidR="003C3371" w:rsidRPr="00697638">
              <w:rPr>
                <w:sz w:val="24"/>
                <w:szCs w:val="24"/>
              </w:rPr>
              <w:t>’00’’сш 72°</w:t>
            </w:r>
            <w:r w:rsidR="003F013C" w:rsidRPr="00697638">
              <w:rPr>
                <w:sz w:val="24"/>
                <w:szCs w:val="24"/>
              </w:rPr>
              <w:t>41</w:t>
            </w:r>
            <w:r w:rsidR="003C3371" w:rsidRPr="00697638">
              <w:rPr>
                <w:sz w:val="24"/>
                <w:szCs w:val="24"/>
              </w:rPr>
              <w:t>’00’’вд</w:t>
            </w:r>
            <w:r w:rsidR="0094486B" w:rsidRPr="00697638">
              <w:rPr>
                <w:sz w:val="24"/>
                <w:szCs w:val="24"/>
              </w:rPr>
              <w:t>.</w:t>
            </w:r>
            <w:r w:rsidR="000E3C80" w:rsidRPr="00697638">
              <w:rPr>
                <w:sz w:val="24"/>
                <w:szCs w:val="24"/>
              </w:rPr>
              <w:t xml:space="preserve"> </w:t>
            </w:r>
            <w:r w:rsidR="0094486B" w:rsidRPr="00697638">
              <w:rPr>
                <w:sz w:val="24"/>
                <w:szCs w:val="24"/>
              </w:rPr>
              <w:t xml:space="preserve">6. </w:t>
            </w:r>
            <w:r w:rsidR="003C3371" w:rsidRPr="00697638">
              <w:rPr>
                <w:sz w:val="24"/>
                <w:szCs w:val="24"/>
              </w:rPr>
              <w:t xml:space="preserve"> 47°4</w:t>
            </w:r>
            <w:r w:rsidR="003F013C" w:rsidRPr="00697638">
              <w:rPr>
                <w:sz w:val="24"/>
                <w:szCs w:val="24"/>
              </w:rPr>
              <w:t>5</w:t>
            </w:r>
            <w:r w:rsidR="003C3371" w:rsidRPr="00697638">
              <w:rPr>
                <w:sz w:val="24"/>
                <w:szCs w:val="24"/>
              </w:rPr>
              <w:t>’00’’сш 72°3</w:t>
            </w:r>
            <w:r w:rsidR="003F013C" w:rsidRPr="00697638">
              <w:rPr>
                <w:sz w:val="24"/>
                <w:szCs w:val="24"/>
              </w:rPr>
              <w:t>9</w:t>
            </w:r>
            <w:r w:rsidR="003C3371" w:rsidRPr="00697638">
              <w:rPr>
                <w:sz w:val="24"/>
                <w:szCs w:val="24"/>
              </w:rPr>
              <w:t>’00’’вд</w:t>
            </w:r>
            <w:r w:rsidR="0094486B" w:rsidRPr="00697638">
              <w:rPr>
                <w:sz w:val="24"/>
                <w:szCs w:val="24"/>
              </w:rPr>
              <w:t xml:space="preserve">. 7. </w:t>
            </w:r>
            <w:r w:rsidR="003C3371" w:rsidRPr="00697638">
              <w:rPr>
                <w:sz w:val="24"/>
                <w:szCs w:val="24"/>
              </w:rPr>
              <w:t>47°4</w:t>
            </w:r>
            <w:r w:rsidR="003F013C" w:rsidRPr="00697638">
              <w:rPr>
                <w:sz w:val="24"/>
                <w:szCs w:val="24"/>
              </w:rPr>
              <w:t>6</w:t>
            </w:r>
            <w:r w:rsidR="003C3371" w:rsidRPr="00697638">
              <w:rPr>
                <w:sz w:val="24"/>
                <w:szCs w:val="24"/>
              </w:rPr>
              <w:t>’00’’сш 72°3</w:t>
            </w:r>
            <w:r w:rsidR="003F013C" w:rsidRPr="00697638">
              <w:rPr>
                <w:sz w:val="24"/>
                <w:szCs w:val="24"/>
              </w:rPr>
              <w:t>9</w:t>
            </w:r>
            <w:r w:rsidR="003C3371" w:rsidRPr="00697638">
              <w:rPr>
                <w:sz w:val="24"/>
                <w:szCs w:val="24"/>
              </w:rPr>
              <w:t>’00’’вд</w:t>
            </w:r>
            <w:r w:rsidR="0094486B" w:rsidRPr="00697638">
              <w:rPr>
                <w:sz w:val="24"/>
                <w:szCs w:val="24"/>
              </w:rPr>
              <w:t>. 8.</w:t>
            </w:r>
            <w:r w:rsidR="003C3371" w:rsidRPr="00697638">
              <w:rPr>
                <w:sz w:val="24"/>
                <w:szCs w:val="24"/>
              </w:rPr>
              <w:t xml:space="preserve"> 47°4</w:t>
            </w:r>
            <w:r w:rsidR="003F013C" w:rsidRPr="00697638">
              <w:rPr>
                <w:sz w:val="24"/>
                <w:szCs w:val="24"/>
              </w:rPr>
              <w:t>6</w:t>
            </w:r>
            <w:r w:rsidR="003C3371" w:rsidRPr="00697638">
              <w:rPr>
                <w:sz w:val="24"/>
                <w:szCs w:val="24"/>
              </w:rPr>
              <w:t>’00’’сш 72°38’00’’вд</w:t>
            </w:r>
            <w:r w:rsidR="0094486B" w:rsidRPr="00697638">
              <w:rPr>
                <w:sz w:val="24"/>
                <w:szCs w:val="24"/>
              </w:rPr>
              <w:t xml:space="preserve">. </w:t>
            </w:r>
            <w:r w:rsidR="000A73BD" w:rsidRPr="00697638">
              <w:rPr>
                <w:sz w:val="24"/>
                <w:szCs w:val="24"/>
              </w:rPr>
              <w:t xml:space="preserve">Площадь лицензионной территории – </w:t>
            </w:r>
            <w:r w:rsidR="003F013C" w:rsidRPr="00697638">
              <w:rPr>
                <w:sz w:val="24"/>
                <w:szCs w:val="24"/>
              </w:rPr>
              <w:t>9,3</w:t>
            </w:r>
            <w:r w:rsidR="00513D57" w:rsidRPr="00697638">
              <w:rPr>
                <w:sz w:val="24"/>
                <w:szCs w:val="24"/>
              </w:rPr>
              <w:t xml:space="preserve"> </w:t>
            </w:r>
            <w:r w:rsidR="000A73BD" w:rsidRPr="00697638">
              <w:rPr>
                <w:sz w:val="24"/>
                <w:szCs w:val="24"/>
              </w:rPr>
              <w:t>км2</w:t>
            </w:r>
            <w:r w:rsidR="00E36DDA" w:rsidRPr="00697638">
              <w:rPr>
                <w:sz w:val="24"/>
                <w:szCs w:val="24"/>
              </w:rPr>
              <w:t xml:space="preserve">. </w:t>
            </w:r>
          </w:p>
        </w:tc>
      </w:tr>
      <w:tr w:rsidR="008E2186" w:rsidRPr="00697638" w14:paraId="2A186297" w14:textId="77777777" w:rsidTr="00D65F73">
        <w:trPr>
          <w:trHeight w:val="3089"/>
        </w:trPr>
        <w:tc>
          <w:tcPr>
            <w:tcW w:w="1623" w:type="pc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2628ABD" w14:textId="77777777" w:rsidR="008E2186" w:rsidRPr="00697638" w:rsidRDefault="008E2186" w:rsidP="0056104A">
            <w:pPr>
              <w:ind w:left="-142"/>
              <w:rPr>
                <w:b/>
                <w:bCs/>
                <w:color w:val="404040"/>
                <w:sz w:val="24"/>
                <w:szCs w:val="24"/>
              </w:rPr>
            </w:pPr>
            <w:r w:rsidRPr="00697638">
              <w:rPr>
                <w:b/>
                <w:bCs/>
                <w:color w:val="404040"/>
                <w:sz w:val="24"/>
                <w:szCs w:val="24"/>
              </w:rPr>
              <w:lastRenderedPageBreak/>
              <w:t>Растительные ресурсы с указанием их видов, объемов, источников приобретения (в том числе мест их заготовки, если планируется их сбор в окружающей среде) и сроков использования, а также сведений о наличии или отсутствии зеленых насаждений в предполагаемом месте осуществления намечаемой деятельности, необходимости их вырубки или переноса, количестве зеленых насаждений, подлежащих вырубке или переносу, а также запланированных к посадке в порядке компенсации</w:t>
            </w:r>
          </w:p>
        </w:tc>
        <w:tc>
          <w:tcPr>
            <w:tcW w:w="337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D26FA04" w14:textId="77777777" w:rsidR="009C76C3" w:rsidRPr="00697638" w:rsidRDefault="009C76C3" w:rsidP="003E42D9">
            <w:pPr>
              <w:pStyle w:val="af6"/>
              <w:ind w:firstLine="4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638">
              <w:rPr>
                <w:rFonts w:ascii="Times New Roman" w:hAnsi="Times New Roman"/>
                <w:sz w:val="24"/>
                <w:szCs w:val="24"/>
              </w:rPr>
              <w:t xml:space="preserve">Растительность территории степная и полупустынная. В целом растительность скудная, преимущественно травяно-кустарниковая, с преобладанием засухоустойчивых форм - полыни, ковылей, карагача. Изредка встречался перелески из березы и осины, приуроченные к логам в гранитных массивах. Небольшие рощи осины и березы, а также заросли тальника и шиповника наблюдаются по долинам рек Моинты. В увлажненных участках долин и логов растут луговые травы. </w:t>
            </w:r>
          </w:p>
          <w:p w14:paraId="7A1F9EB4" w14:textId="5464769B" w:rsidR="008E2186" w:rsidRPr="00697638" w:rsidRDefault="007B6806" w:rsidP="003E42D9">
            <w:pPr>
              <w:pStyle w:val="af6"/>
              <w:ind w:firstLine="4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6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3A44" w:rsidRPr="00697638">
              <w:rPr>
                <w:rFonts w:ascii="Times New Roman" w:hAnsi="Times New Roman"/>
                <w:sz w:val="24"/>
                <w:szCs w:val="24"/>
              </w:rPr>
              <w:t xml:space="preserve">Для проведения геологоразведочных работ сбор растительных ресурсов в окружающей среде не планируется. Необходимость использования растительных ресурсов для намечаемой деятельности отсутствует. Вырубка, перенос зеленых насаждений и посадка в порядке компенсации на участке ведения работ не предусматривается. </w:t>
            </w:r>
          </w:p>
        </w:tc>
      </w:tr>
      <w:tr w:rsidR="008E2186" w:rsidRPr="00697638" w14:paraId="0FD0CB93" w14:textId="77777777" w:rsidTr="00D65F73">
        <w:tc>
          <w:tcPr>
            <w:tcW w:w="1623" w:type="pc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48B16CC" w14:textId="77777777" w:rsidR="008E2186" w:rsidRPr="00697638" w:rsidRDefault="008E2186" w:rsidP="0061621E">
            <w:pPr>
              <w:ind w:left="-142"/>
              <w:rPr>
                <w:b/>
                <w:bCs/>
                <w:color w:val="404040"/>
                <w:sz w:val="24"/>
                <w:szCs w:val="24"/>
              </w:rPr>
            </w:pPr>
            <w:r w:rsidRPr="00697638">
              <w:rPr>
                <w:b/>
                <w:bCs/>
                <w:color w:val="404040"/>
                <w:sz w:val="24"/>
                <w:szCs w:val="24"/>
              </w:rPr>
              <w:t>Виды объектов животного мира, их частей, дериватов, полезных свойств и продуктов жизнедеятельности животных с указанием объемов пользования животным миром</w:t>
            </w:r>
          </w:p>
        </w:tc>
        <w:tc>
          <w:tcPr>
            <w:tcW w:w="337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C272700" w14:textId="77777777" w:rsidR="005B0599" w:rsidRPr="00697638" w:rsidRDefault="005B0599" w:rsidP="003E42D9">
            <w:pPr>
              <w:pStyle w:val="af6"/>
              <w:ind w:firstLine="4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638">
              <w:rPr>
                <w:rFonts w:ascii="Times New Roman" w:hAnsi="Times New Roman"/>
                <w:sz w:val="24"/>
                <w:szCs w:val="24"/>
              </w:rPr>
              <w:t xml:space="preserve">Животный мир весьма разнообразен. Это различные грызуны (хомяки, суслики, реже зайцы), хищники - волки, лисицы. В начале и конце лета через территорию проходят стада сайги, реже встречаются архары. Много различных птиц (дрофы, совы, коршуны, куропатки, утки). </w:t>
            </w:r>
          </w:p>
          <w:p w14:paraId="66F63EB6" w14:textId="3D1866A9" w:rsidR="008E2186" w:rsidRPr="00697638" w:rsidRDefault="001E3A44" w:rsidP="003E42D9">
            <w:pPr>
              <w:pStyle w:val="af6"/>
              <w:ind w:firstLine="4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638">
              <w:rPr>
                <w:rFonts w:ascii="Times New Roman" w:hAnsi="Times New Roman"/>
                <w:sz w:val="24"/>
                <w:szCs w:val="24"/>
              </w:rPr>
              <w:t>Для проведения геологоразведочных работ использование животного мира, их частей, дериватов, полезных свойств и продуктов жизнедеятельности животных на участке ведения работ не предусматривается. Необходимость в пользовании животным миром для намечаемой деятельности отсутствует.</w:t>
            </w:r>
          </w:p>
        </w:tc>
      </w:tr>
      <w:tr w:rsidR="008E2186" w:rsidRPr="00697638" w14:paraId="637C272C" w14:textId="77777777" w:rsidTr="00D65F73">
        <w:tc>
          <w:tcPr>
            <w:tcW w:w="1623" w:type="pc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81E78C1" w14:textId="77777777" w:rsidR="008E2186" w:rsidRPr="00697638" w:rsidRDefault="008E2186" w:rsidP="0061621E">
            <w:pPr>
              <w:ind w:left="-142"/>
              <w:rPr>
                <w:b/>
                <w:bCs/>
                <w:color w:val="404040"/>
                <w:sz w:val="24"/>
                <w:szCs w:val="24"/>
              </w:rPr>
            </w:pPr>
            <w:r w:rsidRPr="00697638">
              <w:rPr>
                <w:b/>
                <w:bCs/>
                <w:color w:val="404040"/>
                <w:sz w:val="24"/>
                <w:szCs w:val="24"/>
              </w:rPr>
              <w:t>Виды объектов животного мира, их частей, дериватов, полезных свойств и продуктов жизнедеятельности животных с указанием предполагаемого места пользования животным миром и вида пользования</w:t>
            </w:r>
          </w:p>
        </w:tc>
        <w:tc>
          <w:tcPr>
            <w:tcW w:w="337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40B605A" w14:textId="77777777" w:rsidR="008E2186" w:rsidRPr="00697638" w:rsidRDefault="000A73BD" w:rsidP="003E42D9">
            <w:pPr>
              <w:ind w:firstLine="447"/>
              <w:jc w:val="both"/>
              <w:rPr>
                <w:color w:val="000000"/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>Пользование животным миром в рамках намечаемой деятельности не предполагается</w:t>
            </w:r>
          </w:p>
        </w:tc>
      </w:tr>
      <w:tr w:rsidR="008E2186" w:rsidRPr="00697638" w14:paraId="0D041AB6" w14:textId="77777777" w:rsidTr="00D65F73">
        <w:tc>
          <w:tcPr>
            <w:tcW w:w="1623" w:type="pc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CF7B1F4" w14:textId="77777777" w:rsidR="008E2186" w:rsidRPr="00697638" w:rsidRDefault="008E2186" w:rsidP="0061621E">
            <w:pPr>
              <w:ind w:left="-142"/>
              <w:rPr>
                <w:b/>
                <w:bCs/>
                <w:color w:val="404040"/>
                <w:sz w:val="24"/>
                <w:szCs w:val="24"/>
              </w:rPr>
            </w:pPr>
            <w:r w:rsidRPr="00697638">
              <w:rPr>
                <w:b/>
                <w:bCs/>
                <w:color w:val="404040"/>
                <w:sz w:val="24"/>
                <w:szCs w:val="24"/>
              </w:rPr>
              <w:t xml:space="preserve">Виды объектов животного мира, их частей, дериватов, полезных свойств и продуктов жизнедеятельности животных с указанием иных источников приобретения объектов животного мира, </w:t>
            </w:r>
            <w:r w:rsidRPr="00697638">
              <w:rPr>
                <w:b/>
                <w:bCs/>
                <w:color w:val="404040"/>
                <w:sz w:val="24"/>
                <w:szCs w:val="24"/>
              </w:rPr>
              <w:lastRenderedPageBreak/>
              <w:t>их частей, дериватов и продуктов жизнедеятельности животных</w:t>
            </w:r>
          </w:p>
        </w:tc>
        <w:tc>
          <w:tcPr>
            <w:tcW w:w="337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572B7DB" w14:textId="77777777" w:rsidR="008E2186" w:rsidRPr="00697638" w:rsidRDefault="000A73BD" w:rsidP="003E42D9">
            <w:pPr>
              <w:ind w:firstLine="447"/>
              <w:jc w:val="both"/>
              <w:rPr>
                <w:color w:val="000000"/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lastRenderedPageBreak/>
              <w:t>Необходимость в пользовании животным миром для намечаемой деятельности отсутствует</w:t>
            </w:r>
          </w:p>
        </w:tc>
      </w:tr>
      <w:tr w:rsidR="008E2186" w:rsidRPr="00697638" w14:paraId="40D2CC09" w14:textId="77777777" w:rsidTr="00D65F73">
        <w:tc>
          <w:tcPr>
            <w:tcW w:w="1623" w:type="pc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1817CE6" w14:textId="77777777" w:rsidR="008E2186" w:rsidRPr="00697638" w:rsidRDefault="008E2186" w:rsidP="0061621E">
            <w:pPr>
              <w:ind w:left="-142"/>
              <w:rPr>
                <w:b/>
                <w:bCs/>
                <w:color w:val="404040"/>
                <w:sz w:val="24"/>
                <w:szCs w:val="24"/>
              </w:rPr>
            </w:pPr>
            <w:r w:rsidRPr="00697638">
              <w:rPr>
                <w:b/>
                <w:bCs/>
                <w:color w:val="404040"/>
                <w:sz w:val="24"/>
                <w:szCs w:val="24"/>
              </w:rPr>
              <w:t>Виды объектов животного мира, их частей, дериватов, полезных свойств и продуктов жизнедеятельности животных с указанием операций, для которых планируется использование объектов животного мира</w:t>
            </w:r>
          </w:p>
        </w:tc>
        <w:tc>
          <w:tcPr>
            <w:tcW w:w="337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FA17A05" w14:textId="77777777" w:rsidR="008E2186" w:rsidRPr="00697638" w:rsidRDefault="000A73BD" w:rsidP="003E42D9">
            <w:pPr>
              <w:ind w:firstLine="447"/>
              <w:jc w:val="both"/>
              <w:rPr>
                <w:color w:val="000000"/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>Необходимость в пользовании животным миром для намечаемой деятельности отсутствует</w:t>
            </w:r>
          </w:p>
        </w:tc>
      </w:tr>
      <w:tr w:rsidR="008E2186" w:rsidRPr="00697638" w14:paraId="05372503" w14:textId="77777777" w:rsidTr="00D65F73">
        <w:tc>
          <w:tcPr>
            <w:tcW w:w="1623" w:type="pc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1EA5447" w14:textId="77777777" w:rsidR="008E2186" w:rsidRPr="00697638" w:rsidRDefault="008E2186" w:rsidP="0056104A">
            <w:pPr>
              <w:ind w:left="-142"/>
              <w:rPr>
                <w:b/>
                <w:bCs/>
                <w:color w:val="404040"/>
                <w:sz w:val="24"/>
                <w:szCs w:val="24"/>
              </w:rPr>
            </w:pPr>
            <w:r w:rsidRPr="00697638">
              <w:rPr>
                <w:b/>
                <w:bCs/>
                <w:color w:val="404040"/>
                <w:sz w:val="24"/>
                <w:szCs w:val="24"/>
              </w:rPr>
              <w:t>Иные ресурсы, необходимые для осуществления намечаемой деятельности (материалов, сырья, изделий, электрической и тепловой энергии) с указанием источника приобретения, объемов и сроков использования</w:t>
            </w:r>
          </w:p>
        </w:tc>
        <w:tc>
          <w:tcPr>
            <w:tcW w:w="337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E12E064" w14:textId="35295D50" w:rsidR="008E2186" w:rsidRPr="00697638" w:rsidRDefault="001E3A44" w:rsidP="003E42D9">
            <w:pPr>
              <w:suppressAutoHyphens/>
              <w:ind w:firstLine="447"/>
              <w:jc w:val="both"/>
              <w:rPr>
                <w:color w:val="000000"/>
                <w:sz w:val="24"/>
                <w:szCs w:val="24"/>
              </w:rPr>
            </w:pPr>
            <w:r w:rsidRPr="00697638">
              <w:rPr>
                <w:color w:val="000000"/>
                <w:sz w:val="24"/>
                <w:szCs w:val="24"/>
              </w:rPr>
              <w:t xml:space="preserve">Для осуществления намечаемой деятельности будет применяться следующее оборудование: </w:t>
            </w:r>
            <w:r w:rsidR="008246F8" w:rsidRPr="00697638">
              <w:rPr>
                <w:color w:val="000000"/>
                <w:sz w:val="24"/>
                <w:szCs w:val="24"/>
              </w:rPr>
              <w:t>ДЭС</w:t>
            </w:r>
            <w:r w:rsidRPr="00697638">
              <w:rPr>
                <w:color w:val="000000"/>
                <w:sz w:val="24"/>
                <w:szCs w:val="24"/>
              </w:rPr>
              <w:t xml:space="preserve"> мощностью </w:t>
            </w:r>
            <w:r w:rsidR="00E83FCE" w:rsidRPr="00697638">
              <w:rPr>
                <w:color w:val="000000"/>
                <w:sz w:val="24"/>
                <w:szCs w:val="24"/>
              </w:rPr>
              <w:t>6</w:t>
            </w:r>
            <w:r w:rsidR="00CC10C1" w:rsidRPr="00697638">
              <w:rPr>
                <w:color w:val="000000"/>
                <w:sz w:val="24"/>
                <w:szCs w:val="24"/>
              </w:rPr>
              <w:t xml:space="preserve">0 </w:t>
            </w:r>
            <w:r w:rsidRPr="00697638">
              <w:rPr>
                <w:color w:val="000000"/>
                <w:sz w:val="24"/>
                <w:szCs w:val="24"/>
              </w:rPr>
              <w:t xml:space="preserve">кВт/час, расход топлива </w:t>
            </w:r>
            <w:r w:rsidR="00E83FCE" w:rsidRPr="00697638">
              <w:rPr>
                <w:color w:val="000000"/>
                <w:sz w:val="24"/>
                <w:szCs w:val="24"/>
              </w:rPr>
              <w:t xml:space="preserve">ориентировочно </w:t>
            </w:r>
            <w:r w:rsidRPr="00697638">
              <w:rPr>
                <w:color w:val="000000"/>
                <w:sz w:val="24"/>
                <w:szCs w:val="24"/>
              </w:rPr>
              <w:t xml:space="preserve">составит </w:t>
            </w:r>
            <w:r w:rsidR="00B94A73" w:rsidRPr="00697638">
              <w:rPr>
                <w:color w:val="000000"/>
                <w:sz w:val="24"/>
                <w:szCs w:val="24"/>
              </w:rPr>
              <w:t>1</w:t>
            </w:r>
            <w:r w:rsidR="0043247B" w:rsidRPr="00697638">
              <w:rPr>
                <w:color w:val="000000"/>
                <w:sz w:val="24"/>
                <w:szCs w:val="24"/>
              </w:rPr>
              <w:t>3</w:t>
            </w:r>
            <w:r w:rsidR="00B94A73" w:rsidRPr="00697638">
              <w:rPr>
                <w:color w:val="000000"/>
                <w:sz w:val="24"/>
                <w:szCs w:val="24"/>
              </w:rPr>
              <w:t>,8</w:t>
            </w:r>
            <w:r w:rsidR="00A97ADC" w:rsidRPr="006976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246F8" w:rsidRPr="00697638">
              <w:rPr>
                <w:color w:val="000000"/>
                <w:sz w:val="24"/>
                <w:szCs w:val="24"/>
              </w:rPr>
              <w:t>тн</w:t>
            </w:r>
            <w:proofErr w:type="spellEnd"/>
            <w:r w:rsidRPr="00697638">
              <w:rPr>
                <w:color w:val="000000"/>
                <w:sz w:val="24"/>
                <w:szCs w:val="24"/>
              </w:rPr>
              <w:t xml:space="preserve"> в год, данный генератор будет снабжать электроэнергией </w:t>
            </w:r>
            <w:r w:rsidR="00706948" w:rsidRPr="00697638">
              <w:rPr>
                <w:color w:val="000000"/>
                <w:sz w:val="24"/>
                <w:szCs w:val="24"/>
              </w:rPr>
              <w:t>место производства работ</w:t>
            </w:r>
            <w:r w:rsidRPr="00697638">
              <w:rPr>
                <w:color w:val="000000"/>
                <w:sz w:val="24"/>
                <w:szCs w:val="24"/>
              </w:rPr>
              <w:t xml:space="preserve">. </w:t>
            </w:r>
            <w:r w:rsidR="00706948" w:rsidRPr="00697638">
              <w:rPr>
                <w:sz w:val="24"/>
                <w:szCs w:val="24"/>
              </w:rPr>
              <w:t>В процессе производства полевых работ предполагается арендовать жилые помещения и производственные здания в ближайших населенных пунктах</w:t>
            </w:r>
            <w:r w:rsidR="00226301" w:rsidRPr="00697638">
              <w:rPr>
                <w:sz w:val="24"/>
                <w:szCs w:val="24"/>
              </w:rPr>
              <w:t>.</w:t>
            </w:r>
            <w:r w:rsidR="00706948" w:rsidRPr="00697638">
              <w:rPr>
                <w:sz w:val="24"/>
                <w:szCs w:val="24"/>
              </w:rPr>
              <w:t xml:space="preserve"> </w:t>
            </w:r>
            <w:r w:rsidRPr="00697638">
              <w:rPr>
                <w:color w:val="000000"/>
                <w:sz w:val="24"/>
                <w:szCs w:val="24"/>
              </w:rPr>
              <w:t>Работа двигателей внутреннего сгорания автотранспортной техники будет осуществляться за счет</w:t>
            </w:r>
            <w:r w:rsidR="00CC16E3" w:rsidRPr="00697638">
              <w:rPr>
                <w:color w:val="000000"/>
                <w:sz w:val="24"/>
                <w:szCs w:val="24"/>
              </w:rPr>
              <w:t xml:space="preserve"> </w:t>
            </w:r>
            <w:r w:rsidRPr="00697638">
              <w:rPr>
                <w:color w:val="000000"/>
                <w:sz w:val="24"/>
                <w:szCs w:val="24"/>
              </w:rPr>
              <w:t xml:space="preserve">применения дизельного топлива и бензина. </w:t>
            </w:r>
            <w:r w:rsidR="0098345D" w:rsidRPr="00697638">
              <w:rPr>
                <w:sz w:val="24"/>
                <w:szCs w:val="24"/>
              </w:rPr>
              <w:t>На участке работ хранение и обеспечение объектов горюче-смазочными материалами будет производиться автозаправщиком</w:t>
            </w:r>
            <w:r w:rsidR="00C41DF3" w:rsidRPr="00697638">
              <w:rPr>
                <w:sz w:val="24"/>
                <w:szCs w:val="24"/>
              </w:rPr>
              <w:t xml:space="preserve"> или</w:t>
            </w:r>
            <w:r w:rsidR="009B2D89" w:rsidRPr="00697638">
              <w:rPr>
                <w:sz w:val="24"/>
                <w:szCs w:val="24"/>
              </w:rPr>
              <w:t xml:space="preserve"> </w:t>
            </w:r>
            <w:r w:rsidR="00412565" w:rsidRPr="00697638">
              <w:rPr>
                <w:sz w:val="24"/>
                <w:szCs w:val="24"/>
              </w:rPr>
              <w:t>в бли</w:t>
            </w:r>
            <w:r w:rsidR="009B2D89" w:rsidRPr="00697638">
              <w:rPr>
                <w:sz w:val="24"/>
                <w:szCs w:val="24"/>
              </w:rPr>
              <w:t>ж</w:t>
            </w:r>
            <w:r w:rsidR="00412565" w:rsidRPr="00697638">
              <w:rPr>
                <w:sz w:val="24"/>
                <w:szCs w:val="24"/>
              </w:rPr>
              <w:t>айших населенных пункт</w:t>
            </w:r>
            <w:r w:rsidR="009B2D89" w:rsidRPr="00697638">
              <w:rPr>
                <w:sz w:val="24"/>
                <w:szCs w:val="24"/>
              </w:rPr>
              <w:t>ах</w:t>
            </w:r>
            <w:r w:rsidR="00412565" w:rsidRPr="00697638">
              <w:rPr>
                <w:sz w:val="24"/>
                <w:szCs w:val="24"/>
              </w:rPr>
              <w:t>.</w:t>
            </w:r>
            <w:r w:rsidR="0098345D" w:rsidRPr="00697638">
              <w:rPr>
                <w:sz w:val="24"/>
                <w:szCs w:val="24"/>
              </w:rPr>
              <w:t xml:space="preserve"> </w:t>
            </w:r>
            <w:r w:rsidR="005D0CA6" w:rsidRPr="00697638">
              <w:rPr>
                <w:sz w:val="24"/>
                <w:szCs w:val="24"/>
              </w:rPr>
              <w:t xml:space="preserve">Вспомогательные работы, сопутствующие бурению (в </w:t>
            </w:r>
            <w:proofErr w:type="gramStart"/>
            <w:r w:rsidR="005D0CA6" w:rsidRPr="00697638">
              <w:rPr>
                <w:sz w:val="24"/>
                <w:szCs w:val="24"/>
              </w:rPr>
              <w:t>т.ч.</w:t>
            </w:r>
            <w:proofErr w:type="gramEnd"/>
            <w:r w:rsidR="005D0CA6" w:rsidRPr="00697638">
              <w:rPr>
                <w:sz w:val="24"/>
                <w:szCs w:val="24"/>
              </w:rPr>
              <w:t xml:space="preserve"> технологическое водоснабжение) и перевозки бурового оборудования подрядчик осуществляет собственными силами. </w:t>
            </w:r>
            <w:r w:rsidRPr="00697638">
              <w:rPr>
                <w:sz w:val="24"/>
                <w:szCs w:val="24"/>
              </w:rPr>
              <w:t>Использование иных материалов (сырье, изделия, тепловая энергия), необходимые для осуществления намечаемой деятельности не предусматриваются.</w:t>
            </w:r>
            <w:r w:rsidR="00D57897" w:rsidRPr="00697638">
              <w:rPr>
                <w:sz w:val="24"/>
                <w:szCs w:val="24"/>
              </w:rPr>
              <w:t xml:space="preserve"> </w:t>
            </w:r>
          </w:p>
        </w:tc>
      </w:tr>
      <w:tr w:rsidR="008E2186" w:rsidRPr="00697638" w14:paraId="48C02402" w14:textId="77777777" w:rsidTr="00D65F73">
        <w:tc>
          <w:tcPr>
            <w:tcW w:w="1623" w:type="pc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F939EE9" w14:textId="77777777" w:rsidR="008E2186" w:rsidRPr="00697638" w:rsidRDefault="008E2186" w:rsidP="0056104A">
            <w:pPr>
              <w:ind w:left="-142"/>
              <w:rPr>
                <w:b/>
                <w:bCs/>
                <w:color w:val="404040"/>
                <w:sz w:val="24"/>
                <w:szCs w:val="24"/>
              </w:rPr>
            </w:pPr>
            <w:r w:rsidRPr="00697638">
              <w:rPr>
                <w:b/>
                <w:bCs/>
                <w:color w:val="404040"/>
                <w:sz w:val="24"/>
                <w:szCs w:val="24"/>
              </w:rPr>
              <w:t xml:space="preserve">Риски истощения используемых природных ресурсов, обусловленные их дефицитностью, уникальностью и (или) </w:t>
            </w:r>
            <w:proofErr w:type="spellStart"/>
            <w:r w:rsidRPr="00697638">
              <w:rPr>
                <w:b/>
                <w:bCs/>
                <w:color w:val="404040"/>
                <w:sz w:val="24"/>
                <w:szCs w:val="24"/>
              </w:rPr>
              <w:t>невозобновляемостью</w:t>
            </w:r>
            <w:proofErr w:type="spellEnd"/>
          </w:p>
        </w:tc>
        <w:tc>
          <w:tcPr>
            <w:tcW w:w="337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D441AAC" w14:textId="355D0270" w:rsidR="008E2186" w:rsidRPr="00697638" w:rsidRDefault="000A73BD" w:rsidP="003E42D9">
            <w:pPr>
              <w:ind w:firstLine="447"/>
              <w:jc w:val="both"/>
              <w:rPr>
                <w:color w:val="000000"/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Риски истощения используемых природных ресурсов, обусловленные их дефицитностью, уникальностью и (или) </w:t>
            </w:r>
            <w:r w:rsidR="00106C1B" w:rsidRPr="00697638">
              <w:rPr>
                <w:sz w:val="24"/>
                <w:szCs w:val="24"/>
              </w:rPr>
              <w:t>не возобновляемостью</w:t>
            </w:r>
            <w:r w:rsidRPr="00697638">
              <w:rPr>
                <w:sz w:val="24"/>
                <w:szCs w:val="24"/>
              </w:rPr>
              <w:t xml:space="preserve"> отсутствуют</w:t>
            </w:r>
          </w:p>
        </w:tc>
      </w:tr>
      <w:tr w:rsidR="008E2186" w:rsidRPr="00697638" w14:paraId="0A518DC5" w14:textId="77777777" w:rsidTr="00D65F73">
        <w:tc>
          <w:tcPr>
            <w:tcW w:w="1623" w:type="pc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E322D4F" w14:textId="77777777" w:rsidR="008E2186" w:rsidRPr="00697638" w:rsidRDefault="008E2186" w:rsidP="0056104A">
            <w:pPr>
              <w:ind w:left="-142"/>
              <w:rPr>
                <w:b/>
                <w:bCs/>
                <w:color w:val="404040"/>
                <w:sz w:val="24"/>
                <w:szCs w:val="24"/>
              </w:rPr>
            </w:pPr>
            <w:r w:rsidRPr="00697638">
              <w:rPr>
                <w:b/>
                <w:bCs/>
                <w:color w:val="404040"/>
                <w:sz w:val="24"/>
                <w:szCs w:val="24"/>
              </w:rPr>
              <w:t xml:space="preserve">Описание ожидаемых выбросов загрязняющих веществ в атмосферу: наименования загрязняющих веществ, их классы опасности, предполагаемые объемы выбросов, сведения о веществах, входящих в перечень загрязнителей, данные по которым подлежат внесению в </w:t>
            </w:r>
            <w:r w:rsidRPr="00697638">
              <w:rPr>
                <w:b/>
                <w:bCs/>
                <w:color w:val="404040"/>
                <w:sz w:val="24"/>
                <w:szCs w:val="24"/>
              </w:rPr>
              <w:lastRenderedPageBreak/>
              <w:t>регистр выбросов и переноса загрязнителей в соответствии с правилами ведения регистра выбросов и переноса загрязнителей, утвержденными уполномоченным органом (далее – правила ведения регистра выбросов и переноса загрязнителей)</w:t>
            </w:r>
          </w:p>
        </w:tc>
        <w:tc>
          <w:tcPr>
            <w:tcW w:w="337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E8AAD5C" w14:textId="7A74CDA3" w:rsidR="00937008" w:rsidRPr="00FC57BC" w:rsidRDefault="0098345D" w:rsidP="00937008">
            <w:pPr>
              <w:autoSpaceDE w:val="0"/>
              <w:autoSpaceDN w:val="0"/>
              <w:adjustRightInd w:val="0"/>
              <w:ind w:firstLine="447"/>
              <w:jc w:val="both"/>
              <w:rPr>
                <w:rFonts w:eastAsia="Calibri"/>
                <w:sz w:val="24"/>
                <w:szCs w:val="24"/>
              </w:rPr>
            </w:pPr>
            <w:r w:rsidRPr="00FC57BC">
              <w:rPr>
                <w:rFonts w:eastAsia="Calibri"/>
                <w:sz w:val="24"/>
                <w:szCs w:val="24"/>
              </w:rPr>
              <w:lastRenderedPageBreak/>
              <w:t>Общий объем предполагаемых выбросов загрязняющих веществ в атмосферу</w:t>
            </w:r>
            <w:r w:rsidR="00CC10C1" w:rsidRPr="00FC57BC">
              <w:rPr>
                <w:rFonts w:eastAsia="Calibri"/>
                <w:sz w:val="24"/>
                <w:szCs w:val="24"/>
              </w:rPr>
              <w:t xml:space="preserve"> ориентировочно</w:t>
            </w:r>
            <w:r w:rsidRPr="00FC57BC">
              <w:rPr>
                <w:rFonts w:eastAsia="Calibri"/>
                <w:sz w:val="24"/>
                <w:szCs w:val="24"/>
              </w:rPr>
              <w:t xml:space="preserve"> составит: </w:t>
            </w:r>
            <w:r w:rsidR="00171C50" w:rsidRPr="00FC57BC">
              <w:rPr>
                <w:rFonts w:eastAsia="Calibri"/>
                <w:sz w:val="24"/>
                <w:szCs w:val="24"/>
              </w:rPr>
              <w:t>3,51</w:t>
            </w:r>
            <w:r w:rsidR="005778BA" w:rsidRPr="00FC57BC">
              <w:rPr>
                <w:rFonts w:eastAsia="Calibri"/>
                <w:sz w:val="24"/>
                <w:szCs w:val="24"/>
              </w:rPr>
              <w:t xml:space="preserve"> т. в</w:t>
            </w:r>
            <w:r w:rsidR="005778BA" w:rsidRPr="00FC57BC">
              <w:rPr>
                <w:color w:val="000000"/>
                <w:sz w:val="24"/>
                <w:szCs w:val="24"/>
              </w:rPr>
              <w:t xml:space="preserve"> </w:t>
            </w:r>
            <w:r w:rsidR="005778BA" w:rsidRPr="00FC57BC">
              <w:rPr>
                <w:rFonts w:eastAsia="Calibri"/>
                <w:sz w:val="24"/>
                <w:szCs w:val="24"/>
              </w:rPr>
              <w:t>год</w:t>
            </w:r>
            <w:r w:rsidRPr="00FC57BC">
              <w:rPr>
                <w:rFonts w:eastAsia="Calibri"/>
                <w:sz w:val="24"/>
                <w:szCs w:val="24"/>
              </w:rPr>
              <w:t xml:space="preserve">. </w:t>
            </w:r>
            <w:r w:rsidR="00937008" w:rsidRPr="00FC57BC">
              <w:rPr>
                <w:rFonts w:eastAsia="Calibri"/>
                <w:sz w:val="24"/>
                <w:szCs w:val="24"/>
              </w:rPr>
              <w:t>Так же по</w:t>
            </w:r>
            <w:r w:rsidR="00BF015D" w:rsidRPr="00FC57BC">
              <w:rPr>
                <w:rFonts w:eastAsia="Calibri"/>
                <w:sz w:val="24"/>
                <w:szCs w:val="24"/>
              </w:rPr>
              <w:t xml:space="preserve"> </w:t>
            </w:r>
            <w:r w:rsidR="00BF015D" w:rsidRPr="00FC57BC">
              <w:rPr>
                <w:sz w:val="24"/>
                <w:szCs w:val="24"/>
              </w:rPr>
              <w:t>кажд</w:t>
            </w:r>
            <w:r w:rsidR="00BF015D" w:rsidRPr="00FC57BC">
              <w:rPr>
                <w:sz w:val="24"/>
                <w:szCs w:val="24"/>
              </w:rPr>
              <w:t>ому</w:t>
            </w:r>
            <w:r w:rsidR="00BF015D" w:rsidRPr="00FC57BC">
              <w:rPr>
                <w:sz w:val="24"/>
                <w:szCs w:val="24"/>
              </w:rPr>
              <w:t xml:space="preserve"> веществ</w:t>
            </w:r>
            <w:r w:rsidR="00BF015D" w:rsidRPr="00FC57BC">
              <w:rPr>
                <w:sz w:val="24"/>
                <w:szCs w:val="24"/>
              </w:rPr>
              <w:t xml:space="preserve">у: </w:t>
            </w:r>
            <w:r w:rsidR="00937008" w:rsidRPr="00FC57BC">
              <w:rPr>
                <w:rFonts w:eastAsia="Calibri"/>
                <w:sz w:val="24"/>
                <w:szCs w:val="24"/>
              </w:rPr>
              <w:t xml:space="preserve">Пыль неорганическая SiO2 </w:t>
            </w:r>
            <w:proofErr w:type="gramStart"/>
            <w:r w:rsidR="00937008" w:rsidRPr="00FC57BC">
              <w:rPr>
                <w:rFonts w:eastAsia="Calibri"/>
                <w:sz w:val="24"/>
                <w:szCs w:val="24"/>
              </w:rPr>
              <w:t>70-20</w:t>
            </w:r>
            <w:proofErr w:type="gramEnd"/>
            <w:r w:rsidR="00937008" w:rsidRPr="00FC57BC">
              <w:rPr>
                <w:rFonts w:eastAsia="Calibri"/>
                <w:sz w:val="24"/>
                <w:szCs w:val="24"/>
              </w:rPr>
              <w:t>%</w:t>
            </w:r>
            <w:r w:rsidR="00937008" w:rsidRPr="00FC57BC">
              <w:rPr>
                <w:rFonts w:eastAsia="Calibri"/>
                <w:sz w:val="24"/>
                <w:szCs w:val="24"/>
              </w:rPr>
              <w:tab/>
              <w:t>0,4292</w:t>
            </w:r>
            <w:r w:rsidR="00BF015D" w:rsidRPr="00FC57BC">
              <w:rPr>
                <w:rFonts w:eastAsia="Calibri"/>
                <w:sz w:val="24"/>
                <w:szCs w:val="24"/>
              </w:rPr>
              <w:t xml:space="preserve"> т</w:t>
            </w:r>
            <w:r w:rsidR="00B77111" w:rsidRPr="00FC57BC">
              <w:rPr>
                <w:rFonts w:eastAsia="Calibri"/>
                <w:sz w:val="24"/>
                <w:szCs w:val="24"/>
              </w:rPr>
              <w:t>/г.,</w:t>
            </w:r>
            <w:r w:rsidR="00FC57BC" w:rsidRPr="00FC57BC">
              <w:rPr>
                <w:rFonts w:eastAsia="Calibri"/>
                <w:sz w:val="24"/>
                <w:szCs w:val="24"/>
              </w:rPr>
              <w:t xml:space="preserve"> </w:t>
            </w:r>
            <w:r w:rsidR="00937008" w:rsidRPr="00FC57BC">
              <w:rPr>
                <w:rFonts w:eastAsia="Calibri"/>
                <w:sz w:val="24"/>
                <w:szCs w:val="24"/>
              </w:rPr>
              <w:t>Углерода оксид</w:t>
            </w:r>
            <w:r w:rsidR="00937008" w:rsidRPr="00FC57BC">
              <w:rPr>
                <w:rFonts w:eastAsia="Calibri"/>
                <w:sz w:val="24"/>
                <w:szCs w:val="24"/>
              </w:rPr>
              <w:tab/>
              <w:t>0,627</w:t>
            </w:r>
            <w:r w:rsidR="00B77111" w:rsidRPr="00FC57BC">
              <w:rPr>
                <w:rFonts w:eastAsia="Calibri"/>
                <w:sz w:val="24"/>
                <w:szCs w:val="24"/>
              </w:rPr>
              <w:t xml:space="preserve"> </w:t>
            </w:r>
            <w:r w:rsidR="00B77111" w:rsidRPr="00FC57BC">
              <w:rPr>
                <w:rFonts w:eastAsia="Calibri"/>
                <w:sz w:val="24"/>
                <w:szCs w:val="24"/>
              </w:rPr>
              <w:t>т/г.,</w:t>
            </w:r>
            <w:r w:rsidR="00FC57BC" w:rsidRPr="00FC57BC">
              <w:rPr>
                <w:rFonts w:eastAsia="Calibri"/>
                <w:sz w:val="24"/>
                <w:szCs w:val="24"/>
              </w:rPr>
              <w:t xml:space="preserve"> </w:t>
            </w:r>
            <w:r w:rsidR="00937008" w:rsidRPr="00FC57BC">
              <w:rPr>
                <w:rFonts w:eastAsia="Calibri"/>
                <w:sz w:val="24"/>
                <w:szCs w:val="24"/>
              </w:rPr>
              <w:t>Окись азота</w:t>
            </w:r>
            <w:r w:rsidR="00937008" w:rsidRPr="00FC57BC">
              <w:rPr>
                <w:rFonts w:eastAsia="Calibri"/>
                <w:sz w:val="24"/>
                <w:szCs w:val="24"/>
              </w:rPr>
              <w:tab/>
              <w:t>0,732</w:t>
            </w:r>
            <w:r w:rsidR="00B77111" w:rsidRPr="00FC57BC">
              <w:rPr>
                <w:rFonts w:eastAsia="Calibri"/>
                <w:sz w:val="24"/>
                <w:szCs w:val="24"/>
              </w:rPr>
              <w:t xml:space="preserve"> </w:t>
            </w:r>
            <w:r w:rsidR="00B77111" w:rsidRPr="00FC57BC">
              <w:rPr>
                <w:rFonts w:eastAsia="Calibri"/>
                <w:sz w:val="24"/>
                <w:szCs w:val="24"/>
              </w:rPr>
              <w:t>т/г.,</w:t>
            </w:r>
            <w:r w:rsidR="00FC57BC" w:rsidRPr="00FC57BC">
              <w:rPr>
                <w:rFonts w:eastAsia="Calibri"/>
                <w:sz w:val="24"/>
                <w:szCs w:val="24"/>
              </w:rPr>
              <w:t xml:space="preserve"> </w:t>
            </w:r>
            <w:r w:rsidR="00937008" w:rsidRPr="00FC57BC">
              <w:rPr>
                <w:rFonts w:eastAsia="Calibri"/>
                <w:sz w:val="24"/>
                <w:szCs w:val="24"/>
              </w:rPr>
              <w:t>Диоксид азота</w:t>
            </w:r>
            <w:r w:rsidR="00937008" w:rsidRPr="00FC57BC">
              <w:rPr>
                <w:rFonts w:eastAsia="Calibri"/>
                <w:sz w:val="24"/>
                <w:szCs w:val="24"/>
              </w:rPr>
              <w:tab/>
              <w:t>0,570</w:t>
            </w:r>
            <w:r w:rsidR="00B77111" w:rsidRPr="00FC57BC">
              <w:rPr>
                <w:rFonts w:eastAsia="Calibri"/>
                <w:sz w:val="24"/>
                <w:szCs w:val="24"/>
              </w:rPr>
              <w:t xml:space="preserve"> </w:t>
            </w:r>
            <w:r w:rsidR="00B77111" w:rsidRPr="00FC57BC">
              <w:rPr>
                <w:rFonts w:eastAsia="Calibri"/>
                <w:sz w:val="24"/>
                <w:szCs w:val="24"/>
              </w:rPr>
              <w:t>т/г.,</w:t>
            </w:r>
            <w:r w:rsidR="00FC57BC" w:rsidRPr="00FC57BC">
              <w:rPr>
                <w:rFonts w:eastAsia="Calibri"/>
                <w:sz w:val="24"/>
                <w:szCs w:val="24"/>
              </w:rPr>
              <w:t xml:space="preserve">  </w:t>
            </w:r>
            <w:r w:rsidR="00937008" w:rsidRPr="00FC57BC">
              <w:rPr>
                <w:rFonts w:eastAsia="Calibri"/>
                <w:sz w:val="24"/>
                <w:szCs w:val="24"/>
              </w:rPr>
              <w:t>Сернистый ангидрид</w:t>
            </w:r>
            <w:r w:rsidR="00937008" w:rsidRPr="00FC57BC">
              <w:rPr>
                <w:rFonts w:eastAsia="Calibri"/>
                <w:sz w:val="24"/>
                <w:szCs w:val="24"/>
              </w:rPr>
              <w:tab/>
              <w:t>0,248</w:t>
            </w:r>
            <w:r w:rsidR="00B77111" w:rsidRPr="00FC57BC">
              <w:rPr>
                <w:rFonts w:eastAsia="Calibri"/>
                <w:sz w:val="24"/>
                <w:szCs w:val="24"/>
              </w:rPr>
              <w:t xml:space="preserve"> </w:t>
            </w:r>
            <w:r w:rsidR="00B77111" w:rsidRPr="00FC57BC">
              <w:rPr>
                <w:rFonts w:eastAsia="Calibri"/>
                <w:sz w:val="24"/>
                <w:szCs w:val="24"/>
              </w:rPr>
              <w:t>т/г.,</w:t>
            </w:r>
            <w:r w:rsidR="00FC57BC" w:rsidRPr="00FC57BC">
              <w:rPr>
                <w:rFonts w:eastAsia="Calibri"/>
                <w:sz w:val="24"/>
                <w:szCs w:val="24"/>
              </w:rPr>
              <w:t xml:space="preserve"> </w:t>
            </w:r>
            <w:r w:rsidR="00937008" w:rsidRPr="00FC57BC">
              <w:rPr>
                <w:rFonts w:eastAsia="Calibri"/>
                <w:sz w:val="24"/>
                <w:szCs w:val="24"/>
              </w:rPr>
              <w:t>Углеводороды С12-С19</w:t>
            </w:r>
            <w:r w:rsidR="00937008" w:rsidRPr="00FC57BC">
              <w:rPr>
                <w:rFonts w:eastAsia="Calibri"/>
                <w:sz w:val="24"/>
                <w:szCs w:val="24"/>
              </w:rPr>
              <w:tab/>
              <w:t>0,229</w:t>
            </w:r>
            <w:r w:rsidR="00B77111" w:rsidRPr="00FC57BC">
              <w:rPr>
                <w:rFonts w:eastAsia="Calibri"/>
                <w:sz w:val="24"/>
                <w:szCs w:val="24"/>
              </w:rPr>
              <w:t xml:space="preserve"> </w:t>
            </w:r>
            <w:r w:rsidR="00B77111" w:rsidRPr="00FC57BC">
              <w:rPr>
                <w:rFonts w:eastAsia="Calibri"/>
                <w:sz w:val="24"/>
                <w:szCs w:val="24"/>
              </w:rPr>
              <w:t>т/г.,</w:t>
            </w:r>
            <w:r w:rsidR="00FC57BC" w:rsidRPr="00FC57BC">
              <w:rPr>
                <w:rFonts w:eastAsia="Calibri"/>
                <w:sz w:val="24"/>
                <w:szCs w:val="24"/>
              </w:rPr>
              <w:t xml:space="preserve"> </w:t>
            </w:r>
            <w:r w:rsidR="00937008" w:rsidRPr="00FC57BC">
              <w:rPr>
                <w:rFonts w:eastAsia="Calibri"/>
                <w:sz w:val="24"/>
                <w:szCs w:val="24"/>
              </w:rPr>
              <w:t>Акролеин</w:t>
            </w:r>
            <w:r w:rsidR="00937008" w:rsidRPr="00FC57BC">
              <w:rPr>
                <w:rFonts w:eastAsia="Calibri"/>
                <w:sz w:val="24"/>
                <w:szCs w:val="24"/>
              </w:rPr>
              <w:tab/>
              <w:t>0,023</w:t>
            </w:r>
            <w:r w:rsidR="00B77111" w:rsidRPr="00FC57BC">
              <w:rPr>
                <w:rFonts w:eastAsia="Calibri"/>
                <w:sz w:val="24"/>
                <w:szCs w:val="24"/>
              </w:rPr>
              <w:t xml:space="preserve"> </w:t>
            </w:r>
            <w:r w:rsidR="00B77111" w:rsidRPr="00FC57BC">
              <w:rPr>
                <w:rFonts w:eastAsia="Calibri"/>
                <w:sz w:val="24"/>
                <w:szCs w:val="24"/>
              </w:rPr>
              <w:t>т/г.,</w:t>
            </w:r>
            <w:r w:rsidR="00FC57BC" w:rsidRPr="00FC57BC">
              <w:rPr>
                <w:rFonts w:eastAsia="Calibri"/>
                <w:sz w:val="24"/>
                <w:szCs w:val="24"/>
              </w:rPr>
              <w:t xml:space="preserve"> </w:t>
            </w:r>
            <w:r w:rsidR="00937008" w:rsidRPr="00FC57BC">
              <w:rPr>
                <w:rFonts w:eastAsia="Calibri"/>
                <w:sz w:val="24"/>
                <w:szCs w:val="24"/>
              </w:rPr>
              <w:t>Формальдегид</w:t>
            </w:r>
            <w:r w:rsidR="00937008" w:rsidRPr="00FC57BC">
              <w:rPr>
                <w:rFonts w:eastAsia="Calibri"/>
                <w:sz w:val="24"/>
                <w:szCs w:val="24"/>
              </w:rPr>
              <w:tab/>
              <w:t>0,023</w:t>
            </w:r>
            <w:r w:rsidR="00B77111" w:rsidRPr="00FC57BC">
              <w:rPr>
                <w:rFonts w:eastAsia="Calibri"/>
                <w:sz w:val="24"/>
                <w:szCs w:val="24"/>
              </w:rPr>
              <w:t xml:space="preserve"> </w:t>
            </w:r>
            <w:r w:rsidR="00B77111" w:rsidRPr="00FC57BC">
              <w:rPr>
                <w:rFonts w:eastAsia="Calibri"/>
                <w:sz w:val="24"/>
                <w:szCs w:val="24"/>
              </w:rPr>
              <w:t>т/</w:t>
            </w:r>
            <w:proofErr w:type="spellStart"/>
            <w:r w:rsidR="00B77111" w:rsidRPr="00FC57BC">
              <w:rPr>
                <w:rFonts w:eastAsia="Calibri"/>
                <w:sz w:val="24"/>
                <w:szCs w:val="24"/>
              </w:rPr>
              <w:t>г.,</w:t>
            </w:r>
            <w:r w:rsidR="00937008" w:rsidRPr="00FC57BC">
              <w:rPr>
                <w:rFonts w:eastAsia="Calibri"/>
                <w:sz w:val="24"/>
                <w:szCs w:val="24"/>
              </w:rPr>
              <w:t>Сажа</w:t>
            </w:r>
            <w:proofErr w:type="spellEnd"/>
            <w:r w:rsidR="00937008" w:rsidRPr="00FC57BC">
              <w:rPr>
                <w:rFonts w:eastAsia="Calibri"/>
                <w:sz w:val="24"/>
                <w:szCs w:val="24"/>
              </w:rPr>
              <w:tab/>
              <w:t>0,094</w:t>
            </w:r>
            <w:r w:rsidR="00B77111" w:rsidRPr="00FC57BC">
              <w:rPr>
                <w:rFonts w:eastAsia="Calibri"/>
                <w:sz w:val="24"/>
                <w:szCs w:val="24"/>
              </w:rPr>
              <w:t xml:space="preserve"> </w:t>
            </w:r>
            <w:r w:rsidR="00B77111" w:rsidRPr="00FC57BC">
              <w:rPr>
                <w:rFonts w:eastAsia="Calibri"/>
                <w:sz w:val="24"/>
                <w:szCs w:val="24"/>
              </w:rPr>
              <w:t>т/г.,</w:t>
            </w:r>
            <w:r w:rsidR="00FC57BC" w:rsidRPr="00FC57BC">
              <w:rPr>
                <w:rFonts w:eastAsia="Calibri"/>
                <w:sz w:val="24"/>
                <w:szCs w:val="24"/>
              </w:rPr>
              <w:t xml:space="preserve"> </w:t>
            </w:r>
            <w:r w:rsidR="00937008" w:rsidRPr="00FC57BC">
              <w:rPr>
                <w:rFonts w:eastAsia="Calibri"/>
                <w:sz w:val="24"/>
                <w:szCs w:val="24"/>
              </w:rPr>
              <w:t>Сероводород</w:t>
            </w:r>
            <w:r w:rsidR="00937008" w:rsidRPr="00FC57BC">
              <w:rPr>
                <w:rFonts w:eastAsia="Calibri"/>
                <w:sz w:val="24"/>
                <w:szCs w:val="24"/>
              </w:rPr>
              <w:tab/>
              <w:t>0,000011</w:t>
            </w:r>
            <w:r w:rsidR="00B77111" w:rsidRPr="00FC57BC">
              <w:rPr>
                <w:rFonts w:eastAsia="Calibri"/>
                <w:sz w:val="24"/>
                <w:szCs w:val="24"/>
              </w:rPr>
              <w:t xml:space="preserve"> </w:t>
            </w:r>
            <w:r w:rsidR="00B77111" w:rsidRPr="00FC57BC">
              <w:rPr>
                <w:rFonts w:eastAsia="Calibri"/>
                <w:sz w:val="24"/>
                <w:szCs w:val="24"/>
              </w:rPr>
              <w:t>т/г.,</w:t>
            </w:r>
            <w:r w:rsidR="00FC57BC" w:rsidRPr="00FC57BC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937008" w:rsidRPr="00FC57BC">
              <w:rPr>
                <w:rFonts w:eastAsia="Calibri"/>
                <w:sz w:val="24"/>
                <w:szCs w:val="24"/>
              </w:rPr>
              <w:t>Ввзвешенные</w:t>
            </w:r>
            <w:proofErr w:type="spellEnd"/>
            <w:r w:rsidR="00937008" w:rsidRPr="00FC57BC">
              <w:rPr>
                <w:rFonts w:eastAsia="Calibri"/>
                <w:sz w:val="24"/>
                <w:szCs w:val="24"/>
              </w:rPr>
              <w:t xml:space="preserve"> вещества</w:t>
            </w:r>
            <w:r w:rsidR="00937008" w:rsidRPr="00FC57BC">
              <w:rPr>
                <w:rFonts w:eastAsia="Calibri"/>
                <w:sz w:val="24"/>
                <w:szCs w:val="24"/>
              </w:rPr>
              <w:tab/>
              <w:t>0,53510</w:t>
            </w:r>
            <w:r w:rsidR="00B77111" w:rsidRPr="00FC57BC">
              <w:rPr>
                <w:rFonts w:eastAsia="Calibri"/>
                <w:sz w:val="24"/>
                <w:szCs w:val="24"/>
              </w:rPr>
              <w:t xml:space="preserve"> </w:t>
            </w:r>
            <w:r w:rsidR="00B77111" w:rsidRPr="00FC57BC">
              <w:rPr>
                <w:rFonts w:eastAsia="Calibri"/>
                <w:sz w:val="24"/>
                <w:szCs w:val="24"/>
              </w:rPr>
              <w:t>т/г.,</w:t>
            </w:r>
          </w:p>
          <w:p w14:paraId="6C22ED83" w14:textId="6BB51021" w:rsidR="00583BC3" w:rsidRPr="00FC57BC" w:rsidRDefault="0098345D" w:rsidP="005778BA">
            <w:pPr>
              <w:autoSpaceDE w:val="0"/>
              <w:autoSpaceDN w:val="0"/>
              <w:adjustRightInd w:val="0"/>
              <w:ind w:firstLine="447"/>
              <w:jc w:val="both"/>
              <w:rPr>
                <w:rFonts w:eastAsia="Calibri"/>
                <w:sz w:val="24"/>
                <w:szCs w:val="24"/>
              </w:rPr>
            </w:pPr>
            <w:r w:rsidRPr="00FC57BC">
              <w:rPr>
                <w:rFonts w:eastAsia="Calibri"/>
                <w:sz w:val="24"/>
                <w:szCs w:val="24"/>
              </w:rPr>
              <w:t xml:space="preserve">Перечень выбрасываемых ЗВ: азота оксид (3 класс опасности), углерод оксид (4 класс </w:t>
            </w:r>
            <w:r w:rsidRPr="00FC57BC">
              <w:rPr>
                <w:rFonts w:eastAsia="Calibri"/>
                <w:sz w:val="24"/>
                <w:szCs w:val="24"/>
              </w:rPr>
              <w:lastRenderedPageBreak/>
              <w:t xml:space="preserve">опасности), сероводород (2 класс опасности), углеводороды предельные С 12-19 (4 класс опасности), пыль неорганическая: 70-20% двуокиси кремния (3 класс опасности), </w:t>
            </w:r>
            <w:r w:rsidR="00B77672" w:rsidRPr="00FC57BC">
              <w:rPr>
                <w:color w:val="000000"/>
                <w:sz w:val="24"/>
                <w:szCs w:val="24"/>
              </w:rPr>
              <w:t>Взвешенные</w:t>
            </w:r>
            <w:r w:rsidR="006F4A4B" w:rsidRPr="00FC57BC">
              <w:rPr>
                <w:color w:val="000000"/>
                <w:sz w:val="24"/>
                <w:szCs w:val="24"/>
              </w:rPr>
              <w:t xml:space="preserve"> вещества </w:t>
            </w:r>
            <w:r w:rsidR="006F4A4B" w:rsidRPr="00FC57BC">
              <w:rPr>
                <w:rFonts w:eastAsia="Calibri"/>
                <w:sz w:val="24"/>
                <w:szCs w:val="24"/>
              </w:rPr>
              <w:t xml:space="preserve">(3 класс опасности), </w:t>
            </w:r>
            <w:r w:rsidRPr="00FC57BC">
              <w:rPr>
                <w:rFonts w:eastAsia="Calibri"/>
                <w:sz w:val="24"/>
                <w:szCs w:val="24"/>
              </w:rPr>
              <w:t xml:space="preserve">азота диоксид (2 класс опасности), сера диоксид (3 класс опасности), углерод черный (сажа) (3 класс опасности), формальдегид (2 класс опасности), </w:t>
            </w:r>
            <w:r w:rsidR="00CC16E3" w:rsidRPr="00FC57BC">
              <w:rPr>
                <w:rFonts w:eastAsia="Calibri"/>
                <w:sz w:val="24"/>
                <w:szCs w:val="24"/>
              </w:rPr>
              <w:t>акролеин</w:t>
            </w:r>
            <w:r w:rsidRPr="00FC57BC">
              <w:rPr>
                <w:rFonts w:eastAsia="Calibri"/>
                <w:sz w:val="24"/>
                <w:szCs w:val="24"/>
              </w:rPr>
              <w:t xml:space="preserve"> (</w:t>
            </w:r>
            <w:r w:rsidR="0066619C" w:rsidRPr="00FC57BC">
              <w:rPr>
                <w:rFonts w:eastAsia="Calibri"/>
                <w:sz w:val="24"/>
                <w:szCs w:val="24"/>
              </w:rPr>
              <w:t>2</w:t>
            </w:r>
            <w:r w:rsidRPr="00FC57BC">
              <w:rPr>
                <w:rFonts w:eastAsia="Calibri"/>
                <w:sz w:val="24"/>
                <w:szCs w:val="24"/>
              </w:rPr>
              <w:t xml:space="preserve"> класс опасности)</w:t>
            </w:r>
            <w:r w:rsidR="005D0CA6" w:rsidRPr="00FC57BC">
              <w:rPr>
                <w:rFonts w:eastAsia="Calibri"/>
                <w:sz w:val="24"/>
                <w:szCs w:val="24"/>
              </w:rPr>
              <w:t>.</w:t>
            </w:r>
          </w:p>
          <w:p w14:paraId="24A9348B" w14:textId="141CAF24" w:rsidR="008E2186" w:rsidRPr="00FC57BC" w:rsidRDefault="00583BC3" w:rsidP="003E42D9">
            <w:pPr>
              <w:ind w:firstLine="447"/>
              <w:jc w:val="both"/>
              <w:rPr>
                <w:color w:val="000000"/>
                <w:sz w:val="24"/>
                <w:szCs w:val="24"/>
              </w:rPr>
            </w:pPr>
            <w:r w:rsidRPr="00FC57BC">
              <w:rPr>
                <w:sz w:val="24"/>
                <w:szCs w:val="24"/>
              </w:rPr>
              <w:t>Оператор не осуществляет выбросы любых загрязнителей в количествах</w:t>
            </w:r>
            <w:r w:rsidR="0098345D" w:rsidRPr="00FC57BC">
              <w:rPr>
                <w:sz w:val="24"/>
                <w:szCs w:val="24"/>
              </w:rPr>
              <w:t>,</w:t>
            </w:r>
            <w:r w:rsidRPr="00FC57BC">
              <w:rPr>
                <w:sz w:val="24"/>
                <w:szCs w:val="24"/>
              </w:rPr>
              <w:t xml:space="preserve"> превышающих применимых пороговых значений указанные в приложении 2 к Правилам проведения регистра выбросов и переноса загрязнителей</w:t>
            </w:r>
            <w:r w:rsidR="00EA6442" w:rsidRPr="00FC57BC">
              <w:rPr>
                <w:sz w:val="24"/>
                <w:szCs w:val="24"/>
              </w:rPr>
              <w:t xml:space="preserve">, а также деятельность </w:t>
            </w:r>
            <w:r w:rsidR="00EA6442" w:rsidRPr="00FC57BC">
              <w:rPr>
                <w:color w:val="404040" w:themeColor="text1" w:themeTint="BF"/>
                <w:sz w:val="24"/>
                <w:szCs w:val="24"/>
              </w:rPr>
              <w:t>предприятия не входит в перечень, на которые распространяются требования о представлении отчетности в Регистр выбросов и переноса загрязнителей согласно Приложению 1 к Правилам ведения регистра выбросов и переноса загрязнителей.</w:t>
            </w:r>
          </w:p>
        </w:tc>
      </w:tr>
      <w:tr w:rsidR="008E2186" w:rsidRPr="00697638" w14:paraId="1FCB2AEA" w14:textId="77777777" w:rsidTr="00D65F73">
        <w:tc>
          <w:tcPr>
            <w:tcW w:w="1623" w:type="pc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5B866CD" w14:textId="77777777" w:rsidR="008E2186" w:rsidRPr="00697638" w:rsidRDefault="008E2186" w:rsidP="0056104A">
            <w:pPr>
              <w:ind w:left="-142"/>
              <w:rPr>
                <w:b/>
                <w:bCs/>
                <w:color w:val="404040"/>
                <w:sz w:val="24"/>
                <w:szCs w:val="24"/>
              </w:rPr>
            </w:pPr>
            <w:r w:rsidRPr="00697638">
              <w:rPr>
                <w:b/>
                <w:bCs/>
                <w:color w:val="404040"/>
                <w:sz w:val="24"/>
                <w:szCs w:val="24"/>
              </w:rPr>
              <w:lastRenderedPageBreak/>
              <w:t>Описание сбросов загрязняющих веществ: наименования загрязняющих веществ, их классы опасности, предполагаемые объемы сбросов, сведения о веществах, входящих в перечень загрязнителей, данные по которым подлежат внесению в регистр выбросов и переноса загрязнителей в соответствии с правилами ведения регистра выбросов и переноса загрязнителей</w:t>
            </w:r>
          </w:p>
        </w:tc>
        <w:tc>
          <w:tcPr>
            <w:tcW w:w="337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E4CB511" w14:textId="259441F4" w:rsidR="008E2186" w:rsidRPr="00697638" w:rsidRDefault="00941723" w:rsidP="003E42D9">
            <w:pPr>
              <w:ind w:firstLine="447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>Намечаемая деятельность не предполагает наличие сбросов загрязняющих веществ.</w:t>
            </w:r>
            <w:r w:rsidR="005D0CA6" w:rsidRPr="00697638">
              <w:rPr>
                <w:sz w:val="24"/>
                <w:szCs w:val="24"/>
              </w:rPr>
              <w:t xml:space="preserve"> С целью минимизации использования водных ресурсов проектом предусматривается применение оборотной системы водоснабжения. </w:t>
            </w:r>
          </w:p>
        </w:tc>
      </w:tr>
      <w:tr w:rsidR="008E2186" w:rsidRPr="00697638" w14:paraId="2F6C6939" w14:textId="77777777" w:rsidTr="00D65F73">
        <w:tc>
          <w:tcPr>
            <w:tcW w:w="1623" w:type="pc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3A0F66" w14:textId="77777777" w:rsidR="008E2186" w:rsidRPr="00697638" w:rsidRDefault="008E2186" w:rsidP="008F195F">
            <w:pPr>
              <w:ind w:left="-142"/>
              <w:rPr>
                <w:b/>
                <w:bCs/>
                <w:color w:val="404040"/>
                <w:sz w:val="24"/>
                <w:szCs w:val="24"/>
              </w:rPr>
            </w:pPr>
            <w:r w:rsidRPr="00697638">
              <w:rPr>
                <w:b/>
                <w:bCs/>
                <w:color w:val="404040"/>
                <w:sz w:val="24"/>
                <w:szCs w:val="24"/>
              </w:rPr>
              <w:t>Описание отходов, управление которыми относится к намечаемой деятельности: наименования отходов, их виды, предполагаемые объемы, операции, в результате которых они образуются, сведения о наличии или отсутствии возможности превышения пороговых значений, установленных для переноса отходов правилами ведения регистра выбросов и переноса загрязнителей</w:t>
            </w:r>
          </w:p>
        </w:tc>
        <w:tc>
          <w:tcPr>
            <w:tcW w:w="337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E6DA554" w14:textId="43263938" w:rsidR="008E2186" w:rsidRPr="00697638" w:rsidRDefault="00941723" w:rsidP="003E42D9">
            <w:pPr>
              <w:autoSpaceDE w:val="0"/>
              <w:autoSpaceDN w:val="0"/>
              <w:adjustRightInd w:val="0"/>
              <w:ind w:firstLine="447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В процессе проведения разведочных работ будут образовываться смешанные коммунальные отходы – </w:t>
            </w:r>
            <w:r w:rsidR="00531FC3" w:rsidRPr="00697638">
              <w:rPr>
                <w:sz w:val="24"/>
                <w:szCs w:val="24"/>
              </w:rPr>
              <w:t>0,512</w:t>
            </w:r>
            <w:r w:rsidRPr="00697638">
              <w:rPr>
                <w:sz w:val="24"/>
                <w:szCs w:val="24"/>
              </w:rPr>
              <w:t xml:space="preserve"> т/год (образуются в результате жизнедеятельности персонала), код: 200301 (неопасные)</w:t>
            </w:r>
            <w:r w:rsidR="00EA6442" w:rsidRPr="00697638">
              <w:rPr>
                <w:sz w:val="24"/>
                <w:szCs w:val="24"/>
              </w:rPr>
              <w:t>,</w:t>
            </w:r>
            <w:r w:rsidRPr="00697638">
              <w:rPr>
                <w:sz w:val="24"/>
                <w:szCs w:val="24"/>
              </w:rPr>
              <w:t xml:space="preserve"> промасленная ветошь (абсорбенты, фильтровальные материалы (включая масляные фильтры иначе не определенные), ткани для вытирания, защитная одежда, загрязненные опасными материалами) – </w:t>
            </w:r>
            <w:r w:rsidR="00D93FFB" w:rsidRPr="00697638">
              <w:rPr>
                <w:sz w:val="24"/>
                <w:szCs w:val="24"/>
              </w:rPr>
              <w:t>0,</w:t>
            </w:r>
            <w:r w:rsidR="00911DAF" w:rsidRPr="00697638">
              <w:rPr>
                <w:sz w:val="24"/>
                <w:szCs w:val="24"/>
              </w:rPr>
              <w:t>180</w:t>
            </w:r>
            <w:r w:rsidRPr="00697638">
              <w:rPr>
                <w:sz w:val="24"/>
                <w:szCs w:val="24"/>
              </w:rPr>
              <w:t xml:space="preserve"> т/г (образуются при </w:t>
            </w:r>
            <w:r w:rsidR="0098345D" w:rsidRPr="00697638">
              <w:rPr>
                <w:sz w:val="24"/>
                <w:szCs w:val="24"/>
              </w:rPr>
              <w:t xml:space="preserve">мелком </w:t>
            </w:r>
            <w:r w:rsidRPr="00697638">
              <w:rPr>
                <w:sz w:val="24"/>
                <w:szCs w:val="24"/>
              </w:rPr>
              <w:t>ремонте и техническом обслуживании технологического оборудования и автотранспорта), код 15 02 02* (зеркальные)</w:t>
            </w:r>
            <w:r w:rsidR="00413B1C" w:rsidRPr="00697638">
              <w:rPr>
                <w:sz w:val="24"/>
                <w:szCs w:val="24"/>
              </w:rPr>
              <w:t xml:space="preserve">. </w:t>
            </w:r>
            <w:r w:rsidRPr="00697638">
              <w:rPr>
                <w:sz w:val="24"/>
                <w:szCs w:val="24"/>
              </w:rPr>
              <w:t>Временное хранение отходов будет осуществляться в закрытых металлических контейнерах на специально оборудованных площадках. По мере накопления отходы будут передаваться на договорной основе специализированным организациям. Возможность превышения пороговых значений, установленных для переноса отходов правилами ведения регистра выбросов и переноса загрязнителей отсутствует</w:t>
            </w:r>
            <w:r w:rsidR="00EA6442" w:rsidRPr="00697638">
              <w:rPr>
                <w:sz w:val="24"/>
                <w:szCs w:val="24"/>
              </w:rPr>
              <w:t xml:space="preserve">, а также деятельность </w:t>
            </w:r>
            <w:r w:rsidR="00EA6442" w:rsidRPr="00697638">
              <w:rPr>
                <w:color w:val="404040" w:themeColor="text1" w:themeTint="BF"/>
                <w:sz w:val="24"/>
                <w:szCs w:val="24"/>
              </w:rPr>
              <w:t xml:space="preserve">предприятия не входит в перечень, на которые распространяются требования о представлении отчетности в </w:t>
            </w:r>
            <w:r w:rsidR="00EA6442" w:rsidRPr="00697638">
              <w:rPr>
                <w:color w:val="404040" w:themeColor="text1" w:themeTint="BF"/>
                <w:sz w:val="24"/>
                <w:szCs w:val="24"/>
              </w:rPr>
              <w:lastRenderedPageBreak/>
              <w:t>Регистр выбросов и переноса загрязнителей согласно Приложению 1 к Правилам ведения регистра выбросов и переноса загрязнителей.</w:t>
            </w:r>
          </w:p>
        </w:tc>
      </w:tr>
      <w:tr w:rsidR="008E2186" w:rsidRPr="00697638" w14:paraId="4BA81FD1" w14:textId="77777777" w:rsidTr="00D65F73">
        <w:trPr>
          <w:trHeight w:val="1967"/>
        </w:trPr>
        <w:tc>
          <w:tcPr>
            <w:tcW w:w="1623" w:type="pc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0D8426" w14:textId="77777777" w:rsidR="008E2186" w:rsidRPr="00697638" w:rsidRDefault="008E2186" w:rsidP="0056104A">
            <w:pPr>
              <w:ind w:left="-142"/>
              <w:rPr>
                <w:b/>
                <w:bCs/>
                <w:color w:val="404040"/>
                <w:sz w:val="24"/>
                <w:szCs w:val="24"/>
              </w:rPr>
            </w:pPr>
            <w:r w:rsidRPr="00697638">
              <w:rPr>
                <w:b/>
                <w:bCs/>
                <w:color w:val="404040"/>
                <w:sz w:val="24"/>
                <w:szCs w:val="24"/>
              </w:rPr>
              <w:lastRenderedPageBreak/>
              <w:t>Перечень разрешений, наличие которых предположительно потребуется для осуществления намечаемой деятельности, и государственных органов, в чью компетенцию входит выдача таких разрешений</w:t>
            </w:r>
          </w:p>
        </w:tc>
        <w:tc>
          <w:tcPr>
            <w:tcW w:w="337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A939AD8" w14:textId="2B8FF40E" w:rsidR="008E2186" w:rsidRPr="00697638" w:rsidRDefault="001E3A44" w:rsidP="003E42D9">
            <w:pPr>
              <w:autoSpaceDE w:val="0"/>
              <w:autoSpaceDN w:val="0"/>
              <w:adjustRightInd w:val="0"/>
              <w:ind w:firstLine="447"/>
              <w:jc w:val="both"/>
              <w:rPr>
                <w:rFonts w:eastAsia="Calibri"/>
                <w:sz w:val="24"/>
                <w:szCs w:val="24"/>
              </w:rPr>
            </w:pPr>
            <w:r w:rsidRPr="00697638">
              <w:rPr>
                <w:color w:val="000000"/>
                <w:sz w:val="24"/>
                <w:szCs w:val="24"/>
              </w:rPr>
              <w:t>Для осуществления намечаемой деятельности предположительно потребуются сведения или согласования: -</w:t>
            </w:r>
            <w:r w:rsidRPr="00697638">
              <w:rPr>
                <w:color w:val="000000"/>
                <w:sz w:val="24"/>
                <w:szCs w:val="24"/>
              </w:rPr>
              <w:br/>
            </w:r>
            <w:r w:rsidR="0098345D" w:rsidRPr="00697638">
              <w:rPr>
                <w:rFonts w:eastAsia="Calibri"/>
                <w:sz w:val="24"/>
                <w:szCs w:val="24"/>
              </w:rPr>
              <w:t xml:space="preserve">- РГУ </w:t>
            </w:r>
            <w:r w:rsidR="00547770" w:rsidRPr="00697638">
              <w:rPr>
                <w:rFonts w:eastAsia="Calibri"/>
                <w:sz w:val="24"/>
                <w:szCs w:val="24"/>
              </w:rPr>
              <w:t>«Нура-Сарысуская</w:t>
            </w:r>
            <w:r w:rsidR="0098345D" w:rsidRPr="00697638">
              <w:rPr>
                <w:rFonts w:eastAsia="Calibri"/>
                <w:sz w:val="24"/>
                <w:szCs w:val="24"/>
              </w:rPr>
              <w:t xml:space="preserve"> бассейновая инспекция по регулированию использования и охране водных ресурсов комитета по водным ресурсам министерства экологи</w:t>
            </w:r>
            <w:r w:rsidR="00EA6442" w:rsidRPr="00697638">
              <w:rPr>
                <w:rFonts w:eastAsia="Calibri"/>
                <w:sz w:val="24"/>
                <w:szCs w:val="24"/>
              </w:rPr>
              <w:t>и</w:t>
            </w:r>
            <w:r w:rsidR="0098345D" w:rsidRPr="00697638">
              <w:rPr>
                <w:rFonts w:eastAsia="Calibri"/>
                <w:sz w:val="24"/>
                <w:szCs w:val="24"/>
              </w:rPr>
              <w:t xml:space="preserve"> и природных ресурсов Республики Казахстан»; - РГУ «</w:t>
            </w:r>
            <w:r w:rsidR="0079733B" w:rsidRPr="00697638">
              <w:rPr>
                <w:rFonts w:eastAsia="Calibri"/>
                <w:sz w:val="24"/>
                <w:szCs w:val="24"/>
              </w:rPr>
              <w:t>О</w:t>
            </w:r>
            <w:r w:rsidR="0098345D" w:rsidRPr="00697638">
              <w:rPr>
                <w:rFonts w:eastAsia="Calibri"/>
                <w:sz w:val="24"/>
                <w:szCs w:val="24"/>
              </w:rPr>
              <w:t>бластная территориальная инспекция лесного хозяйства и животного мира</w:t>
            </w:r>
            <w:r w:rsidR="0079733B" w:rsidRPr="00697638">
              <w:rPr>
                <w:rFonts w:eastAsia="Calibri"/>
                <w:sz w:val="24"/>
                <w:szCs w:val="24"/>
              </w:rPr>
              <w:t xml:space="preserve"> по </w:t>
            </w:r>
            <w:r w:rsidR="00E0520E" w:rsidRPr="00697638">
              <w:rPr>
                <w:rFonts w:eastAsia="Calibri"/>
                <w:sz w:val="24"/>
                <w:szCs w:val="24"/>
              </w:rPr>
              <w:t>Карагандинской</w:t>
            </w:r>
            <w:r w:rsidR="00911DAF" w:rsidRPr="00697638">
              <w:rPr>
                <w:rFonts w:eastAsia="Calibri"/>
                <w:sz w:val="24"/>
                <w:szCs w:val="24"/>
              </w:rPr>
              <w:t xml:space="preserve"> области </w:t>
            </w:r>
            <w:r w:rsidR="0098345D" w:rsidRPr="00697638">
              <w:rPr>
                <w:rFonts w:eastAsia="Calibri"/>
                <w:sz w:val="24"/>
                <w:szCs w:val="24"/>
              </w:rPr>
              <w:t>Комитета лесного хозяйства и животного мира Министерства экологии и природных ресурсов Республики Казахстан»</w:t>
            </w:r>
            <w:r w:rsidR="00EA6442" w:rsidRPr="00697638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8E2186" w:rsidRPr="00697638" w14:paraId="470EDA89" w14:textId="77777777" w:rsidTr="00D65F73">
        <w:tc>
          <w:tcPr>
            <w:tcW w:w="1623" w:type="pc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D97C7B" w14:textId="77777777" w:rsidR="008E2186" w:rsidRPr="00697638" w:rsidRDefault="008E2186" w:rsidP="0056104A">
            <w:pPr>
              <w:ind w:left="-142"/>
              <w:rPr>
                <w:b/>
                <w:bCs/>
                <w:color w:val="404040"/>
                <w:sz w:val="24"/>
                <w:szCs w:val="24"/>
              </w:rPr>
            </w:pPr>
            <w:r w:rsidRPr="00697638">
              <w:rPr>
                <w:b/>
                <w:bCs/>
                <w:color w:val="404040"/>
                <w:sz w:val="24"/>
                <w:szCs w:val="24"/>
              </w:rPr>
              <w:t>Краткое описание текущего состояния компонентов окружающей среды на территории и (или) в акватории, на которых предполагается осуществление намечаемой деятельности, в сравнении с экологическими нормативами или целевыми показателями качества окружающей среды, а при их отсутствии – с гигиеническими нормативами; результаты фоновых исследований, если таковые имеются у инициатора; вывод о необходимости или отсутствии необходимости проведения полевых исследований (при отсутствии или недостаточности результатов фоновых исследований, наличии в предполагаемом месте осуществления намечаемой деятельности объектов, воздействие которых на окружающую среду не изучено или изучено недостаточно, включая объекты исторических загрязнений, бывшие военные полигоны и другие объекты)</w:t>
            </w:r>
          </w:p>
        </w:tc>
        <w:tc>
          <w:tcPr>
            <w:tcW w:w="337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BF3CDF1" w14:textId="77777777" w:rsidR="00FA5D77" w:rsidRPr="00697638" w:rsidRDefault="001E3A44" w:rsidP="003E42D9">
            <w:pPr>
              <w:ind w:firstLine="447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На территории, на которой предполагается осуществление </w:t>
            </w:r>
            <w:proofErr w:type="gramStart"/>
            <w:r w:rsidRPr="00697638">
              <w:rPr>
                <w:sz w:val="24"/>
                <w:szCs w:val="24"/>
              </w:rPr>
              <w:t>намечаемой деятельности</w:t>
            </w:r>
            <w:proofErr w:type="gramEnd"/>
            <w:r w:rsidRPr="00697638">
              <w:rPr>
                <w:sz w:val="24"/>
                <w:szCs w:val="24"/>
              </w:rPr>
              <w:t xml:space="preserve"> отсутствуют стационарны</w:t>
            </w:r>
            <w:r w:rsidR="00196D40" w:rsidRPr="00697638">
              <w:rPr>
                <w:sz w:val="24"/>
                <w:szCs w:val="24"/>
              </w:rPr>
              <w:t>е</w:t>
            </w:r>
            <w:r w:rsidRPr="00697638">
              <w:rPr>
                <w:sz w:val="24"/>
                <w:szCs w:val="24"/>
              </w:rPr>
              <w:t xml:space="preserve"> пост</w:t>
            </w:r>
            <w:r w:rsidR="00196D40" w:rsidRPr="00697638">
              <w:rPr>
                <w:sz w:val="24"/>
                <w:szCs w:val="24"/>
              </w:rPr>
              <w:t>ы</w:t>
            </w:r>
            <w:r w:rsidRPr="00697638">
              <w:rPr>
                <w:sz w:val="24"/>
                <w:szCs w:val="24"/>
              </w:rPr>
              <w:t xml:space="preserve"> наблюдения. Наблюдения </w:t>
            </w:r>
            <w:proofErr w:type="spellStart"/>
            <w:r w:rsidRPr="00697638">
              <w:rPr>
                <w:sz w:val="24"/>
                <w:szCs w:val="24"/>
              </w:rPr>
              <w:t>Казгидромет</w:t>
            </w:r>
            <w:proofErr w:type="spellEnd"/>
            <w:r w:rsidRPr="00697638">
              <w:rPr>
                <w:sz w:val="24"/>
                <w:szCs w:val="24"/>
              </w:rPr>
              <w:t xml:space="preserve"> не производятся, фоновые наблюдения не проводятся. Инициатор не проводил фоновые исследования окружающей среды. </w:t>
            </w:r>
            <w:r w:rsidR="00D54B8E" w:rsidRPr="00697638">
              <w:rPr>
                <w:sz w:val="24"/>
                <w:szCs w:val="24"/>
              </w:rPr>
              <w:t>Каких-либо геологических, исторических, культурных, этнографических, других памятников, а также некрополей, других захоронений на площади планируемых работ не имеется.</w:t>
            </w:r>
            <w:r w:rsidR="00196D40" w:rsidRPr="00697638">
              <w:rPr>
                <w:sz w:val="24"/>
                <w:szCs w:val="24"/>
              </w:rPr>
              <w:t xml:space="preserve"> </w:t>
            </w:r>
          </w:p>
          <w:p w14:paraId="41D52EC6" w14:textId="77777777" w:rsidR="00547770" w:rsidRPr="00697638" w:rsidRDefault="00547770" w:rsidP="00547770">
            <w:pPr>
              <w:ind w:firstLine="447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Рельеф района – сочетание типичного казахстанского мелкосопочника, грядового и островного резко расчлененного низкогорья, разделенных плоскими продольными пологоволнистыми долинами.  Мелкосопочник характеризуется мягкими, сглаженными формами рельефа. Наиболее высокие гипсометрические отметки рельефа отмечаются в юго-западной и восточной частях района. </w:t>
            </w:r>
          </w:p>
          <w:p w14:paraId="1EF15CA3" w14:textId="77777777" w:rsidR="00547770" w:rsidRPr="00697638" w:rsidRDefault="00547770" w:rsidP="00547770">
            <w:pPr>
              <w:ind w:firstLine="447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Абсолютные высотные отметки района колеблются от 1114 м, имеется гора </w:t>
            </w:r>
            <w:proofErr w:type="spellStart"/>
            <w:r w:rsidRPr="00697638">
              <w:rPr>
                <w:sz w:val="24"/>
                <w:szCs w:val="24"/>
              </w:rPr>
              <w:t>Бугылы</w:t>
            </w:r>
            <w:proofErr w:type="spellEnd"/>
            <w:r w:rsidRPr="00697638">
              <w:rPr>
                <w:sz w:val="24"/>
                <w:szCs w:val="24"/>
              </w:rPr>
              <w:t xml:space="preserve"> −1850 м (ст. Дария) </w:t>
            </w:r>
            <w:proofErr w:type="gramStart"/>
            <w:r w:rsidRPr="00697638">
              <w:rPr>
                <w:sz w:val="24"/>
                <w:szCs w:val="24"/>
              </w:rPr>
              <w:t xml:space="preserve">и  </w:t>
            </w:r>
            <w:proofErr w:type="spellStart"/>
            <w:r w:rsidRPr="00697638">
              <w:rPr>
                <w:sz w:val="24"/>
                <w:szCs w:val="24"/>
              </w:rPr>
              <w:t>Паршокы</w:t>
            </w:r>
            <w:proofErr w:type="spellEnd"/>
            <w:proofErr w:type="gramEnd"/>
            <w:r w:rsidRPr="00697638">
              <w:rPr>
                <w:sz w:val="24"/>
                <w:szCs w:val="24"/>
              </w:rPr>
              <w:t xml:space="preserve"> — 1108 м. </w:t>
            </w:r>
          </w:p>
          <w:p w14:paraId="5019DED7" w14:textId="77777777" w:rsidR="00847205" w:rsidRPr="00697638" w:rsidRDefault="00847205" w:rsidP="00A434EF">
            <w:pPr>
              <w:ind w:firstLine="447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Гидрографическая сеть участка работ представлена рекой </w:t>
            </w:r>
            <w:proofErr w:type="spellStart"/>
            <w:r w:rsidRPr="00697638">
              <w:rPr>
                <w:sz w:val="24"/>
                <w:szCs w:val="24"/>
              </w:rPr>
              <w:t>Мойынты</w:t>
            </w:r>
            <w:proofErr w:type="spellEnd"/>
            <w:r w:rsidRPr="00697638">
              <w:rPr>
                <w:sz w:val="24"/>
                <w:szCs w:val="24"/>
              </w:rPr>
              <w:t xml:space="preserve">. Река берёт начало на Южном склоне Казахского мелкосопочника на высоте около 900 м и далее течёт на юг в сторону Балхаша, огибая пустыню </w:t>
            </w:r>
            <w:proofErr w:type="spellStart"/>
            <w:r w:rsidRPr="00697638">
              <w:rPr>
                <w:sz w:val="24"/>
                <w:szCs w:val="24"/>
              </w:rPr>
              <w:t>Бетпак</w:t>
            </w:r>
            <w:proofErr w:type="spellEnd"/>
            <w:r w:rsidRPr="00697638">
              <w:rPr>
                <w:sz w:val="24"/>
                <w:szCs w:val="24"/>
              </w:rPr>
              <w:t xml:space="preserve">-Дала с востока. Питание реки преимущественно снеговое. Основной сток происходит весной, также осенью до наступления морозов. В низовьях пересыхает с мая по сентябрь, распадается на плёсы. Относится к области внутреннего стока бассейна озера Балхаш, но до него ныне не доходит. </w:t>
            </w:r>
          </w:p>
          <w:p w14:paraId="0EE83A6A" w14:textId="77777777" w:rsidR="00691219" w:rsidRPr="00697638" w:rsidRDefault="00691219" w:rsidP="003E42D9">
            <w:pPr>
              <w:ind w:firstLine="447"/>
              <w:jc w:val="both"/>
              <w:rPr>
                <w:color w:val="000000"/>
                <w:sz w:val="24"/>
                <w:szCs w:val="24"/>
              </w:rPr>
            </w:pPr>
            <w:r w:rsidRPr="00697638">
              <w:rPr>
                <w:color w:val="000000"/>
                <w:sz w:val="24"/>
                <w:szCs w:val="24"/>
              </w:rPr>
              <w:t xml:space="preserve">Климат района резко континентальный, характеризующийся жарким сухим летом и суровой малоснежной зимой, небольшим количеством осадков (150-260мм в год) и резкими колебаниями температуры (летом до +40˚, зимой – до –40˚). Зима суровая, продолжительностью около 150 дней, с постоянными ветрами северо-западного, западного и восточного направлений. Устойчивый снежный покров появляется в ноябре и сохраняется до </w:t>
            </w:r>
            <w:r w:rsidRPr="00697638">
              <w:rPr>
                <w:color w:val="000000"/>
                <w:sz w:val="24"/>
                <w:szCs w:val="24"/>
              </w:rPr>
              <w:lastRenderedPageBreak/>
              <w:t xml:space="preserve">апреля, мощность его не превышает 20-25см. Лето жаркое и сухое, весенний и осенний периоды кратковременны, первые заморозки наступают во второй половине октября, иногда – в сентябре. Большая часть осадков выпадает в течение короткой весны и в начале лета. Характерны также периодические сильные ветры преобладающего северо-восточного направления. </w:t>
            </w:r>
          </w:p>
          <w:p w14:paraId="73819295" w14:textId="77777777" w:rsidR="00AF717B" w:rsidRPr="00697638" w:rsidRDefault="0027317D" w:rsidP="00AF717B">
            <w:pPr>
              <w:ind w:firstLine="425"/>
              <w:jc w:val="both"/>
              <w:rPr>
                <w:bCs/>
                <w:color w:val="000000"/>
                <w:spacing w:val="1"/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В экономическом отношении участок проведения работ занимает достаточно выгодное положение </w:t>
            </w:r>
            <w:r w:rsidR="00A228B6" w:rsidRPr="00697638">
              <w:rPr>
                <w:bCs/>
                <w:color w:val="000000"/>
                <w:spacing w:val="1"/>
                <w:sz w:val="24"/>
                <w:szCs w:val="24"/>
              </w:rPr>
              <w:t xml:space="preserve">Месторождение золота находится вблизи полиметаллического месторождения </w:t>
            </w:r>
            <w:proofErr w:type="spellStart"/>
            <w:r w:rsidR="00A228B6" w:rsidRPr="00697638">
              <w:rPr>
                <w:bCs/>
                <w:color w:val="000000"/>
                <w:spacing w:val="1"/>
                <w:sz w:val="24"/>
                <w:szCs w:val="24"/>
              </w:rPr>
              <w:t>Аксоран</w:t>
            </w:r>
            <w:proofErr w:type="spellEnd"/>
            <w:r w:rsidR="00A228B6" w:rsidRPr="00697638">
              <w:rPr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="00A228B6" w:rsidRPr="00697638">
              <w:rPr>
                <w:bCs/>
                <w:color w:val="000000"/>
                <w:spacing w:val="1"/>
                <w:sz w:val="24"/>
                <w:szCs w:val="24"/>
                <w:lang w:val="en-US"/>
              </w:rPr>
              <w:t>I</w:t>
            </w:r>
            <w:r w:rsidR="00A228B6" w:rsidRPr="00697638">
              <w:rPr>
                <w:bCs/>
                <w:color w:val="000000"/>
                <w:spacing w:val="1"/>
                <w:sz w:val="24"/>
                <w:szCs w:val="24"/>
              </w:rPr>
              <w:t xml:space="preserve">, в 14 км южнее станции Босага и в 4 км к западу от железной дороги Караганда-Балхаш. В административном отношении месторождение входит в Карагандинскую область. </w:t>
            </w:r>
          </w:p>
          <w:p w14:paraId="0A6B4E64" w14:textId="2E4DA361" w:rsidR="00AF717B" w:rsidRPr="00697638" w:rsidRDefault="00AF717B" w:rsidP="00AF717B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>Густая сеть проселочных дорог делает район легко доступным в летнее время года. В зимний период движение по этим дорогам затруднено из-за снежных заносов, а ранней весной – из-за паводковой распутицы.</w:t>
            </w:r>
          </w:p>
          <w:p w14:paraId="28F5C814" w14:textId="77777777" w:rsidR="004F227E" w:rsidRPr="00697638" w:rsidRDefault="004F227E" w:rsidP="004F227E">
            <w:pPr>
              <w:ind w:firstLine="425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Население района в большинстве своем сосредоточено в пос. </w:t>
            </w:r>
            <w:proofErr w:type="spellStart"/>
            <w:r w:rsidRPr="00697638">
              <w:rPr>
                <w:sz w:val="24"/>
                <w:szCs w:val="24"/>
              </w:rPr>
              <w:t>Агадыр</w:t>
            </w:r>
            <w:proofErr w:type="spellEnd"/>
            <w:r w:rsidRPr="00697638">
              <w:rPr>
                <w:sz w:val="24"/>
                <w:szCs w:val="24"/>
              </w:rPr>
              <w:t xml:space="preserve"> и занято на железнодорожном транспорте. На остальной территории население малочисленное и в большинстве своем занимается отгонным животноводством и, в меньшей степени, земледелием. </w:t>
            </w:r>
          </w:p>
          <w:p w14:paraId="79D4769D" w14:textId="77777777" w:rsidR="00F71689" w:rsidRPr="00697638" w:rsidRDefault="000A3628" w:rsidP="003E42D9">
            <w:pPr>
              <w:ind w:firstLine="447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697638">
              <w:rPr>
                <w:color w:val="000000"/>
                <w:sz w:val="24"/>
                <w:szCs w:val="24"/>
              </w:rPr>
              <w:t xml:space="preserve">Электроэнергией район снабжается от </w:t>
            </w:r>
            <w:r w:rsidR="00F71689" w:rsidRPr="00697638">
              <w:rPr>
                <w:color w:val="000000"/>
                <w:sz w:val="24"/>
                <w:szCs w:val="24"/>
                <w:lang w:val="kk-KZ"/>
              </w:rPr>
              <w:t>К</w:t>
            </w:r>
            <w:proofErr w:type="spellStart"/>
            <w:r w:rsidR="00F71689" w:rsidRPr="00697638">
              <w:rPr>
                <w:b/>
                <w:bCs/>
                <w:color w:val="000000"/>
                <w:sz w:val="24"/>
                <w:szCs w:val="24"/>
              </w:rPr>
              <w:t>арагандинск</w:t>
            </w:r>
            <w:proofErr w:type="spellEnd"/>
            <w:r w:rsidR="00F71689" w:rsidRPr="00697638">
              <w:rPr>
                <w:b/>
                <w:bCs/>
                <w:color w:val="000000"/>
                <w:sz w:val="24"/>
                <w:szCs w:val="24"/>
                <w:lang w:val="kk-KZ"/>
              </w:rPr>
              <w:t>ой</w:t>
            </w:r>
            <w:r w:rsidR="00F71689" w:rsidRPr="00697638">
              <w:rPr>
                <w:color w:val="000000"/>
                <w:sz w:val="24"/>
                <w:szCs w:val="24"/>
              </w:rPr>
              <w:t xml:space="preserve"> ГРЭС-2 </w:t>
            </w:r>
          </w:p>
          <w:p w14:paraId="4C28F44B" w14:textId="3939CF5A" w:rsidR="004A41F0" w:rsidRPr="00697638" w:rsidRDefault="00F71689" w:rsidP="003E42D9">
            <w:pPr>
              <w:ind w:firstLine="447"/>
              <w:jc w:val="both"/>
              <w:rPr>
                <w:sz w:val="24"/>
                <w:szCs w:val="24"/>
              </w:rPr>
            </w:pPr>
            <w:r w:rsidRPr="00697638">
              <w:rPr>
                <w:color w:val="000000"/>
                <w:sz w:val="24"/>
                <w:szCs w:val="24"/>
              </w:rPr>
              <w:t xml:space="preserve"> </w:t>
            </w:r>
            <w:r w:rsidR="001E3A44" w:rsidRPr="00697638">
              <w:rPr>
                <w:sz w:val="24"/>
                <w:szCs w:val="24"/>
              </w:rPr>
              <w:t xml:space="preserve">Сброс сточных вод в окружающую природную среду не предусматривается. </w:t>
            </w:r>
          </w:p>
          <w:p w14:paraId="76E4EAC1" w14:textId="7FADDDF5" w:rsidR="008E2186" w:rsidRPr="00697638" w:rsidRDefault="001E3A44" w:rsidP="003E42D9">
            <w:pPr>
              <w:ind w:firstLine="447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>Отходы будут складироваться в специальных контейнерах в отведенных для этого местах. Превентивные меры возникновения аварийной ситуации и форс-мажорных обстоятельств сводят вероятность экологического риска рассматриваемого района размещения объекта к минимуму. В связи с вышеперечисленным, проведение дополнительных полевых исследований не требуется.</w:t>
            </w:r>
          </w:p>
        </w:tc>
      </w:tr>
      <w:tr w:rsidR="008E2186" w:rsidRPr="00697638" w14:paraId="74FF3848" w14:textId="77777777" w:rsidTr="00D65F73">
        <w:tc>
          <w:tcPr>
            <w:tcW w:w="1623" w:type="pc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E28D51" w14:textId="77777777" w:rsidR="008E2186" w:rsidRPr="00697638" w:rsidRDefault="008E2186" w:rsidP="0056104A">
            <w:pPr>
              <w:ind w:left="-142"/>
              <w:rPr>
                <w:b/>
                <w:bCs/>
                <w:color w:val="404040"/>
                <w:sz w:val="24"/>
                <w:szCs w:val="24"/>
              </w:rPr>
            </w:pPr>
            <w:r w:rsidRPr="00697638">
              <w:rPr>
                <w:b/>
                <w:bCs/>
                <w:color w:val="404040"/>
                <w:sz w:val="24"/>
                <w:szCs w:val="24"/>
              </w:rPr>
              <w:lastRenderedPageBreak/>
              <w:t>Характеристика возможных форм негативного и положительного воздействий на окружающую среду в результате осуществления намечаемой деятельности, их характер и ожидаемые масштабы с учетом их вероятности, продолжительности, частоты и обратимости, предварительная оценка их существенности</w:t>
            </w:r>
          </w:p>
        </w:tc>
        <w:tc>
          <w:tcPr>
            <w:tcW w:w="337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1542435" w14:textId="77777777" w:rsidR="00941723" w:rsidRPr="00697638" w:rsidRDefault="00941723" w:rsidP="003E42D9">
            <w:pPr>
              <w:autoSpaceDE w:val="0"/>
              <w:autoSpaceDN w:val="0"/>
              <w:adjustRightInd w:val="0"/>
              <w:ind w:firstLine="447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>Согласно п.24 Инструкции по организации и проведению экологической оценки (Приказ</w:t>
            </w:r>
          </w:p>
          <w:p w14:paraId="23FDDF8B" w14:textId="77777777" w:rsidR="00941723" w:rsidRPr="00697638" w:rsidRDefault="00941723" w:rsidP="003E42D9">
            <w:pPr>
              <w:autoSpaceDE w:val="0"/>
              <w:autoSpaceDN w:val="0"/>
              <w:adjustRightInd w:val="0"/>
              <w:ind w:firstLine="447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>Министра экологии, геологии и природных ресурсов РК от 30 июля 2021 г. №280), выявление возможных существенных воздействий намечаемой деятельности в рамках оценки воздействия на окружающую среду включает сбор первоначальной информации, выделение возможных воздействий намечаемой деятельности на окружающую среду, предварительную оценку существенности воздействий, включение полученной информации в заявление о намечаемой деятельности. В целях оценки существенности воздействий намечаемой деятельности на окружающую среду инициатор намечаемой деятельности при подготовке заявления о намечаемой деятельности, а также уполномоченный орган в области охраны окружающей</w:t>
            </w:r>
          </w:p>
          <w:p w14:paraId="5D75AC9D" w14:textId="77777777" w:rsidR="00941723" w:rsidRPr="00697638" w:rsidRDefault="00941723" w:rsidP="003E42D9">
            <w:pPr>
              <w:autoSpaceDE w:val="0"/>
              <w:autoSpaceDN w:val="0"/>
              <w:adjustRightInd w:val="0"/>
              <w:ind w:firstLine="447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среды при проведении скрининга воздействий намечаемой деятельности и определении </w:t>
            </w:r>
            <w:r w:rsidRPr="00697638">
              <w:rPr>
                <w:sz w:val="24"/>
                <w:szCs w:val="24"/>
              </w:rPr>
              <w:lastRenderedPageBreak/>
              <w:t>сферы охвата выявляют возможные воздействия намечаемой деятельности на окружающую среду, руководствуясь пунктом 25 Инструкции. Если воздействие, указанное в пункте 25 Инструкции, признано возможным, инициатор намечаемой деятельности или уполномоченный орган в области охраны окружающей среды указывает соответственно в заявлении о намечаемой деятельности, в заключении о результатах скрининга Приложения (документы, подтверждающие сведения, указанные в заявлении): или в заключении об определении сферы охвата краткое описание возможного воздействия. Если любое из воздействий, указанных в пункте 25 Инструкции, признано невозможным, инициатор намечаемой деятельности или</w:t>
            </w:r>
          </w:p>
          <w:p w14:paraId="066BEA11" w14:textId="77777777" w:rsidR="008E2186" w:rsidRPr="00697638" w:rsidRDefault="00941723" w:rsidP="003E42D9">
            <w:pPr>
              <w:ind w:firstLine="447"/>
              <w:jc w:val="both"/>
              <w:rPr>
                <w:color w:val="000000"/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>уполномоченный орган в области охраны окружающей среды указывает соответственно в Приложения (документы, подтверждающие сведения, указанные в заявлении): заявлении о намечаемой деятельности, в заключении о результатах скрининга или в заключении об определении сферы охвата причину отсутствия такого воздействия.</w:t>
            </w:r>
          </w:p>
        </w:tc>
      </w:tr>
      <w:tr w:rsidR="008E2186" w:rsidRPr="00697638" w14:paraId="3A4339AD" w14:textId="77777777" w:rsidTr="00D65F73">
        <w:tc>
          <w:tcPr>
            <w:tcW w:w="1623" w:type="pc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E1F2581" w14:textId="77777777" w:rsidR="008E2186" w:rsidRPr="00697638" w:rsidRDefault="008E2186" w:rsidP="0056104A">
            <w:pPr>
              <w:ind w:left="-142"/>
              <w:rPr>
                <w:b/>
                <w:bCs/>
                <w:color w:val="404040"/>
                <w:sz w:val="24"/>
                <w:szCs w:val="24"/>
              </w:rPr>
            </w:pPr>
            <w:r w:rsidRPr="00697638">
              <w:rPr>
                <w:b/>
                <w:bCs/>
                <w:color w:val="404040"/>
                <w:sz w:val="24"/>
                <w:szCs w:val="24"/>
              </w:rPr>
              <w:lastRenderedPageBreak/>
              <w:t>Характеристика возможных форм трансграничных воздействий на окружающую среду, их характер и ожидаемые масштабы с учетом их вероятности, продолжительности, частоты и обратимости</w:t>
            </w:r>
          </w:p>
        </w:tc>
        <w:tc>
          <w:tcPr>
            <w:tcW w:w="337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BEEAFBE" w14:textId="03201E29" w:rsidR="00941723" w:rsidRPr="00697638" w:rsidRDefault="00941723" w:rsidP="003E42D9">
            <w:pPr>
              <w:autoSpaceDE w:val="0"/>
              <w:autoSpaceDN w:val="0"/>
              <w:adjustRightInd w:val="0"/>
              <w:ind w:firstLine="447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>В связи с отдаленностью расположения государственных границ стран-соседей</w:t>
            </w:r>
            <w:r w:rsidR="00497F07" w:rsidRPr="00697638">
              <w:rPr>
                <w:sz w:val="24"/>
                <w:szCs w:val="24"/>
              </w:rPr>
              <w:t>,</w:t>
            </w:r>
            <w:r w:rsidRPr="00697638">
              <w:rPr>
                <w:sz w:val="24"/>
                <w:szCs w:val="24"/>
              </w:rPr>
              <w:t xml:space="preserve"> незначительным масштабом намечаемой деятельности, трансграничные воздействия на окружающую среду исключены</w:t>
            </w:r>
          </w:p>
          <w:p w14:paraId="5ED8B276" w14:textId="77777777" w:rsidR="008E2186" w:rsidRPr="00697638" w:rsidRDefault="008E2186" w:rsidP="003E42D9">
            <w:pPr>
              <w:ind w:firstLine="447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E2186" w:rsidRPr="00697638" w14:paraId="4C25C4C9" w14:textId="77777777" w:rsidTr="00D65F73">
        <w:tc>
          <w:tcPr>
            <w:tcW w:w="1623" w:type="pc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0086F66" w14:textId="77777777" w:rsidR="008E2186" w:rsidRPr="00697638" w:rsidRDefault="008E2186" w:rsidP="0056104A">
            <w:pPr>
              <w:ind w:left="-142"/>
              <w:rPr>
                <w:b/>
                <w:bCs/>
                <w:color w:val="404040"/>
                <w:sz w:val="24"/>
                <w:szCs w:val="24"/>
              </w:rPr>
            </w:pPr>
            <w:r w:rsidRPr="00697638">
              <w:rPr>
                <w:b/>
                <w:bCs/>
                <w:color w:val="404040"/>
                <w:sz w:val="24"/>
                <w:szCs w:val="24"/>
              </w:rPr>
              <w:t>Предлагаемые меры по предупреждению, исключению и снижению возможных форм неблагоприятного воздействия на окружающую среду, а также по устранению его последствий</w:t>
            </w:r>
          </w:p>
        </w:tc>
        <w:tc>
          <w:tcPr>
            <w:tcW w:w="337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302C3FD" w14:textId="4E2DD451" w:rsidR="008E2186" w:rsidRPr="00697638" w:rsidRDefault="00AD2934" w:rsidP="003E42D9">
            <w:pPr>
              <w:autoSpaceDE w:val="0"/>
              <w:autoSpaceDN w:val="0"/>
              <w:adjustRightInd w:val="0"/>
              <w:ind w:firstLine="447"/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Предусматривается контроль за состоянием атмосферного воздуха на источниках выбросов. Контроль будет осуществляться расчетным методом по всем загрязняющим веществам, согласно действующим на территории РК расчетным методикам. В целях охраны поверхностных и подземных вод предусматриваются следующие водоохранные мероприятия: 1. </w:t>
            </w:r>
            <w:proofErr w:type="gramStart"/>
            <w:r w:rsidRPr="00697638">
              <w:rPr>
                <w:sz w:val="24"/>
                <w:szCs w:val="24"/>
              </w:rPr>
              <w:t>В целях исключения возможного попадания вредных веществ в подземные воды,</w:t>
            </w:r>
            <w:proofErr w:type="gramEnd"/>
            <w:r w:rsidRPr="00697638">
              <w:rPr>
                <w:sz w:val="24"/>
                <w:szCs w:val="24"/>
              </w:rPr>
              <w:t xml:space="preserve"> техническое обслуживание техники будет производиться на станциях ТО за пределами рассматриваемого участка. 2. Будут использованы </w:t>
            </w:r>
            <w:proofErr w:type="spellStart"/>
            <w:r w:rsidRPr="00697638">
              <w:rPr>
                <w:sz w:val="24"/>
                <w:szCs w:val="24"/>
              </w:rPr>
              <w:t>маслоулавливающие</w:t>
            </w:r>
            <w:proofErr w:type="spellEnd"/>
            <w:r w:rsidRPr="00697638">
              <w:rPr>
                <w:sz w:val="24"/>
                <w:szCs w:val="24"/>
              </w:rPr>
              <w:t xml:space="preserve"> поддоны и другие приспособления, не допускающие потерь горюче-смазочных материалов из агрегатов механизмов. 3. Будет осуществлен своевременный сбор отходов, по мере накопления отходов они подлежат вывозу на переработку и утилизацию. 4. Будет исключен любой сброс сточных или других вод на рельеф местности. 5. Будут приняты запретительные меры по мелким свалкам бытового мусора и других отходов производства и потребления. Исключить мойку автотранспорта и других механизмов на участках работ. При производстве работ не используются химические реагенты, все механизмы обеспечиваются масло улавливающими </w:t>
            </w:r>
            <w:r w:rsidRPr="00697638">
              <w:rPr>
                <w:sz w:val="24"/>
                <w:szCs w:val="24"/>
              </w:rPr>
              <w:lastRenderedPageBreak/>
              <w:t>поддонами. Заправка механизмов и автотранспорта топливом будет производиться из автозаправщика. После проведения работ с участков будут удалены все механизмы, оборудование и отходы производства. Временное складирование отходов предусматривается в специально отведенных местах в контейнерах. Данные решения исключат образование неорганизованных свалок. Мероприятия по сохранению растительных сообществ: - обеспечение сохранности зеленых насаждений; - недопущение незаконных деяний, способных привести к повреждению или уничтожению зеленых насаждений; - недопущение загрязнения зеленых насаждений производственными отходами, сточными водами; - исключение движения, остановки и стоянка автомобилей и иных транспортных средств на участках.</w:t>
            </w:r>
          </w:p>
        </w:tc>
      </w:tr>
      <w:tr w:rsidR="008E2186" w:rsidRPr="00697638" w14:paraId="7A4B0319" w14:textId="77777777" w:rsidTr="00D65F73">
        <w:tc>
          <w:tcPr>
            <w:tcW w:w="1623" w:type="pc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FFB20DE" w14:textId="77777777" w:rsidR="008E2186" w:rsidRPr="00697638" w:rsidRDefault="008E2186" w:rsidP="0056104A">
            <w:pPr>
              <w:ind w:left="-142"/>
              <w:rPr>
                <w:b/>
                <w:bCs/>
                <w:color w:val="404040"/>
                <w:sz w:val="24"/>
                <w:szCs w:val="24"/>
              </w:rPr>
            </w:pPr>
            <w:r w:rsidRPr="00697638">
              <w:rPr>
                <w:b/>
                <w:bCs/>
                <w:color w:val="404040"/>
                <w:sz w:val="24"/>
                <w:szCs w:val="24"/>
              </w:rPr>
              <w:lastRenderedPageBreak/>
              <w:t>Описание возможных альтернатив достижения целей указанной намечаемой деятельности и вариантов ее осуществления (включая использование альтернативных технических и технологических решений и мест расположения объекта)</w:t>
            </w:r>
          </w:p>
        </w:tc>
        <w:tc>
          <w:tcPr>
            <w:tcW w:w="337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AC22D1A" w14:textId="77777777" w:rsidR="00EA3B45" w:rsidRPr="00697638" w:rsidRDefault="00EA3B45" w:rsidP="00EA3B45">
            <w:pPr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В результате выполнения проекта будут:  </w:t>
            </w:r>
          </w:p>
          <w:p w14:paraId="36493210" w14:textId="77777777" w:rsidR="00EA3B45" w:rsidRPr="00697638" w:rsidRDefault="00EA3B45" w:rsidP="00EA3B45">
            <w:pPr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1. Составлены геолого-геоморфологические карты площади и участков работ масштаба 1:25 000. </w:t>
            </w:r>
          </w:p>
          <w:p w14:paraId="31124DB4" w14:textId="77777777" w:rsidR="00EA3B45" w:rsidRPr="00697638" w:rsidRDefault="00EA3B45" w:rsidP="00EA3B45">
            <w:pPr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2.  Выделены перспективные площади с прогнозной цифровой оценкой количества россыпного золота по отдельным объектам и </w:t>
            </w:r>
            <w:proofErr w:type="spellStart"/>
            <w:r w:rsidRPr="00697638">
              <w:rPr>
                <w:sz w:val="24"/>
                <w:szCs w:val="24"/>
              </w:rPr>
              <w:t>опоискованной</w:t>
            </w:r>
            <w:proofErr w:type="spellEnd"/>
            <w:r w:rsidRPr="00697638">
              <w:rPr>
                <w:sz w:val="24"/>
                <w:szCs w:val="24"/>
              </w:rPr>
              <w:t xml:space="preserve"> площади в целом для проектирования проекта на добычу; на участках произведен подсчет запасов по категории С1, С2 с утверждением и постановкой на баланс.  </w:t>
            </w:r>
          </w:p>
          <w:p w14:paraId="263BCD95" w14:textId="77777777" w:rsidR="00EA3B45" w:rsidRPr="00697638" w:rsidRDefault="00EA3B45" w:rsidP="00EA3B45">
            <w:pPr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3. Изучены гидрогеологические и </w:t>
            </w:r>
            <w:proofErr w:type="spellStart"/>
            <w:r w:rsidRPr="00697638">
              <w:rPr>
                <w:sz w:val="24"/>
                <w:szCs w:val="24"/>
              </w:rPr>
              <w:t>горно</w:t>
            </w:r>
            <w:proofErr w:type="spellEnd"/>
            <w:r w:rsidRPr="00697638">
              <w:rPr>
                <w:sz w:val="24"/>
                <w:szCs w:val="24"/>
              </w:rPr>
              <w:t xml:space="preserve">-геологические условия участков работ с выявленными промышленными содержаниями золота. </w:t>
            </w:r>
          </w:p>
          <w:p w14:paraId="5F4A82C7" w14:textId="77777777" w:rsidR="00EA3B45" w:rsidRPr="00697638" w:rsidRDefault="00EA3B45" w:rsidP="00EA3B45">
            <w:pPr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 xml:space="preserve">4.   Разработана рациональная технологическая схема обогащения песков. </w:t>
            </w:r>
          </w:p>
          <w:p w14:paraId="2451F4D8" w14:textId="4887E83B" w:rsidR="000A3628" w:rsidRPr="00697638" w:rsidRDefault="00EA3B45" w:rsidP="00EA3B45">
            <w:pPr>
              <w:jc w:val="both"/>
              <w:rPr>
                <w:sz w:val="24"/>
                <w:szCs w:val="24"/>
              </w:rPr>
            </w:pPr>
            <w:r w:rsidRPr="00697638">
              <w:rPr>
                <w:sz w:val="24"/>
                <w:szCs w:val="24"/>
              </w:rPr>
              <w:t>5. Подготовлены участки с выявленными промышленными содержаниями золота к промышленному освоению.</w:t>
            </w:r>
            <w:r w:rsidR="005F7523" w:rsidRPr="00697638">
              <w:rPr>
                <w:sz w:val="24"/>
                <w:szCs w:val="24"/>
              </w:rPr>
              <w:tab/>
            </w:r>
            <w:r w:rsidR="000A3628" w:rsidRPr="00697638">
              <w:rPr>
                <w:sz w:val="24"/>
                <w:szCs w:val="24"/>
              </w:rPr>
              <w:t xml:space="preserve">По окончании геологоразведочных работ будет составлен отчет с оценкой минеральных ресурсов в соответствии с кодексом </w:t>
            </w:r>
            <w:r w:rsidR="000A3628" w:rsidRPr="00697638">
              <w:rPr>
                <w:sz w:val="24"/>
                <w:szCs w:val="24"/>
                <w:lang w:val="en-US"/>
              </w:rPr>
              <w:t>KAZRC</w:t>
            </w:r>
            <w:r w:rsidR="000A3628" w:rsidRPr="00697638">
              <w:rPr>
                <w:sz w:val="24"/>
                <w:szCs w:val="24"/>
              </w:rPr>
              <w:t xml:space="preserve"> и последующим их утверждением в ГКЗ РК.</w:t>
            </w:r>
          </w:p>
          <w:p w14:paraId="4028DA49" w14:textId="356B4807" w:rsidR="00952587" w:rsidRPr="00697638" w:rsidRDefault="008E2186" w:rsidP="002B2210">
            <w:pPr>
              <w:ind w:left="11" w:firstLine="447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697638">
              <w:rPr>
                <w:color w:val="000000"/>
                <w:sz w:val="24"/>
                <w:szCs w:val="24"/>
              </w:rPr>
              <w:t>Альтернативные пути достижения намечаемой деятельности отсутствуют.</w:t>
            </w:r>
          </w:p>
        </w:tc>
      </w:tr>
    </w:tbl>
    <w:p w14:paraId="2AC2DB75" w14:textId="77777777" w:rsidR="008E2186" w:rsidRPr="00697638" w:rsidRDefault="008E2186" w:rsidP="0056104A">
      <w:pPr>
        <w:ind w:left="-142"/>
        <w:rPr>
          <w:sz w:val="24"/>
          <w:szCs w:val="24"/>
        </w:rPr>
      </w:pPr>
    </w:p>
    <w:sectPr w:rsidR="008E2186" w:rsidRPr="00697638" w:rsidSect="0056104A">
      <w:pgSz w:w="16838" w:h="11906" w:orient="landscape"/>
      <w:pgMar w:top="96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909CC" w14:textId="77777777" w:rsidR="00D02460" w:rsidRDefault="00D02460" w:rsidP="006F3631">
      <w:r>
        <w:separator/>
      </w:r>
    </w:p>
  </w:endnote>
  <w:endnote w:type="continuationSeparator" w:id="0">
    <w:p w14:paraId="553E1DAC" w14:textId="77777777" w:rsidR="00D02460" w:rsidRDefault="00D02460" w:rsidP="006F3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93F0D" w14:textId="77777777" w:rsidR="00D02460" w:rsidRDefault="00D02460" w:rsidP="006F3631">
      <w:r>
        <w:separator/>
      </w:r>
    </w:p>
  </w:footnote>
  <w:footnote w:type="continuationSeparator" w:id="0">
    <w:p w14:paraId="3B72A2F1" w14:textId="77777777" w:rsidR="00D02460" w:rsidRDefault="00D02460" w:rsidP="006F3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F6BFD"/>
    <w:multiLevelType w:val="hybridMultilevel"/>
    <w:tmpl w:val="283289BE"/>
    <w:lvl w:ilvl="0" w:tplc="D554B26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bCs w:val="0"/>
        <w:i w:val="0"/>
        <w:iCs w:val="0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04AB488B"/>
    <w:multiLevelType w:val="multilevel"/>
    <w:tmpl w:val="9E466A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132"/>
        </w:tabs>
        <w:ind w:left="31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DBC0E09"/>
    <w:multiLevelType w:val="hybridMultilevel"/>
    <w:tmpl w:val="1D025890"/>
    <w:lvl w:ilvl="0" w:tplc="F680357C">
      <w:start w:val="17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B3336DF"/>
    <w:multiLevelType w:val="hybridMultilevel"/>
    <w:tmpl w:val="37F2A1AC"/>
    <w:lvl w:ilvl="0" w:tplc="B816A17A">
      <w:numFmt w:val="bullet"/>
      <w:lvlText w:val="•"/>
      <w:lvlJc w:val="left"/>
      <w:pPr>
        <w:ind w:left="8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4" w15:restartNumberingAfterBreak="0">
    <w:nsid w:val="1E525803"/>
    <w:multiLevelType w:val="hybridMultilevel"/>
    <w:tmpl w:val="4AE46966"/>
    <w:lvl w:ilvl="0" w:tplc="E69C80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CD2FA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CDE8E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360EC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6D437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6B631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BED7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17846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EAC15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 w15:restartNumberingAfterBreak="0">
    <w:nsid w:val="21951B37"/>
    <w:multiLevelType w:val="hybridMultilevel"/>
    <w:tmpl w:val="946A0BD6"/>
    <w:lvl w:ilvl="0" w:tplc="7BF6FE02">
      <w:start w:val="1"/>
      <w:numFmt w:val="bullet"/>
      <w:lvlText w:val=""/>
      <w:lvlJc w:val="left"/>
      <w:pPr>
        <w:ind w:left="810" w:hanging="360"/>
      </w:pPr>
      <w:rPr>
        <w:rFonts w:ascii="Symbol" w:eastAsia="Times New Roman" w:hAnsi="Symbol" w:hint="default"/>
        <w:sz w:val="26"/>
      </w:rPr>
    </w:lvl>
    <w:lvl w:ilvl="1" w:tplc="573CE9AC">
      <w:start w:val="1"/>
      <w:numFmt w:val="bullet"/>
      <w:lvlText w:val="-"/>
      <w:lvlJc w:val="left"/>
      <w:pPr>
        <w:ind w:left="101" w:hanging="165"/>
      </w:pPr>
      <w:rPr>
        <w:rFonts w:ascii="Times New Roman" w:eastAsia="Times New Roman" w:hAnsi="Times New Roman" w:hint="default"/>
        <w:sz w:val="26"/>
      </w:rPr>
    </w:lvl>
    <w:lvl w:ilvl="2" w:tplc="E9EA5F2A">
      <w:start w:val="1"/>
      <w:numFmt w:val="bullet"/>
      <w:lvlText w:val="•"/>
      <w:lvlJc w:val="left"/>
      <w:pPr>
        <w:ind w:left="1814" w:hanging="165"/>
      </w:pPr>
      <w:rPr>
        <w:rFonts w:hint="default"/>
      </w:rPr>
    </w:lvl>
    <w:lvl w:ilvl="3" w:tplc="484CDCB2">
      <w:start w:val="1"/>
      <w:numFmt w:val="bullet"/>
      <w:lvlText w:val="•"/>
      <w:lvlJc w:val="left"/>
      <w:pPr>
        <w:ind w:left="2818" w:hanging="165"/>
      </w:pPr>
      <w:rPr>
        <w:rFonts w:hint="default"/>
      </w:rPr>
    </w:lvl>
    <w:lvl w:ilvl="4" w:tplc="2EB2E4DC">
      <w:start w:val="1"/>
      <w:numFmt w:val="bullet"/>
      <w:lvlText w:val="•"/>
      <w:lvlJc w:val="left"/>
      <w:pPr>
        <w:ind w:left="3822" w:hanging="165"/>
      </w:pPr>
      <w:rPr>
        <w:rFonts w:hint="default"/>
      </w:rPr>
    </w:lvl>
    <w:lvl w:ilvl="5" w:tplc="80F844E6">
      <w:start w:val="1"/>
      <w:numFmt w:val="bullet"/>
      <w:lvlText w:val="•"/>
      <w:lvlJc w:val="left"/>
      <w:pPr>
        <w:ind w:left="4825" w:hanging="165"/>
      </w:pPr>
      <w:rPr>
        <w:rFonts w:hint="default"/>
      </w:rPr>
    </w:lvl>
    <w:lvl w:ilvl="6" w:tplc="B0401E68">
      <w:start w:val="1"/>
      <w:numFmt w:val="bullet"/>
      <w:lvlText w:val="•"/>
      <w:lvlJc w:val="left"/>
      <w:pPr>
        <w:ind w:left="5829" w:hanging="165"/>
      </w:pPr>
      <w:rPr>
        <w:rFonts w:hint="default"/>
      </w:rPr>
    </w:lvl>
    <w:lvl w:ilvl="7" w:tplc="01CC2728">
      <w:start w:val="1"/>
      <w:numFmt w:val="bullet"/>
      <w:lvlText w:val="•"/>
      <w:lvlJc w:val="left"/>
      <w:pPr>
        <w:ind w:left="6833" w:hanging="165"/>
      </w:pPr>
      <w:rPr>
        <w:rFonts w:hint="default"/>
      </w:rPr>
    </w:lvl>
    <w:lvl w:ilvl="8" w:tplc="71E28EDC">
      <w:start w:val="1"/>
      <w:numFmt w:val="bullet"/>
      <w:lvlText w:val="•"/>
      <w:lvlJc w:val="left"/>
      <w:pPr>
        <w:ind w:left="7836" w:hanging="165"/>
      </w:pPr>
      <w:rPr>
        <w:rFonts w:hint="default"/>
      </w:rPr>
    </w:lvl>
  </w:abstractNum>
  <w:abstractNum w:abstractNumId="6" w15:restartNumberingAfterBreak="0">
    <w:nsid w:val="24FF0FE7"/>
    <w:multiLevelType w:val="hybridMultilevel"/>
    <w:tmpl w:val="7ABCE43C"/>
    <w:lvl w:ilvl="0" w:tplc="95E0257C">
      <w:start w:val="1"/>
      <w:numFmt w:val="bullet"/>
      <w:lvlText w:val="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C0351"/>
    <w:multiLevelType w:val="hybridMultilevel"/>
    <w:tmpl w:val="B550541C"/>
    <w:lvl w:ilvl="0" w:tplc="154C4A8A">
      <w:start w:val="1"/>
      <w:numFmt w:val="decimal"/>
      <w:lvlText w:val="%1"/>
      <w:lvlJc w:val="left"/>
      <w:pPr>
        <w:ind w:left="101" w:hanging="131"/>
      </w:pPr>
      <w:rPr>
        <w:rFonts w:ascii="Times New Roman" w:eastAsia="Times New Roman" w:hAnsi="Times New Roman" w:cs="Times New Roman" w:hint="default"/>
        <w:sz w:val="26"/>
        <w:szCs w:val="26"/>
      </w:rPr>
    </w:lvl>
    <w:lvl w:ilvl="1" w:tplc="20C8185C">
      <w:start w:val="1"/>
      <w:numFmt w:val="bullet"/>
      <w:lvlText w:val="•"/>
      <w:lvlJc w:val="left"/>
      <w:pPr>
        <w:ind w:left="853" w:hanging="131"/>
      </w:pPr>
      <w:rPr>
        <w:rFonts w:hint="default"/>
      </w:rPr>
    </w:lvl>
    <w:lvl w:ilvl="2" w:tplc="E1700DBA">
      <w:start w:val="1"/>
      <w:numFmt w:val="bullet"/>
      <w:lvlText w:val="•"/>
      <w:lvlJc w:val="left"/>
      <w:pPr>
        <w:ind w:left="1266" w:hanging="131"/>
      </w:pPr>
      <w:rPr>
        <w:rFonts w:hint="default"/>
      </w:rPr>
    </w:lvl>
    <w:lvl w:ilvl="3" w:tplc="EFA2BA06">
      <w:start w:val="1"/>
      <w:numFmt w:val="bullet"/>
      <w:lvlText w:val="•"/>
      <w:lvlJc w:val="left"/>
      <w:pPr>
        <w:ind w:left="2319" w:hanging="131"/>
      </w:pPr>
      <w:rPr>
        <w:rFonts w:hint="default"/>
      </w:rPr>
    </w:lvl>
    <w:lvl w:ilvl="4" w:tplc="218A324A">
      <w:start w:val="1"/>
      <w:numFmt w:val="bullet"/>
      <w:lvlText w:val="•"/>
      <w:lvlJc w:val="left"/>
      <w:pPr>
        <w:ind w:left="3371" w:hanging="131"/>
      </w:pPr>
      <w:rPr>
        <w:rFonts w:hint="default"/>
      </w:rPr>
    </w:lvl>
    <w:lvl w:ilvl="5" w:tplc="D18C6A9C">
      <w:start w:val="1"/>
      <w:numFmt w:val="bullet"/>
      <w:lvlText w:val="•"/>
      <w:lvlJc w:val="left"/>
      <w:pPr>
        <w:ind w:left="4423" w:hanging="131"/>
      </w:pPr>
      <w:rPr>
        <w:rFonts w:hint="default"/>
      </w:rPr>
    </w:lvl>
    <w:lvl w:ilvl="6" w:tplc="5DE21260">
      <w:start w:val="1"/>
      <w:numFmt w:val="bullet"/>
      <w:lvlText w:val="•"/>
      <w:lvlJc w:val="left"/>
      <w:pPr>
        <w:ind w:left="5475" w:hanging="131"/>
      </w:pPr>
      <w:rPr>
        <w:rFonts w:hint="default"/>
      </w:rPr>
    </w:lvl>
    <w:lvl w:ilvl="7" w:tplc="5D702B68">
      <w:start w:val="1"/>
      <w:numFmt w:val="bullet"/>
      <w:lvlText w:val="•"/>
      <w:lvlJc w:val="left"/>
      <w:pPr>
        <w:ind w:left="6527" w:hanging="131"/>
      </w:pPr>
      <w:rPr>
        <w:rFonts w:hint="default"/>
      </w:rPr>
    </w:lvl>
    <w:lvl w:ilvl="8" w:tplc="B782A6E6">
      <w:start w:val="1"/>
      <w:numFmt w:val="bullet"/>
      <w:lvlText w:val="•"/>
      <w:lvlJc w:val="left"/>
      <w:pPr>
        <w:ind w:left="7580" w:hanging="131"/>
      </w:pPr>
      <w:rPr>
        <w:rFonts w:hint="default"/>
      </w:rPr>
    </w:lvl>
  </w:abstractNum>
  <w:abstractNum w:abstractNumId="8" w15:restartNumberingAfterBreak="0">
    <w:nsid w:val="280E60E9"/>
    <w:multiLevelType w:val="hybridMultilevel"/>
    <w:tmpl w:val="37A65708"/>
    <w:lvl w:ilvl="0" w:tplc="41B8BE7E">
      <w:start w:val="1"/>
      <w:numFmt w:val="bullet"/>
      <w:lvlText w:val=""/>
      <w:lvlJc w:val="left"/>
      <w:pPr>
        <w:ind w:left="930" w:hanging="284"/>
      </w:pPr>
      <w:rPr>
        <w:rFonts w:ascii="Symbol" w:eastAsia="Times New Roman" w:hAnsi="Symbol" w:hint="default"/>
        <w:sz w:val="26"/>
      </w:rPr>
    </w:lvl>
    <w:lvl w:ilvl="1" w:tplc="994C875A">
      <w:start w:val="1"/>
      <w:numFmt w:val="bullet"/>
      <w:lvlText w:val="•"/>
      <w:lvlJc w:val="left"/>
      <w:pPr>
        <w:ind w:left="1818" w:hanging="284"/>
      </w:pPr>
      <w:rPr>
        <w:rFonts w:hint="default"/>
      </w:rPr>
    </w:lvl>
    <w:lvl w:ilvl="2" w:tplc="F5020864">
      <w:start w:val="1"/>
      <w:numFmt w:val="bullet"/>
      <w:lvlText w:val="•"/>
      <w:lvlJc w:val="left"/>
      <w:pPr>
        <w:ind w:left="2705" w:hanging="284"/>
      </w:pPr>
      <w:rPr>
        <w:rFonts w:hint="default"/>
      </w:rPr>
    </w:lvl>
    <w:lvl w:ilvl="3" w:tplc="25B29A6E">
      <w:start w:val="1"/>
      <w:numFmt w:val="bullet"/>
      <w:lvlText w:val="•"/>
      <w:lvlJc w:val="left"/>
      <w:pPr>
        <w:ind w:left="3592" w:hanging="284"/>
      </w:pPr>
      <w:rPr>
        <w:rFonts w:hint="default"/>
      </w:rPr>
    </w:lvl>
    <w:lvl w:ilvl="4" w:tplc="E82CA252">
      <w:start w:val="1"/>
      <w:numFmt w:val="bullet"/>
      <w:lvlText w:val="•"/>
      <w:lvlJc w:val="left"/>
      <w:pPr>
        <w:ind w:left="4480" w:hanging="284"/>
      </w:pPr>
      <w:rPr>
        <w:rFonts w:hint="default"/>
      </w:rPr>
    </w:lvl>
    <w:lvl w:ilvl="5" w:tplc="91F84F3E">
      <w:start w:val="1"/>
      <w:numFmt w:val="bullet"/>
      <w:lvlText w:val="•"/>
      <w:lvlJc w:val="left"/>
      <w:pPr>
        <w:ind w:left="5367" w:hanging="284"/>
      </w:pPr>
      <w:rPr>
        <w:rFonts w:hint="default"/>
      </w:rPr>
    </w:lvl>
    <w:lvl w:ilvl="6" w:tplc="7B2CCEB4">
      <w:start w:val="1"/>
      <w:numFmt w:val="bullet"/>
      <w:lvlText w:val="•"/>
      <w:lvlJc w:val="left"/>
      <w:pPr>
        <w:ind w:left="6254" w:hanging="284"/>
      </w:pPr>
      <w:rPr>
        <w:rFonts w:hint="default"/>
      </w:rPr>
    </w:lvl>
    <w:lvl w:ilvl="7" w:tplc="4798172A">
      <w:start w:val="1"/>
      <w:numFmt w:val="bullet"/>
      <w:lvlText w:val="•"/>
      <w:lvlJc w:val="left"/>
      <w:pPr>
        <w:ind w:left="7142" w:hanging="284"/>
      </w:pPr>
      <w:rPr>
        <w:rFonts w:hint="default"/>
      </w:rPr>
    </w:lvl>
    <w:lvl w:ilvl="8" w:tplc="11821B82">
      <w:start w:val="1"/>
      <w:numFmt w:val="bullet"/>
      <w:lvlText w:val="•"/>
      <w:lvlJc w:val="left"/>
      <w:pPr>
        <w:ind w:left="8029" w:hanging="284"/>
      </w:pPr>
      <w:rPr>
        <w:rFonts w:hint="default"/>
      </w:rPr>
    </w:lvl>
  </w:abstractNum>
  <w:abstractNum w:abstractNumId="9" w15:restartNumberingAfterBreak="0">
    <w:nsid w:val="333065ED"/>
    <w:multiLevelType w:val="hybridMultilevel"/>
    <w:tmpl w:val="ED986372"/>
    <w:lvl w:ilvl="0" w:tplc="041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F5E0A98"/>
    <w:multiLevelType w:val="hybridMultilevel"/>
    <w:tmpl w:val="1F626998"/>
    <w:lvl w:ilvl="0" w:tplc="B342A10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6B25301A"/>
    <w:multiLevelType w:val="hybridMultilevel"/>
    <w:tmpl w:val="164EF824"/>
    <w:lvl w:ilvl="0" w:tplc="0419000F">
      <w:start w:val="1"/>
      <w:numFmt w:val="decimal"/>
      <w:lvlText w:val="%1."/>
      <w:lvlJc w:val="left"/>
      <w:pPr>
        <w:ind w:left="1167" w:hanging="360"/>
      </w:pPr>
    </w:lvl>
    <w:lvl w:ilvl="1" w:tplc="04190019" w:tentative="1">
      <w:start w:val="1"/>
      <w:numFmt w:val="lowerLetter"/>
      <w:lvlText w:val="%2."/>
      <w:lvlJc w:val="left"/>
      <w:pPr>
        <w:ind w:left="1887" w:hanging="360"/>
      </w:pPr>
    </w:lvl>
    <w:lvl w:ilvl="2" w:tplc="0419001B" w:tentative="1">
      <w:start w:val="1"/>
      <w:numFmt w:val="lowerRoman"/>
      <w:lvlText w:val="%3."/>
      <w:lvlJc w:val="right"/>
      <w:pPr>
        <w:ind w:left="2607" w:hanging="180"/>
      </w:pPr>
    </w:lvl>
    <w:lvl w:ilvl="3" w:tplc="0419000F" w:tentative="1">
      <w:start w:val="1"/>
      <w:numFmt w:val="decimal"/>
      <w:lvlText w:val="%4."/>
      <w:lvlJc w:val="left"/>
      <w:pPr>
        <w:ind w:left="3327" w:hanging="360"/>
      </w:pPr>
    </w:lvl>
    <w:lvl w:ilvl="4" w:tplc="04190019" w:tentative="1">
      <w:start w:val="1"/>
      <w:numFmt w:val="lowerLetter"/>
      <w:lvlText w:val="%5."/>
      <w:lvlJc w:val="left"/>
      <w:pPr>
        <w:ind w:left="4047" w:hanging="360"/>
      </w:pPr>
    </w:lvl>
    <w:lvl w:ilvl="5" w:tplc="0419001B" w:tentative="1">
      <w:start w:val="1"/>
      <w:numFmt w:val="lowerRoman"/>
      <w:lvlText w:val="%6."/>
      <w:lvlJc w:val="right"/>
      <w:pPr>
        <w:ind w:left="4767" w:hanging="180"/>
      </w:pPr>
    </w:lvl>
    <w:lvl w:ilvl="6" w:tplc="0419000F" w:tentative="1">
      <w:start w:val="1"/>
      <w:numFmt w:val="decimal"/>
      <w:lvlText w:val="%7."/>
      <w:lvlJc w:val="left"/>
      <w:pPr>
        <w:ind w:left="5487" w:hanging="360"/>
      </w:pPr>
    </w:lvl>
    <w:lvl w:ilvl="7" w:tplc="04190019" w:tentative="1">
      <w:start w:val="1"/>
      <w:numFmt w:val="lowerLetter"/>
      <w:lvlText w:val="%8."/>
      <w:lvlJc w:val="left"/>
      <w:pPr>
        <w:ind w:left="6207" w:hanging="360"/>
      </w:pPr>
    </w:lvl>
    <w:lvl w:ilvl="8" w:tplc="0419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12" w15:restartNumberingAfterBreak="0">
    <w:nsid w:val="71BE5CB6"/>
    <w:multiLevelType w:val="hybridMultilevel"/>
    <w:tmpl w:val="36B8C2B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80184845">
    <w:abstractNumId w:val="1"/>
  </w:num>
  <w:num w:numId="2" w16cid:durableId="889194346">
    <w:abstractNumId w:val="5"/>
  </w:num>
  <w:num w:numId="3" w16cid:durableId="321200364">
    <w:abstractNumId w:val="8"/>
  </w:num>
  <w:num w:numId="4" w16cid:durableId="1023825438">
    <w:abstractNumId w:val="7"/>
  </w:num>
  <w:num w:numId="5" w16cid:durableId="1058938159">
    <w:abstractNumId w:val="0"/>
  </w:num>
  <w:num w:numId="6" w16cid:durableId="1540780687">
    <w:abstractNumId w:val="6"/>
  </w:num>
  <w:num w:numId="7" w16cid:durableId="1445728051">
    <w:abstractNumId w:val="2"/>
  </w:num>
  <w:num w:numId="8" w16cid:durableId="429200389">
    <w:abstractNumId w:val="10"/>
  </w:num>
  <w:num w:numId="9" w16cid:durableId="189218690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819491240">
    <w:abstractNumId w:val="12"/>
  </w:num>
  <w:num w:numId="11" w16cid:durableId="13450118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62727234">
    <w:abstractNumId w:val="9"/>
  </w:num>
  <w:num w:numId="13" w16cid:durableId="641740064">
    <w:abstractNumId w:val="11"/>
  </w:num>
  <w:num w:numId="14" w16cid:durableId="10316911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0838"/>
    <w:rsid w:val="00001943"/>
    <w:rsid w:val="000042A1"/>
    <w:rsid w:val="00010C55"/>
    <w:rsid w:val="0001473B"/>
    <w:rsid w:val="00017B02"/>
    <w:rsid w:val="0002211C"/>
    <w:rsid w:val="00022DA3"/>
    <w:rsid w:val="00024FEE"/>
    <w:rsid w:val="00030570"/>
    <w:rsid w:val="00030724"/>
    <w:rsid w:val="00032092"/>
    <w:rsid w:val="000411FE"/>
    <w:rsid w:val="000412A2"/>
    <w:rsid w:val="000439AE"/>
    <w:rsid w:val="00044C6F"/>
    <w:rsid w:val="00046835"/>
    <w:rsid w:val="00051DD8"/>
    <w:rsid w:val="00053B95"/>
    <w:rsid w:val="000561C0"/>
    <w:rsid w:val="0005693A"/>
    <w:rsid w:val="000627FB"/>
    <w:rsid w:val="0006484C"/>
    <w:rsid w:val="00064E3D"/>
    <w:rsid w:val="00072B20"/>
    <w:rsid w:val="00073A3B"/>
    <w:rsid w:val="00076791"/>
    <w:rsid w:val="0007688E"/>
    <w:rsid w:val="000800AD"/>
    <w:rsid w:val="000800C5"/>
    <w:rsid w:val="0009654C"/>
    <w:rsid w:val="00097696"/>
    <w:rsid w:val="000A283A"/>
    <w:rsid w:val="000A3628"/>
    <w:rsid w:val="000A6923"/>
    <w:rsid w:val="000A73BD"/>
    <w:rsid w:val="000B281E"/>
    <w:rsid w:val="000B38E5"/>
    <w:rsid w:val="000B4966"/>
    <w:rsid w:val="000B5E8C"/>
    <w:rsid w:val="000B7E59"/>
    <w:rsid w:val="000C6AB5"/>
    <w:rsid w:val="000D027F"/>
    <w:rsid w:val="000D37F2"/>
    <w:rsid w:val="000D481B"/>
    <w:rsid w:val="000D6C3C"/>
    <w:rsid w:val="000E1186"/>
    <w:rsid w:val="000E22A4"/>
    <w:rsid w:val="000E2814"/>
    <w:rsid w:val="000E3C80"/>
    <w:rsid w:val="000F47C8"/>
    <w:rsid w:val="000F4DCD"/>
    <w:rsid w:val="001017B9"/>
    <w:rsid w:val="00101BC2"/>
    <w:rsid w:val="001035E8"/>
    <w:rsid w:val="001043D3"/>
    <w:rsid w:val="001065C3"/>
    <w:rsid w:val="00106C1B"/>
    <w:rsid w:val="00111FB0"/>
    <w:rsid w:val="001138CB"/>
    <w:rsid w:val="001203B1"/>
    <w:rsid w:val="00124C0F"/>
    <w:rsid w:val="0012602C"/>
    <w:rsid w:val="001277CA"/>
    <w:rsid w:val="001301FC"/>
    <w:rsid w:val="00131BD9"/>
    <w:rsid w:val="00132B7C"/>
    <w:rsid w:val="001366A7"/>
    <w:rsid w:val="00136C99"/>
    <w:rsid w:val="00137B07"/>
    <w:rsid w:val="00143237"/>
    <w:rsid w:val="001538A0"/>
    <w:rsid w:val="001549CF"/>
    <w:rsid w:val="001622AB"/>
    <w:rsid w:val="00163191"/>
    <w:rsid w:val="0016479F"/>
    <w:rsid w:val="00171C50"/>
    <w:rsid w:val="00176BD1"/>
    <w:rsid w:val="00183AA9"/>
    <w:rsid w:val="00183BB8"/>
    <w:rsid w:val="001855F7"/>
    <w:rsid w:val="00185F91"/>
    <w:rsid w:val="00190196"/>
    <w:rsid w:val="00196155"/>
    <w:rsid w:val="00196765"/>
    <w:rsid w:val="00196D40"/>
    <w:rsid w:val="00197A75"/>
    <w:rsid w:val="001A0FD4"/>
    <w:rsid w:val="001A52C8"/>
    <w:rsid w:val="001A679C"/>
    <w:rsid w:val="001A760C"/>
    <w:rsid w:val="001A7753"/>
    <w:rsid w:val="001B0E4D"/>
    <w:rsid w:val="001B14C9"/>
    <w:rsid w:val="001B7384"/>
    <w:rsid w:val="001D17F1"/>
    <w:rsid w:val="001D239F"/>
    <w:rsid w:val="001E023C"/>
    <w:rsid w:val="001E1135"/>
    <w:rsid w:val="001E3A44"/>
    <w:rsid w:val="001E66CE"/>
    <w:rsid w:val="001F4DCF"/>
    <w:rsid w:val="001F569B"/>
    <w:rsid w:val="00203FCB"/>
    <w:rsid w:val="00204BA7"/>
    <w:rsid w:val="0021052F"/>
    <w:rsid w:val="00210987"/>
    <w:rsid w:val="00211D3D"/>
    <w:rsid w:val="00211D7E"/>
    <w:rsid w:val="002123E1"/>
    <w:rsid w:val="00214B9B"/>
    <w:rsid w:val="00215F2B"/>
    <w:rsid w:val="002204AF"/>
    <w:rsid w:val="00226301"/>
    <w:rsid w:val="002272DC"/>
    <w:rsid w:val="002314DB"/>
    <w:rsid w:val="0023409F"/>
    <w:rsid w:val="0023431A"/>
    <w:rsid w:val="00246C42"/>
    <w:rsid w:val="002517BF"/>
    <w:rsid w:val="0025211E"/>
    <w:rsid w:val="00253920"/>
    <w:rsid w:val="002549ED"/>
    <w:rsid w:val="002565A3"/>
    <w:rsid w:val="002624F0"/>
    <w:rsid w:val="0026539E"/>
    <w:rsid w:val="00267429"/>
    <w:rsid w:val="002717AA"/>
    <w:rsid w:val="0027317D"/>
    <w:rsid w:val="00273620"/>
    <w:rsid w:val="00273EAB"/>
    <w:rsid w:val="00273F5B"/>
    <w:rsid w:val="00275F12"/>
    <w:rsid w:val="00276A50"/>
    <w:rsid w:val="00280F02"/>
    <w:rsid w:val="002841CA"/>
    <w:rsid w:val="00284CE8"/>
    <w:rsid w:val="00285D1F"/>
    <w:rsid w:val="0028786F"/>
    <w:rsid w:val="00287D4C"/>
    <w:rsid w:val="00290189"/>
    <w:rsid w:val="002908DA"/>
    <w:rsid w:val="002957A0"/>
    <w:rsid w:val="002A1939"/>
    <w:rsid w:val="002A4D0D"/>
    <w:rsid w:val="002B0268"/>
    <w:rsid w:val="002B0358"/>
    <w:rsid w:val="002B2210"/>
    <w:rsid w:val="002B4362"/>
    <w:rsid w:val="002B5F47"/>
    <w:rsid w:val="002C0EBC"/>
    <w:rsid w:val="002C0EEB"/>
    <w:rsid w:val="002C1185"/>
    <w:rsid w:val="002C55FF"/>
    <w:rsid w:val="002D2D48"/>
    <w:rsid w:val="002D6277"/>
    <w:rsid w:val="002E0318"/>
    <w:rsid w:val="002E591C"/>
    <w:rsid w:val="002F001C"/>
    <w:rsid w:val="002F3FB6"/>
    <w:rsid w:val="002F475D"/>
    <w:rsid w:val="002F5C7F"/>
    <w:rsid w:val="00302A68"/>
    <w:rsid w:val="00304760"/>
    <w:rsid w:val="00306252"/>
    <w:rsid w:val="0031691E"/>
    <w:rsid w:val="003239CC"/>
    <w:rsid w:val="00326ED8"/>
    <w:rsid w:val="0033122E"/>
    <w:rsid w:val="00332143"/>
    <w:rsid w:val="00340972"/>
    <w:rsid w:val="0034289B"/>
    <w:rsid w:val="003435A5"/>
    <w:rsid w:val="003525C9"/>
    <w:rsid w:val="00353A1B"/>
    <w:rsid w:val="00355429"/>
    <w:rsid w:val="0035620F"/>
    <w:rsid w:val="00360BF0"/>
    <w:rsid w:val="003642C8"/>
    <w:rsid w:val="00374706"/>
    <w:rsid w:val="00390455"/>
    <w:rsid w:val="003926CA"/>
    <w:rsid w:val="00395FCF"/>
    <w:rsid w:val="00396455"/>
    <w:rsid w:val="003964B9"/>
    <w:rsid w:val="003A5BC3"/>
    <w:rsid w:val="003A6DCE"/>
    <w:rsid w:val="003B1877"/>
    <w:rsid w:val="003B3818"/>
    <w:rsid w:val="003B3FE1"/>
    <w:rsid w:val="003B4906"/>
    <w:rsid w:val="003B5D1F"/>
    <w:rsid w:val="003C2DF4"/>
    <w:rsid w:val="003C3371"/>
    <w:rsid w:val="003C4220"/>
    <w:rsid w:val="003C4F9E"/>
    <w:rsid w:val="003C7038"/>
    <w:rsid w:val="003D0961"/>
    <w:rsid w:val="003D65C3"/>
    <w:rsid w:val="003E27AF"/>
    <w:rsid w:val="003E42D9"/>
    <w:rsid w:val="003E51CF"/>
    <w:rsid w:val="003E52DF"/>
    <w:rsid w:val="003F013C"/>
    <w:rsid w:val="003F52A1"/>
    <w:rsid w:val="0040102F"/>
    <w:rsid w:val="0040517A"/>
    <w:rsid w:val="00406356"/>
    <w:rsid w:val="00406F66"/>
    <w:rsid w:val="004109FA"/>
    <w:rsid w:val="00411114"/>
    <w:rsid w:val="00412565"/>
    <w:rsid w:val="00412CD0"/>
    <w:rsid w:val="00413B1C"/>
    <w:rsid w:val="004217C9"/>
    <w:rsid w:val="00422FC6"/>
    <w:rsid w:val="004260EF"/>
    <w:rsid w:val="00430283"/>
    <w:rsid w:val="0043074F"/>
    <w:rsid w:val="0043247B"/>
    <w:rsid w:val="00434B02"/>
    <w:rsid w:val="00435514"/>
    <w:rsid w:val="004407EE"/>
    <w:rsid w:val="004437DA"/>
    <w:rsid w:val="00445425"/>
    <w:rsid w:val="00447198"/>
    <w:rsid w:val="004472CD"/>
    <w:rsid w:val="004544D3"/>
    <w:rsid w:val="004575B9"/>
    <w:rsid w:val="00457D16"/>
    <w:rsid w:val="004636E9"/>
    <w:rsid w:val="0046662E"/>
    <w:rsid w:val="004670D3"/>
    <w:rsid w:val="00471E5F"/>
    <w:rsid w:val="004735DA"/>
    <w:rsid w:val="00483AAD"/>
    <w:rsid w:val="00483D7E"/>
    <w:rsid w:val="00484B02"/>
    <w:rsid w:val="00484D3C"/>
    <w:rsid w:val="00485944"/>
    <w:rsid w:val="00486A32"/>
    <w:rsid w:val="004900FD"/>
    <w:rsid w:val="00495197"/>
    <w:rsid w:val="00497F07"/>
    <w:rsid w:val="004A30AB"/>
    <w:rsid w:val="004A3AA2"/>
    <w:rsid w:val="004A41F0"/>
    <w:rsid w:val="004A5CAB"/>
    <w:rsid w:val="004A66D0"/>
    <w:rsid w:val="004A760D"/>
    <w:rsid w:val="004B033E"/>
    <w:rsid w:val="004B11F7"/>
    <w:rsid w:val="004B32C6"/>
    <w:rsid w:val="004B70A5"/>
    <w:rsid w:val="004D0EF8"/>
    <w:rsid w:val="004D19A0"/>
    <w:rsid w:val="004D36B8"/>
    <w:rsid w:val="004D6564"/>
    <w:rsid w:val="004D65F1"/>
    <w:rsid w:val="004E681F"/>
    <w:rsid w:val="004F227E"/>
    <w:rsid w:val="004F515C"/>
    <w:rsid w:val="00500838"/>
    <w:rsid w:val="00504124"/>
    <w:rsid w:val="00505418"/>
    <w:rsid w:val="00506167"/>
    <w:rsid w:val="00507D6C"/>
    <w:rsid w:val="00510AB5"/>
    <w:rsid w:val="00511478"/>
    <w:rsid w:val="00513D57"/>
    <w:rsid w:val="00513E37"/>
    <w:rsid w:val="005160C1"/>
    <w:rsid w:val="00516773"/>
    <w:rsid w:val="0052027E"/>
    <w:rsid w:val="00520E5B"/>
    <w:rsid w:val="00522A13"/>
    <w:rsid w:val="00531D5C"/>
    <w:rsid w:val="00531FC3"/>
    <w:rsid w:val="00532099"/>
    <w:rsid w:val="00532347"/>
    <w:rsid w:val="005339B4"/>
    <w:rsid w:val="0053565F"/>
    <w:rsid w:val="00540549"/>
    <w:rsid w:val="00540AC8"/>
    <w:rsid w:val="00541BBB"/>
    <w:rsid w:val="005422D0"/>
    <w:rsid w:val="00542D71"/>
    <w:rsid w:val="00545654"/>
    <w:rsid w:val="005462FF"/>
    <w:rsid w:val="00547770"/>
    <w:rsid w:val="00553A86"/>
    <w:rsid w:val="00560C13"/>
    <w:rsid w:val="0056104A"/>
    <w:rsid w:val="00561AA7"/>
    <w:rsid w:val="00564D8F"/>
    <w:rsid w:val="005706B3"/>
    <w:rsid w:val="0057588D"/>
    <w:rsid w:val="00575A31"/>
    <w:rsid w:val="00576EB5"/>
    <w:rsid w:val="005772EC"/>
    <w:rsid w:val="005778BA"/>
    <w:rsid w:val="00582E18"/>
    <w:rsid w:val="00583BC3"/>
    <w:rsid w:val="0058755A"/>
    <w:rsid w:val="00587F03"/>
    <w:rsid w:val="00591939"/>
    <w:rsid w:val="0059391B"/>
    <w:rsid w:val="00594526"/>
    <w:rsid w:val="005949D3"/>
    <w:rsid w:val="00595AA4"/>
    <w:rsid w:val="005A64C4"/>
    <w:rsid w:val="005A7125"/>
    <w:rsid w:val="005A739D"/>
    <w:rsid w:val="005B02E6"/>
    <w:rsid w:val="005B0599"/>
    <w:rsid w:val="005B29F0"/>
    <w:rsid w:val="005B3275"/>
    <w:rsid w:val="005C153D"/>
    <w:rsid w:val="005C22C3"/>
    <w:rsid w:val="005D0CA6"/>
    <w:rsid w:val="005D4164"/>
    <w:rsid w:val="005F0034"/>
    <w:rsid w:val="005F058F"/>
    <w:rsid w:val="005F18C5"/>
    <w:rsid w:val="005F40AC"/>
    <w:rsid w:val="005F7523"/>
    <w:rsid w:val="006016BD"/>
    <w:rsid w:val="00610E1A"/>
    <w:rsid w:val="00611248"/>
    <w:rsid w:val="00611F4E"/>
    <w:rsid w:val="006129B0"/>
    <w:rsid w:val="0061621E"/>
    <w:rsid w:val="00617C1B"/>
    <w:rsid w:val="006241CB"/>
    <w:rsid w:val="006246E8"/>
    <w:rsid w:val="006269E8"/>
    <w:rsid w:val="00627B31"/>
    <w:rsid w:val="00627B58"/>
    <w:rsid w:val="00627E4D"/>
    <w:rsid w:val="006302C0"/>
    <w:rsid w:val="0063424E"/>
    <w:rsid w:val="00635DE1"/>
    <w:rsid w:val="006370B9"/>
    <w:rsid w:val="0063793A"/>
    <w:rsid w:val="00641466"/>
    <w:rsid w:val="00641618"/>
    <w:rsid w:val="0064370B"/>
    <w:rsid w:val="006440DF"/>
    <w:rsid w:val="0065094C"/>
    <w:rsid w:val="00651A86"/>
    <w:rsid w:val="006520B9"/>
    <w:rsid w:val="00652FEE"/>
    <w:rsid w:val="00654583"/>
    <w:rsid w:val="00656C8E"/>
    <w:rsid w:val="00657E19"/>
    <w:rsid w:val="0066215B"/>
    <w:rsid w:val="00663641"/>
    <w:rsid w:val="00664235"/>
    <w:rsid w:val="0066619C"/>
    <w:rsid w:val="006752AE"/>
    <w:rsid w:val="00675E8C"/>
    <w:rsid w:val="00681D5C"/>
    <w:rsid w:val="00683D94"/>
    <w:rsid w:val="00686590"/>
    <w:rsid w:val="00686FDE"/>
    <w:rsid w:val="006909F3"/>
    <w:rsid w:val="00691219"/>
    <w:rsid w:val="0069287D"/>
    <w:rsid w:val="00697638"/>
    <w:rsid w:val="006A0529"/>
    <w:rsid w:val="006A706A"/>
    <w:rsid w:val="006B2FF2"/>
    <w:rsid w:val="006B33EB"/>
    <w:rsid w:val="006B6BA4"/>
    <w:rsid w:val="006C58B6"/>
    <w:rsid w:val="006C69BB"/>
    <w:rsid w:val="006D2065"/>
    <w:rsid w:val="006D336A"/>
    <w:rsid w:val="006D4891"/>
    <w:rsid w:val="006D5710"/>
    <w:rsid w:val="006D74C2"/>
    <w:rsid w:val="006E4243"/>
    <w:rsid w:val="006E42E0"/>
    <w:rsid w:val="006E56F1"/>
    <w:rsid w:val="006E69B1"/>
    <w:rsid w:val="006E7F6F"/>
    <w:rsid w:val="006F2945"/>
    <w:rsid w:val="006F3631"/>
    <w:rsid w:val="006F3E63"/>
    <w:rsid w:val="006F44F4"/>
    <w:rsid w:val="006F4A4B"/>
    <w:rsid w:val="006F548D"/>
    <w:rsid w:val="007016F4"/>
    <w:rsid w:val="007044E6"/>
    <w:rsid w:val="00705E61"/>
    <w:rsid w:val="00706948"/>
    <w:rsid w:val="00707C50"/>
    <w:rsid w:val="007100E9"/>
    <w:rsid w:val="00714870"/>
    <w:rsid w:val="007156D4"/>
    <w:rsid w:val="007224CA"/>
    <w:rsid w:val="00733E4A"/>
    <w:rsid w:val="007408D0"/>
    <w:rsid w:val="00741FE0"/>
    <w:rsid w:val="00743940"/>
    <w:rsid w:val="007443EF"/>
    <w:rsid w:val="0075192B"/>
    <w:rsid w:val="00753032"/>
    <w:rsid w:val="0075534A"/>
    <w:rsid w:val="007624FA"/>
    <w:rsid w:val="0077127F"/>
    <w:rsid w:val="00772238"/>
    <w:rsid w:val="007752BC"/>
    <w:rsid w:val="00780E22"/>
    <w:rsid w:val="00781F4A"/>
    <w:rsid w:val="00782A56"/>
    <w:rsid w:val="00782FA9"/>
    <w:rsid w:val="00783012"/>
    <w:rsid w:val="007850C1"/>
    <w:rsid w:val="00786965"/>
    <w:rsid w:val="00787AF5"/>
    <w:rsid w:val="00791D60"/>
    <w:rsid w:val="00795DB4"/>
    <w:rsid w:val="0079733B"/>
    <w:rsid w:val="007A0A38"/>
    <w:rsid w:val="007A0ED9"/>
    <w:rsid w:val="007A1E33"/>
    <w:rsid w:val="007A5AEA"/>
    <w:rsid w:val="007A6EDE"/>
    <w:rsid w:val="007A7644"/>
    <w:rsid w:val="007B23D7"/>
    <w:rsid w:val="007B3E5C"/>
    <w:rsid w:val="007B5F6F"/>
    <w:rsid w:val="007B6806"/>
    <w:rsid w:val="007B7467"/>
    <w:rsid w:val="007C06B3"/>
    <w:rsid w:val="007C34C0"/>
    <w:rsid w:val="007C4824"/>
    <w:rsid w:val="007C5979"/>
    <w:rsid w:val="007D789B"/>
    <w:rsid w:val="007D7F38"/>
    <w:rsid w:val="007E01DC"/>
    <w:rsid w:val="007E02E6"/>
    <w:rsid w:val="007E0794"/>
    <w:rsid w:val="007E4CC3"/>
    <w:rsid w:val="007F239B"/>
    <w:rsid w:val="007F330B"/>
    <w:rsid w:val="007F4D8B"/>
    <w:rsid w:val="007F5EB9"/>
    <w:rsid w:val="007F64BD"/>
    <w:rsid w:val="0080100D"/>
    <w:rsid w:val="00801AC6"/>
    <w:rsid w:val="00804D5D"/>
    <w:rsid w:val="00810C13"/>
    <w:rsid w:val="00810EF4"/>
    <w:rsid w:val="00815736"/>
    <w:rsid w:val="008246F8"/>
    <w:rsid w:val="008304C6"/>
    <w:rsid w:val="0083539B"/>
    <w:rsid w:val="00835907"/>
    <w:rsid w:val="00840F87"/>
    <w:rsid w:val="00847205"/>
    <w:rsid w:val="00850FAA"/>
    <w:rsid w:val="00852BA9"/>
    <w:rsid w:val="0085704F"/>
    <w:rsid w:val="00857E22"/>
    <w:rsid w:val="00860BF0"/>
    <w:rsid w:val="00862E05"/>
    <w:rsid w:val="00864BEC"/>
    <w:rsid w:val="008724AC"/>
    <w:rsid w:val="008754BE"/>
    <w:rsid w:val="00876D78"/>
    <w:rsid w:val="00876F20"/>
    <w:rsid w:val="00877012"/>
    <w:rsid w:val="008829EF"/>
    <w:rsid w:val="00882EC6"/>
    <w:rsid w:val="00883AC3"/>
    <w:rsid w:val="00884291"/>
    <w:rsid w:val="0088484A"/>
    <w:rsid w:val="00885549"/>
    <w:rsid w:val="00890643"/>
    <w:rsid w:val="0089071E"/>
    <w:rsid w:val="00890CFF"/>
    <w:rsid w:val="00890DD4"/>
    <w:rsid w:val="00896043"/>
    <w:rsid w:val="008A5E4A"/>
    <w:rsid w:val="008B22DD"/>
    <w:rsid w:val="008B4673"/>
    <w:rsid w:val="008B5B8A"/>
    <w:rsid w:val="008B786A"/>
    <w:rsid w:val="008C037C"/>
    <w:rsid w:val="008C23AE"/>
    <w:rsid w:val="008C5E1A"/>
    <w:rsid w:val="008C7A8F"/>
    <w:rsid w:val="008D0E15"/>
    <w:rsid w:val="008D6DFF"/>
    <w:rsid w:val="008E0BE9"/>
    <w:rsid w:val="008E1E80"/>
    <w:rsid w:val="008E2186"/>
    <w:rsid w:val="008E448E"/>
    <w:rsid w:val="008E494E"/>
    <w:rsid w:val="008E4A07"/>
    <w:rsid w:val="008E6C5C"/>
    <w:rsid w:val="008E7EA7"/>
    <w:rsid w:val="008F0213"/>
    <w:rsid w:val="008F0498"/>
    <w:rsid w:val="008F061F"/>
    <w:rsid w:val="008F195F"/>
    <w:rsid w:val="008F197B"/>
    <w:rsid w:val="008F2FA6"/>
    <w:rsid w:val="008F3041"/>
    <w:rsid w:val="008F3637"/>
    <w:rsid w:val="008F3E01"/>
    <w:rsid w:val="008F4C7F"/>
    <w:rsid w:val="008F654C"/>
    <w:rsid w:val="009059DC"/>
    <w:rsid w:val="00905CF5"/>
    <w:rsid w:val="00906BE9"/>
    <w:rsid w:val="00911DAF"/>
    <w:rsid w:val="00915C44"/>
    <w:rsid w:val="00916AFF"/>
    <w:rsid w:val="009214EC"/>
    <w:rsid w:val="00923858"/>
    <w:rsid w:val="009246F9"/>
    <w:rsid w:val="00930BAD"/>
    <w:rsid w:val="00936334"/>
    <w:rsid w:val="00937008"/>
    <w:rsid w:val="009400D1"/>
    <w:rsid w:val="00941723"/>
    <w:rsid w:val="0094486B"/>
    <w:rsid w:val="00946E6E"/>
    <w:rsid w:val="0094759F"/>
    <w:rsid w:val="00950589"/>
    <w:rsid w:val="009513FE"/>
    <w:rsid w:val="00951CF7"/>
    <w:rsid w:val="00952587"/>
    <w:rsid w:val="00953CDD"/>
    <w:rsid w:val="00963932"/>
    <w:rsid w:val="00964B8B"/>
    <w:rsid w:val="00966AA9"/>
    <w:rsid w:val="00967236"/>
    <w:rsid w:val="00971CBB"/>
    <w:rsid w:val="0097544F"/>
    <w:rsid w:val="009771F8"/>
    <w:rsid w:val="009810AE"/>
    <w:rsid w:val="0098345D"/>
    <w:rsid w:val="00985D4F"/>
    <w:rsid w:val="0098682D"/>
    <w:rsid w:val="009A0616"/>
    <w:rsid w:val="009A3145"/>
    <w:rsid w:val="009A5343"/>
    <w:rsid w:val="009B2383"/>
    <w:rsid w:val="009B2D3E"/>
    <w:rsid w:val="009B2D89"/>
    <w:rsid w:val="009B3D7E"/>
    <w:rsid w:val="009B66E8"/>
    <w:rsid w:val="009B7F29"/>
    <w:rsid w:val="009C500A"/>
    <w:rsid w:val="009C5935"/>
    <w:rsid w:val="009C5BB2"/>
    <w:rsid w:val="009C5D15"/>
    <w:rsid w:val="009C5F7A"/>
    <w:rsid w:val="009C7137"/>
    <w:rsid w:val="009C76C3"/>
    <w:rsid w:val="009D4304"/>
    <w:rsid w:val="009D5435"/>
    <w:rsid w:val="009E0D8D"/>
    <w:rsid w:val="009E1503"/>
    <w:rsid w:val="009E3D64"/>
    <w:rsid w:val="009E4A4B"/>
    <w:rsid w:val="009F3D42"/>
    <w:rsid w:val="009F5A80"/>
    <w:rsid w:val="00A02A75"/>
    <w:rsid w:val="00A11B75"/>
    <w:rsid w:val="00A173DA"/>
    <w:rsid w:val="00A21DD7"/>
    <w:rsid w:val="00A21E18"/>
    <w:rsid w:val="00A228B6"/>
    <w:rsid w:val="00A23C2F"/>
    <w:rsid w:val="00A27342"/>
    <w:rsid w:val="00A40259"/>
    <w:rsid w:val="00A4150D"/>
    <w:rsid w:val="00A43176"/>
    <w:rsid w:val="00A434EF"/>
    <w:rsid w:val="00A51763"/>
    <w:rsid w:val="00A53F30"/>
    <w:rsid w:val="00A543A4"/>
    <w:rsid w:val="00A71678"/>
    <w:rsid w:val="00A72B20"/>
    <w:rsid w:val="00A80BF8"/>
    <w:rsid w:val="00A81D3B"/>
    <w:rsid w:val="00A82F4D"/>
    <w:rsid w:val="00A86C06"/>
    <w:rsid w:val="00A96B56"/>
    <w:rsid w:val="00A97ADC"/>
    <w:rsid w:val="00AA179C"/>
    <w:rsid w:val="00AA3409"/>
    <w:rsid w:val="00AA4B51"/>
    <w:rsid w:val="00AA5E29"/>
    <w:rsid w:val="00AB3CF2"/>
    <w:rsid w:val="00AB42FD"/>
    <w:rsid w:val="00AB7304"/>
    <w:rsid w:val="00AC115D"/>
    <w:rsid w:val="00AC784B"/>
    <w:rsid w:val="00AC7C67"/>
    <w:rsid w:val="00AD2934"/>
    <w:rsid w:val="00AD3C61"/>
    <w:rsid w:val="00AD4018"/>
    <w:rsid w:val="00AD73AE"/>
    <w:rsid w:val="00AE29F0"/>
    <w:rsid w:val="00AE315C"/>
    <w:rsid w:val="00AE7B61"/>
    <w:rsid w:val="00AF06C1"/>
    <w:rsid w:val="00AF1298"/>
    <w:rsid w:val="00AF2486"/>
    <w:rsid w:val="00AF2B57"/>
    <w:rsid w:val="00AF2F0E"/>
    <w:rsid w:val="00AF5AFC"/>
    <w:rsid w:val="00AF717B"/>
    <w:rsid w:val="00AF731F"/>
    <w:rsid w:val="00B01D38"/>
    <w:rsid w:val="00B05104"/>
    <w:rsid w:val="00B054FC"/>
    <w:rsid w:val="00B060CC"/>
    <w:rsid w:val="00B106A3"/>
    <w:rsid w:val="00B13CCD"/>
    <w:rsid w:val="00B142D6"/>
    <w:rsid w:val="00B14A47"/>
    <w:rsid w:val="00B1630F"/>
    <w:rsid w:val="00B17069"/>
    <w:rsid w:val="00B23BE0"/>
    <w:rsid w:val="00B264CD"/>
    <w:rsid w:val="00B27D8D"/>
    <w:rsid w:val="00B350BB"/>
    <w:rsid w:val="00B417F3"/>
    <w:rsid w:val="00B42344"/>
    <w:rsid w:val="00B43726"/>
    <w:rsid w:val="00B5309D"/>
    <w:rsid w:val="00B5337B"/>
    <w:rsid w:val="00B5737C"/>
    <w:rsid w:val="00B57AFB"/>
    <w:rsid w:val="00B64D60"/>
    <w:rsid w:val="00B65104"/>
    <w:rsid w:val="00B66E77"/>
    <w:rsid w:val="00B77111"/>
    <w:rsid w:val="00B77354"/>
    <w:rsid w:val="00B77672"/>
    <w:rsid w:val="00B849AD"/>
    <w:rsid w:val="00B85616"/>
    <w:rsid w:val="00B857B0"/>
    <w:rsid w:val="00B86D04"/>
    <w:rsid w:val="00B9126B"/>
    <w:rsid w:val="00B93839"/>
    <w:rsid w:val="00B94433"/>
    <w:rsid w:val="00B94A73"/>
    <w:rsid w:val="00BA0283"/>
    <w:rsid w:val="00BA4602"/>
    <w:rsid w:val="00BB1C10"/>
    <w:rsid w:val="00BB6634"/>
    <w:rsid w:val="00BB6DF2"/>
    <w:rsid w:val="00BC05EB"/>
    <w:rsid w:val="00BC53DF"/>
    <w:rsid w:val="00BD31D6"/>
    <w:rsid w:val="00BD3260"/>
    <w:rsid w:val="00BD3FBC"/>
    <w:rsid w:val="00BE7601"/>
    <w:rsid w:val="00BF015D"/>
    <w:rsid w:val="00BF31A8"/>
    <w:rsid w:val="00BF5677"/>
    <w:rsid w:val="00BF7390"/>
    <w:rsid w:val="00C01652"/>
    <w:rsid w:val="00C03C91"/>
    <w:rsid w:val="00C2004A"/>
    <w:rsid w:val="00C22D0A"/>
    <w:rsid w:val="00C23D4C"/>
    <w:rsid w:val="00C25334"/>
    <w:rsid w:val="00C258A7"/>
    <w:rsid w:val="00C261EF"/>
    <w:rsid w:val="00C27694"/>
    <w:rsid w:val="00C27990"/>
    <w:rsid w:val="00C30CEF"/>
    <w:rsid w:val="00C328D2"/>
    <w:rsid w:val="00C345CB"/>
    <w:rsid w:val="00C34AEA"/>
    <w:rsid w:val="00C34D08"/>
    <w:rsid w:val="00C41DF3"/>
    <w:rsid w:val="00C44665"/>
    <w:rsid w:val="00C459C0"/>
    <w:rsid w:val="00C504AC"/>
    <w:rsid w:val="00C50ED3"/>
    <w:rsid w:val="00C52266"/>
    <w:rsid w:val="00C53188"/>
    <w:rsid w:val="00C53D2B"/>
    <w:rsid w:val="00C56961"/>
    <w:rsid w:val="00C57F30"/>
    <w:rsid w:val="00C6384C"/>
    <w:rsid w:val="00C666FB"/>
    <w:rsid w:val="00C66FEF"/>
    <w:rsid w:val="00C70EC8"/>
    <w:rsid w:val="00C732FF"/>
    <w:rsid w:val="00C84E6F"/>
    <w:rsid w:val="00C8656D"/>
    <w:rsid w:val="00C90ABA"/>
    <w:rsid w:val="00C92EF5"/>
    <w:rsid w:val="00C96F23"/>
    <w:rsid w:val="00C97F02"/>
    <w:rsid w:val="00CA0052"/>
    <w:rsid w:val="00CA5D3A"/>
    <w:rsid w:val="00CB07CC"/>
    <w:rsid w:val="00CB3C45"/>
    <w:rsid w:val="00CB59E0"/>
    <w:rsid w:val="00CB78FC"/>
    <w:rsid w:val="00CC10C1"/>
    <w:rsid w:val="00CC16E3"/>
    <w:rsid w:val="00CC1941"/>
    <w:rsid w:val="00CC4EF2"/>
    <w:rsid w:val="00CC6502"/>
    <w:rsid w:val="00CC7003"/>
    <w:rsid w:val="00CD34D7"/>
    <w:rsid w:val="00CD7A4D"/>
    <w:rsid w:val="00CE2D92"/>
    <w:rsid w:val="00CE452D"/>
    <w:rsid w:val="00CE4C52"/>
    <w:rsid w:val="00CE5E81"/>
    <w:rsid w:val="00CE6252"/>
    <w:rsid w:val="00CE7A7B"/>
    <w:rsid w:val="00CF384F"/>
    <w:rsid w:val="00CF5A00"/>
    <w:rsid w:val="00D02460"/>
    <w:rsid w:val="00D025CD"/>
    <w:rsid w:val="00D04D06"/>
    <w:rsid w:val="00D064B7"/>
    <w:rsid w:val="00D06F04"/>
    <w:rsid w:val="00D07314"/>
    <w:rsid w:val="00D07C24"/>
    <w:rsid w:val="00D106B8"/>
    <w:rsid w:val="00D11B16"/>
    <w:rsid w:val="00D12023"/>
    <w:rsid w:val="00D14D84"/>
    <w:rsid w:val="00D155D8"/>
    <w:rsid w:val="00D17533"/>
    <w:rsid w:val="00D22675"/>
    <w:rsid w:val="00D26C8A"/>
    <w:rsid w:val="00D27721"/>
    <w:rsid w:val="00D34BF6"/>
    <w:rsid w:val="00D40B80"/>
    <w:rsid w:val="00D415BF"/>
    <w:rsid w:val="00D4413A"/>
    <w:rsid w:val="00D4677F"/>
    <w:rsid w:val="00D47E29"/>
    <w:rsid w:val="00D47FE7"/>
    <w:rsid w:val="00D50180"/>
    <w:rsid w:val="00D51186"/>
    <w:rsid w:val="00D512EF"/>
    <w:rsid w:val="00D54B8E"/>
    <w:rsid w:val="00D5569E"/>
    <w:rsid w:val="00D57897"/>
    <w:rsid w:val="00D61DE2"/>
    <w:rsid w:val="00D647F0"/>
    <w:rsid w:val="00D6495D"/>
    <w:rsid w:val="00D65F73"/>
    <w:rsid w:val="00D70AFA"/>
    <w:rsid w:val="00D742C7"/>
    <w:rsid w:val="00D74AC2"/>
    <w:rsid w:val="00D7748F"/>
    <w:rsid w:val="00D800A3"/>
    <w:rsid w:val="00D83190"/>
    <w:rsid w:val="00D87761"/>
    <w:rsid w:val="00D91B42"/>
    <w:rsid w:val="00D93FFB"/>
    <w:rsid w:val="00D95C1B"/>
    <w:rsid w:val="00D97900"/>
    <w:rsid w:val="00DA0832"/>
    <w:rsid w:val="00DA3905"/>
    <w:rsid w:val="00DA4039"/>
    <w:rsid w:val="00DA44D5"/>
    <w:rsid w:val="00DA670A"/>
    <w:rsid w:val="00DA6B69"/>
    <w:rsid w:val="00DB016B"/>
    <w:rsid w:val="00DB0DA7"/>
    <w:rsid w:val="00DB2E53"/>
    <w:rsid w:val="00DB3128"/>
    <w:rsid w:val="00DB4BC7"/>
    <w:rsid w:val="00DC01B3"/>
    <w:rsid w:val="00DC3943"/>
    <w:rsid w:val="00DC5661"/>
    <w:rsid w:val="00DC600F"/>
    <w:rsid w:val="00DD0579"/>
    <w:rsid w:val="00DD1022"/>
    <w:rsid w:val="00DD1163"/>
    <w:rsid w:val="00DD4428"/>
    <w:rsid w:val="00DF1340"/>
    <w:rsid w:val="00DF2D67"/>
    <w:rsid w:val="00DF41C6"/>
    <w:rsid w:val="00DF47DD"/>
    <w:rsid w:val="00DF760F"/>
    <w:rsid w:val="00E01330"/>
    <w:rsid w:val="00E01E13"/>
    <w:rsid w:val="00E02D10"/>
    <w:rsid w:val="00E0520E"/>
    <w:rsid w:val="00E1068E"/>
    <w:rsid w:val="00E10E37"/>
    <w:rsid w:val="00E11A45"/>
    <w:rsid w:val="00E11ABF"/>
    <w:rsid w:val="00E146E9"/>
    <w:rsid w:val="00E24799"/>
    <w:rsid w:val="00E27B43"/>
    <w:rsid w:val="00E36DDA"/>
    <w:rsid w:val="00E44687"/>
    <w:rsid w:val="00E55FE6"/>
    <w:rsid w:val="00E6002C"/>
    <w:rsid w:val="00E71C14"/>
    <w:rsid w:val="00E72748"/>
    <w:rsid w:val="00E727C6"/>
    <w:rsid w:val="00E74341"/>
    <w:rsid w:val="00E75D79"/>
    <w:rsid w:val="00E83FCE"/>
    <w:rsid w:val="00E853A4"/>
    <w:rsid w:val="00E87350"/>
    <w:rsid w:val="00E91511"/>
    <w:rsid w:val="00E92AA4"/>
    <w:rsid w:val="00E96D91"/>
    <w:rsid w:val="00EA00A5"/>
    <w:rsid w:val="00EA3B45"/>
    <w:rsid w:val="00EA6442"/>
    <w:rsid w:val="00EB502D"/>
    <w:rsid w:val="00EB6CE6"/>
    <w:rsid w:val="00EC138B"/>
    <w:rsid w:val="00EC1E15"/>
    <w:rsid w:val="00EC3AE4"/>
    <w:rsid w:val="00ED017A"/>
    <w:rsid w:val="00ED07CD"/>
    <w:rsid w:val="00ED32DA"/>
    <w:rsid w:val="00ED6A52"/>
    <w:rsid w:val="00ED6F06"/>
    <w:rsid w:val="00EE227C"/>
    <w:rsid w:val="00EE3EA8"/>
    <w:rsid w:val="00EE799C"/>
    <w:rsid w:val="00EF01DA"/>
    <w:rsid w:val="00EF0AD8"/>
    <w:rsid w:val="00EF619D"/>
    <w:rsid w:val="00F038A2"/>
    <w:rsid w:val="00F0456D"/>
    <w:rsid w:val="00F060D2"/>
    <w:rsid w:val="00F130DC"/>
    <w:rsid w:val="00F1491A"/>
    <w:rsid w:val="00F16843"/>
    <w:rsid w:val="00F17901"/>
    <w:rsid w:val="00F21F4E"/>
    <w:rsid w:val="00F30227"/>
    <w:rsid w:val="00F31B2C"/>
    <w:rsid w:val="00F35033"/>
    <w:rsid w:val="00F36D1F"/>
    <w:rsid w:val="00F373DD"/>
    <w:rsid w:val="00F407D5"/>
    <w:rsid w:val="00F41378"/>
    <w:rsid w:val="00F4496C"/>
    <w:rsid w:val="00F45C61"/>
    <w:rsid w:val="00F508F2"/>
    <w:rsid w:val="00F52A13"/>
    <w:rsid w:val="00F61CD9"/>
    <w:rsid w:val="00F63209"/>
    <w:rsid w:val="00F63F6A"/>
    <w:rsid w:val="00F67AB2"/>
    <w:rsid w:val="00F708B6"/>
    <w:rsid w:val="00F71689"/>
    <w:rsid w:val="00F837D7"/>
    <w:rsid w:val="00F84423"/>
    <w:rsid w:val="00F84E38"/>
    <w:rsid w:val="00F85AF0"/>
    <w:rsid w:val="00F85E48"/>
    <w:rsid w:val="00F9075C"/>
    <w:rsid w:val="00F928FC"/>
    <w:rsid w:val="00F95CCC"/>
    <w:rsid w:val="00F96973"/>
    <w:rsid w:val="00F969F4"/>
    <w:rsid w:val="00F97D99"/>
    <w:rsid w:val="00FA08E0"/>
    <w:rsid w:val="00FA09FB"/>
    <w:rsid w:val="00FA33EF"/>
    <w:rsid w:val="00FA3FA2"/>
    <w:rsid w:val="00FA5D77"/>
    <w:rsid w:val="00FB3888"/>
    <w:rsid w:val="00FB41B9"/>
    <w:rsid w:val="00FB6C77"/>
    <w:rsid w:val="00FB73B0"/>
    <w:rsid w:val="00FB79CE"/>
    <w:rsid w:val="00FC1770"/>
    <w:rsid w:val="00FC1E89"/>
    <w:rsid w:val="00FC2C7C"/>
    <w:rsid w:val="00FC3B1C"/>
    <w:rsid w:val="00FC57BC"/>
    <w:rsid w:val="00FC6EB3"/>
    <w:rsid w:val="00FD147E"/>
    <w:rsid w:val="00FD2CE4"/>
    <w:rsid w:val="00FD629C"/>
    <w:rsid w:val="00FE2132"/>
    <w:rsid w:val="00FE21B8"/>
    <w:rsid w:val="00FE2CFB"/>
    <w:rsid w:val="00FE3CB5"/>
    <w:rsid w:val="00FE481F"/>
    <w:rsid w:val="00FE54A2"/>
    <w:rsid w:val="00FF001B"/>
    <w:rsid w:val="00FF055F"/>
    <w:rsid w:val="00FF069C"/>
    <w:rsid w:val="00FF16FC"/>
    <w:rsid w:val="00FF28CD"/>
    <w:rsid w:val="00FF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0714B3"/>
  <w15:docId w15:val="{8EF63BAA-A628-4D3F-992A-3E71C3E6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EAB"/>
    <w:rPr>
      <w:rFonts w:ascii="Times New Roman" w:eastAsia="Times New Roman" w:hAnsi="Times New Roman"/>
    </w:rPr>
  </w:style>
  <w:style w:type="paragraph" w:styleId="1">
    <w:name w:val="heading 1"/>
    <w:aliases w:val="Заголовок 1 Знак Знак"/>
    <w:basedOn w:val="a"/>
    <w:next w:val="a"/>
    <w:link w:val="10"/>
    <w:uiPriority w:val="99"/>
    <w:qFormat/>
    <w:rsid w:val="008D0E15"/>
    <w:pPr>
      <w:keepNext/>
      <w:jc w:val="center"/>
      <w:outlineLvl w:val="0"/>
    </w:pPr>
    <w:rPr>
      <w:b/>
      <w:bCs/>
      <w:kern w:val="32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A00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"/>
    <w:link w:val="1"/>
    <w:uiPriority w:val="99"/>
    <w:locked/>
    <w:rsid w:val="008D0E15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EA00A5"/>
    <w:rPr>
      <w:rFonts w:ascii="Cambria" w:hAnsi="Cambria" w:cs="Times New Roman"/>
      <w:b/>
      <w:bCs/>
      <w:i/>
      <w:iCs/>
      <w:sz w:val="28"/>
      <w:szCs w:val="28"/>
    </w:rPr>
  </w:style>
  <w:style w:type="table" w:styleId="a3">
    <w:name w:val="Table Grid"/>
    <w:basedOn w:val="a1"/>
    <w:uiPriority w:val="99"/>
    <w:rsid w:val="00650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Стиль1"/>
    <w:basedOn w:val="1"/>
    <w:link w:val="12"/>
    <w:rsid w:val="006F3631"/>
    <w:pPr>
      <w:keepLines/>
      <w:spacing w:before="480" w:after="200" w:line="276" w:lineRule="auto"/>
      <w:jc w:val="left"/>
    </w:pPr>
    <w:rPr>
      <w:bCs w:val="0"/>
      <w:sz w:val="24"/>
      <w:u w:val="single"/>
      <w:lang w:val="en-US"/>
    </w:rPr>
  </w:style>
  <w:style w:type="character" w:customStyle="1" w:styleId="12">
    <w:name w:val="Стиль1 Знак"/>
    <w:link w:val="11"/>
    <w:uiPriority w:val="99"/>
    <w:locked/>
    <w:rsid w:val="006F3631"/>
    <w:rPr>
      <w:rFonts w:ascii="Times New Roman" w:hAnsi="Times New Roman" w:cs="Times New Roman"/>
      <w:b/>
      <w:bCs/>
      <w:kern w:val="32"/>
      <w:sz w:val="28"/>
      <w:szCs w:val="28"/>
      <w:u w:val="single"/>
      <w:lang w:val="en-US" w:eastAsia="ru-RU"/>
    </w:rPr>
  </w:style>
  <w:style w:type="paragraph" w:styleId="a4">
    <w:name w:val="header"/>
    <w:basedOn w:val="a"/>
    <w:link w:val="a5"/>
    <w:uiPriority w:val="99"/>
    <w:rsid w:val="006F363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6F3631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F363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6F3631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ody Text"/>
    <w:aliases w:val="Знак"/>
    <w:basedOn w:val="a"/>
    <w:link w:val="a9"/>
    <w:uiPriority w:val="99"/>
    <w:rsid w:val="006F3631"/>
    <w:pPr>
      <w:ind w:left="101" w:firstLine="567"/>
    </w:pPr>
    <w:rPr>
      <w:sz w:val="26"/>
      <w:szCs w:val="26"/>
      <w:lang w:val="en-US" w:eastAsia="en-US"/>
    </w:rPr>
  </w:style>
  <w:style w:type="character" w:customStyle="1" w:styleId="a9">
    <w:name w:val="Основной текст Знак"/>
    <w:aliases w:val="Знак Знак"/>
    <w:link w:val="a8"/>
    <w:uiPriority w:val="99"/>
    <w:locked/>
    <w:rsid w:val="006F3631"/>
    <w:rPr>
      <w:rFonts w:ascii="Times New Roman" w:hAnsi="Times New Roman" w:cs="Times New Roman"/>
      <w:sz w:val="26"/>
      <w:szCs w:val="26"/>
      <w:lang w:val="en-US"/>
    </w:rPr>
  </w:style>
  <w:style w:type="table" w:customStyle="1" w:styleId="TableNormal1">
    <w:name w:val="Table Normal1"/>
    <w:uiPriority w:val="99"/>
    <w:semiHidden/>
    <w:rsid w:val="009B7F29"/>
    <w:rPr>
      <w:rFonts w:ascii="Times New Roman" w:hAnsi="Times New Roman"/>
      <w:sz w:val="24"/>
      <w:szCs w:val="24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rsid w:val="009B7F29"/>
    <w:rPr>
      <w:rFonts w:eastAsia="Calibri"/>
      <w:sz w:val="24"/>
      <w:szCs w:val="24"/>
      <w:lang w:val="en-US" w:eastAsia="en-US"/>
    </w:rPr>
  </w:style>
  <w:style w:type="paragraph" w:styleId="aa">
    <w:name w:val="List Paragraph"/>
    <w:basedOn w:val="a"/>
    <w:link w:val="ab"/>
    <w:uiPriority w:val="34"/>
    <w:qFormat/>
    <w:rsid w:val="00CE6252"/>
    <w:rPr>
      <w:rFonts w:eastAsia="Calibri"/>
      <w:sz w:val="24"/>
      <w:lang w:val="en-US"/>
    </w:rPr>
  </w:style>
  <w:style w:type="character" w:customStyle="1" w:styleId="ab">
    <w:name w:val="Абзац списка Знак"/>
    <w:link w:val="aa"/>
    <w:uiPriority w:val="34"/>
    <w:locked/>
    <w:rsid w:val="00CE6252"/>
    <w:rPr>
      <w:rFonts w:ascii="Times New Roman" w:hAnsi="Times New Roman"/>
      <w:sz w:val="24"/>
      <w:lang w:val="en-US"/>
    </w:rPr>
  </w:style>
  <w:style w:type="paragraph" w:styleId="ac">
    <w:name w:val="Subtitle"/>
    <w:basedOn w:val="a"/>
    <w:next w:val="a"/>
    <w:link w:val="ad"/>
    <w:uiPriority w:val="99"/>
    <w:qFormat/>
    <w:rsid w:val="00406356"/>
    <w:pPr>
      <w:numPr>
        <w:ilvl w:val="1"/>
      </w:numPr>
      <w:spacing w:after="200" w:line="276" w:lineRule="auto"/>
      <w:ind w:left="86"/>
    </w:pPr>
    <w:rPr>
      <w:rFonts w:ascii="Calibri Light" w:hAnsi="Calibri Light"/>
      <w:i/>
      <w:iCs/>
      <w:color w:val="5B9BD5"/>
      <w:spacing w:val="15"/>
      <w:sz w:val="24"/>
      <w:szCs w:val="24"/>
      <w:lang w:val="en-US" w:eastAsia="en-US"/>
    </w:rPr>
  </w:style>
  <w:style w:type="character" w:customStyle="1" w:styleId="ad">
    <w:name w:val="Подзаголовок Знак"/>
    <w:link w:val="ac"/>
    <w:uiPriority w:val="99"/>
    <w:locked/>
    <w:rsid w:val="00406356"/>
    <w:rPr>
      <w:rFonts w:ascii="Calibri Light" w:hAnsi="Calibri Light" w:cs="Times New Roman"/>
      <w:i/>
      <w:iCs/>
      <w:color w:val="5B9BD5"/>
      <w:spacing w:val="15"/>
      <w:sz w:val="24"/>
      <w:szCs w:val="24"/>
      <w:lang w:val="en-US"/>
    </w:rPr>
  </w:style>
  <w:style w:type="paragraph" w:styleId="ae">
    <w:name w:val="Body Text Indent"/>
    <w:basedOn w:val="a"/>
    <w:link w:val="af"/>
    <w:uiPriority w:val="99"/>
    <w:semiHidden/>
    <w:rsid w:val="00434B02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locked/>
    <w:rsid w:val="00434B0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Hyperlink"/>
    <w:uiPriority w:val="99"/>
    <w:semiHidden/>
    <w:rsid w:val="005D4164"/>
    <w:rPr>
      <w:rFonts w:cs="Times New Roman"/>
      <w:color w:val="0000FF"/>
      <w:u w:val="single"/>
    </w:rPr>
  </w:style>
  <w:style w:type="paragraph" w:styleId="3">
    <w:name w:val="Body Text 3"/>
    <w:basedOn w:val="a"/>
    <w:link w:val="30"/>
    <w:uiPriority w:val="99"/>
    <w:rsid w:val="00AE7B6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AE7B61"/>
    <w:rPr>
      <w:rFonts w:ascii="Times New Roman" w:hAnsi="Times New Roman" w:cs="Times New Roman"/>
      <w:sz w:val="16"/>
      <w:szCs w:val="16"/>
      <w:lang w:eastAsia="ru-RU"/>
    </w:rPr>
  </w:style>
  <w:style w:type="paragraph" w:styleId="af1">
    <w:name w:val="Balloon Text"/>
    <w:basedOn w:val="a"/>
    <w:link w:val="af2"/>
    <w:uiPriority w:val="99"/>
    <w:semiHidden/>
    <w:rsid w:val="00032092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locked/>
    <w:rsid w:val="00032092"/>
    <w:rPr>
      <w:rFonts w:ascii="Tahoma" w:hAnsi="Tahoma" w:cs="Tahoma"/>
      <w:sz w:val="16"/>
      <w:szCs w:val="16"/>
      <w:lang w:eastAsia="ru-RU"/>
    </w:rPr>
  </w:style>
  <w:style w:type="paragraph" w:customStyle="1" w:styleId="af3">
    <w:name w:val="Таблица"/>
    <w:basedOn w:val="a"/>
    <w:uiPriority w:val="99"/>
    <w:rsid w:val="00EA00A5"/>
    <w:pPr>
      <w:jc w:val="center"/>
    </w:pPr>
    <w:rPr>
      <w:sz w:val="28"/>
    </w:rPr>
  </w:style>
  <w:style w:type="paragraph" w:customStyle="1" w:styleId="af4">
    <w:name w:val="Загтаб"/>
    <w:basedOn w:val="af3"/>
    <w:uiPriority w:val="99"/>
    <w:rsid w:val="00EA00A5"/>
    <w:rPr>
      <w:b/>
      <w:sz w:val="24"/>
    </w:rPr>
  </w:style>
  <w:style w:type="character" w:styleId="af5">
    <w:name w:val="page number"/>
    <w:uiPriority w:val="99"/>
    <w:rsid w:val="001B14C9"/>
    <w:rPr>
      <w:rFonts w:cs="Times New Roman"/>
    </w:rPr>
  </w:style>
  <w:style w:type="paragraph" w:styleId="21">
    <w:name w:val="Body Text Indent 2"/>
    <w:basedOn w:val="a"/>
    <w:link w:val="22"/>
    <w:uiPriority w:val="99"/>
    <w:semiHidden/>
    <w:rsid w:val="004260E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4260EF"/>
    <w:rPr>
      <w:rFonts w:ascii="Times New Roman" w:hAnsi="Times New Roman" w:cs="Times New Roman"/>
    </w:rPr>
  </w:style>
  <w:style w:type="paragraph" w:styleId="af6">
    <w:name w:val="No Spacing"/>
    <w:uiPriority w:val="99"/>
    <w:qFormat/>
    <w:rsid w:val="00F708B6"/>
    <w:rPr>
      <w:sz w:val="22"/>
      <w:szCs w:val="22"/>
      <w:lang w:eastAsia="en-US"/>
    </w:rPr>
  </w:style>
  <w:style w:type="paragraph" w:styleId="23">
    <w:name w:val="Body Text 2"/>
    <w:basedOn w:val="a"/>
    <w:link w:val="24"/>
    <w:uiPriority w:val="99"/>
    <w:rsid w:val="00F708B6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2 Знак"/>
    <w:link w:val="23"/>
    <w:uiPriority w:val="99"/>
    <w:locked/>
    <w:rsid w:val="00F708B6"/>
    <w:rPr>
      <w:rFonts w:cs="Times New Roman"/>
      <w:sz w:val="22"/>
      <w:szCs w:val="22"/>
      <w:lang w:eastAsia="en-US"/>
    </w:rPr>
  </w:style>
  <w:style w:type="paragraph" w:customStyle="1" w:styleId="210">
    <w:name w:val="Основной текст с отступом 21"/>
    <w:basedOn w:val="a"/>
    <w:uiPriority w:val="99"/>
    <w:rsid w:val="00BB6DF2"/>
    <w:pPr>
      <w:ind w:firstLine="567"/>
      <w:jc w:val="center"/>
    </w:pPr>
    <w:rPr>
      <w:rFonts w:eastAsia="Calibri"/>
      <w:sz w:val="28"/>
    </w:rPr>
  </w:style>
  <w:style w:type="character" w:styleId="af7">
    <w:name w:val="FollowedHyperlink"/>
    <w:basedOn w:val="a0"/>
    <w:uiPriority w:val="99"/>
    <w:semiHidden/>
    <w:unhideWhenUsed/>
    <w:rsid w:val="0088484A"/>
    <w:rPr>
      <w:color w:val="800080" w:themeColor="followedHyperlink"/>
      <w:u w:val="single"/>
    </w:rPr>
  </w:style>
  <w:style w:type="character" w:customStyle="1" w:styleId="fontstyle01">
    <w:name w:val="fontstyle01"/>
    <w:basedOn w:val="a0"/>
    <w:rsid w:val="00B051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styleId="af8">
    <w:name w:val="Emphasis"/>
    <w:qFormat/>
    <w:locked/>
    <w:rsid w:val="00273EAB"/>
    <w:rPr>
      <w:i/>
      <w:iCs/>
    </w:rPr>
  </w:style>
  <w:style w:type="character" w:customStyle="1" w:styleId="FontStyle21">
    <w:name w:val="Font Style21"/>
    <w:rsid w:val="0098345D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5">
    <w:name w:val="Font Style45"/>
    <w:basedOn w:val="a0"/>
    <w:uiPriority w:val="99"/>
    <w:rsid w:val="006B33EB"/>
    <w:rPr>
      <w:rFonts w:ascii="MingLiU" w:eastAsia="MingLiU" w:cs="MingLiU"/>
      <w:b/>
      <w:bCs/>
      <w:spacing w:val="-20"/>
      <w:sz w:val="22"/>
      <w:szCs w:val="22"/>
    </w:rPr>
  </w:style>
  <w:style w:type="character" w:styleId="af9">
    <w:name w:val="annotation reference"/>
    <w:basedOn w:val="a0"/>
    <w:uiPriority w:val="99"/>
    <w:semiHidden/>
    <w:unhideWhenUsed/>
    <w:rsid w:val="00504124"/>
    <w:rPr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rsid w:val="00504124"/>
  </w:style>
  <w:style w:type="character" w:customStyle="1" w:styleId="afb">
    <w:name w:val="Текст примечания Знак"/>
    <w:basedOn w:val="a0"/>
    <w:link w:val="afa"/>
    <w:uiPriority w:val="99"/>
    <w:rsid w:val="00504124"/>
    <w:rPr>
      <w:rFonts w:ascii="Times New Roman" w:eastAsia="Times New Roman" w:hAnsi="Times New Roman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504124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504124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57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7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1%D1%83%D0%B3%D1%8B%D0%BB%D1%8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2953</TotalTime>
  <Pages>14</Pages>
  <Words>4174</Words>
  <Characters>30015</Characters>
  <Application>Microsoft Office Word</Application>
  <DocSecurity>0</DocSecurity>
  <Lines>612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Лебедева Алина [UPF]</cp:lastModifiedBy>
  <cp:revision>408</cp:revision>
  <cp:lastPrinted>2022-02-16T06:27:00Z</cp:lastPrinted>
  <dcterms:created xsi:type="dcterms:W3CDTF">2022-06-22T05:18:00Z</dcterms:created>
  <dcterms:modified xsi:type="dcterms:W3CDTF">2026-05-26T11:13:00Z</dcterms:modified>
</cp:coreProperties>
</file>