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63D40" w14:textId="6ABCCEBB" w:rsidR="00EF011D" w:rsidRPr="00EF011D" w:rsidRDefault="00EF011D" w:rsidP="00EF011D">
      <w:pPr>
        <w:pStyle w:val="3"/>
        <w:tabs>
          <w:tab w:val="left" w:pos="1210"/>
        </w:tabs>
        <w:spacing w:before="0" w:after="0" w:line="240" w:lineRule="auto"/>
        <w:jc w:val="center"/>
        <w:rPr>
          <w:rFonts w:ascii="Times New Roman" w:hAnsi="Times New Roman" w:cs="Times New Roman"/>
          <w:b/>
          <w:bCs/>
          <w:color w:val="auto"/>
          <w:sz w:val="22"/>
          <w:szCs w:val="22"/>
        </w:rPr>
      </w:pPr>
      <w:r w:rsidRPr="00EF011D">
        <w:rPr>
          <w:rFonts w:ascii="Times New Roman" w:hAnsi="Times New Roman" w:cs="Times New Roman"/>
          <w:b/>
          <w:bCs/>
          <w:color w:val="auto"/>
          <w:sz w:val="22"/>
          <w:szCs w:val="22"/>
        </w:rPr>
        <w:t>КРАТКОЕ НЕТЕХНИЧЕСКОЕ РЕЗЮМЕ</w:t>
      </w:r>
    </w:p>
    <w:p w14:paraId="41657B76" w14:textId="77777777" w:rsidR="00EF011D" w:rsidRPr="00EF011D" w:rsidRDefault="00EF011D" w:rsidP="003E326F">
      <w:pPr>
        <w:pStyle w:val="a7"/>
        <w:numPr>
          <w:ilvl w:val="0"/>
          <w:numId w:val="2"/>
        </w:numPr>
        <w:spacing w:after="0" w:line="240" w:lineRule="auto"/>
        <w:ind w:left="0" w:firstLine="0"/>
        <w:jc w:val="both"/>
        <w:rPr>
          <w:rFonts w:ascii="Times New Roman" w:hAnsi="Times New Roman" w:cs="Times New Roman"/>
          <w:b/>
          <w:bCs/>
          <w:u w:val="single"/>
        </w:rPr>
      </w:pPr>
      <w:r w:rsidRPr="00EF011D">
        <w:rPr>
          <w:rFonts w:ascii="Times New Roman" w:hAnsi="Times New Roman" w:cs="Times New Roman"/>
          <w:b/>
          <w:bCs/>
          <w:u w:val="single"/>
        </w:rPr>
        <w:t xml:space="preserve">Наименование инициатора намечаемой деятельности, его контактные данные. </w:t>
      </w:r>
    </w:p>
    <w:p w14:paraId="489D0DD1" w14:textId="04BE9A88" w:rsidR="00EF011D" w:rsidRPr="00685FC5" w:rsidRDefault="007533B6" w:rsidP="007533B6">
      <w:pPr>
        <w:spacing w:line="240" w:lineRule="auto"/>
        <w:jc w:val="both"/>
        <w:rPr>
          <w:rFonts w:ascii="Times New Roman" w:eastAsiaTheme="majorEastAsia" w:hAnsi="Times New Roman" w:cs="Times New Roman"/>
        </w:rPr>
      </w:pPr>
      <w:proofErr w:type="spellStart"/>
      <w:r w:rsidRPr="007533B6">
        <w:rPr>
          <w:rFonts w:ascii="Times New Roman" w:eastAsiaTheme="majorEastAsia" w:hAnsi="Times New Roman" w:cs="Times New Roman"/>
        </w:rPr>
        <w:t>Атырауская</w:t>
      </w:r>
      <w:proofErr w:type="spellEnd"/>
      <w:r w:rsidRPr="007533B6">
        <w:rPr>
          <w:rFonts w:ascii="Times New Roman" w:eastAsiaTheme="majorEastAsia" w:hAnsi="Times New Roman" w:cs="Times New Roman"/>
        </w:rPr>
        <w:t xml:space="preserve"> </w:t>
      </w:r>
      <w:proofErr w:type="gramStart"/>
      <w:r w:rsidRPr="007533B6">
        <w:rPr>
          <w:rFonts w:ascii="Times New Roman" w:eastAsiaTheme="majorEastAsia" w:hAnsi="Times New Roman" w:cs="Times New Roman"/>
        </w:rPr>
        <w:t xml:space="preserve">область,  </w:t>
      </w:r>
      <w:proofErr w:type="spellStart"/>
      <w:r w:rsidRPr="007533B6">
        <w:rPr>
          <w:rFonts w:ascii="Times New Roman" w:eastAsiaTheme="majorEastAsia" w:hAnsi="Times New Roman" w:cs="Times New Roman"/>
        </w:rPr>
        <w:t>М</w:t>
      </w:r>
      <w:r>
        <w:rPr>
          <w:rFonts w:ascii="Times New Roman" w:eastAsiaTheme="majorEastAsia" w:hAnsi="Times New Roman" w:cs="Times New Roman"/>
        </w:rPr>
        <w:t>ахамбетский</w:t>
      </w:r>
      <w:proofErr w:type="spellEnd"/>
      <w:proofErr w:type="gramEnd"/>
      <w:r>
        <w:rPr>
          <w:rFonts w:ascii="Times New Roman" w:eastAsiaTheme="majorEastAsia" w:hAnsi="Times New Roman" w:cs="Times New Roman"/>
        </w:rPr>
        <w:t xml:space="preserve"> район,  </w:t>
      </w:r>
      <w:proofErr w:type="spellStart"/>
      <w:r>
        <w:rPr>
          <w:rFonts w:ascii="Times New Roman" w:eastAsiaTheme="majorEastAsia" w:hAnsi="Times New Roman" w:cs="Times New Roman"/>
        </w:rPr>
        <w:t>с.Акжайык</w:t>
      </w:r>
      <w:proofErr w:type="spellEnd"/>
      <w:r>
        <w:rPr>
          <w:rFonts w:ascii="Times New Roman" w:eastAsiaTheme="majorEastAsia" w:hAnsi="Times New Roman" w:cs="Times New Roman"/>
        </w:rPr>
        <w:t xml:space="preserve">, </w:t>
      </w:r>
      <w:r w:rsidRPr="007533B6">
        <w:rPr>
          <w:rFonts w:ascii="Times New Roman" w:eastAsiaTheme="majorEastAsia" w:hAnsi="Times New Roman" w:cs="Times New Roman"/>
        </w:rPr>
        <w:t xml:space="preserve">улица </w:t>
      </w:r>
      <w:proofErr w:type="spellStart"/>
      <w:r w:rsidRPr="007533B6">
        <w:rPr>
          <w:rFonts w:ascii="Times New Roman" w:eastAsiaTheme="majorEastAsia" w:hAnsi="Times New Roman" w:cs="Times New Roman"/>
        </w:rPr>
        <w:t>Бабашев</w:t>
      </w:r>
      <w:proofErr w:type="spellEnd"/>
      <w:r w:rsidRPr="007533B6">
        <w:rPr>
          <w:rFonts w:ascii="Times New Roman" w:eastAsiaTheme="majorEastAsia" w:hAnsi="Times New Roman" w:cs="Times New Roman"/>
        </w:rPr>
        <w:t xml:space="preserve"> </w:t>
      </w:r>
      <w:proofErr w:type="spellStart"/>
      <w:r w:rsidRPr="007533B6">
        <w:rPr>
          <w:rFonts w:ascii="Times New Roman" w:eastAsiaTheme="majorEastAsia" w:hAnsi="Times New Roman" w:cs="Times New Roman"/>
        </w:rPr>
        <w:t>Зубайр</w:t>
      </w:r>
      <w:proofErr w:type="spellEnd"/>
      <w:r w:rsidRPr="007533B6">
        <w:rPr>
          <w:rFonts w:ascii="Times New Roman" w:eastAsiaTheme="majorEastAsia" w:hAnsi="Times New Roman" w:cs="Times New Roman"/>
        </w:rPr>
        <w:t>, дом №9</w:t>
      </w:r>
      <w:r>
        <w:rPr>
          <w:rFonts w:ascii="Times New Roman" w:eastAsiaTheme="majorEastAsia" w:hAnsi="Times New Roman" w:cs="Times New Roman"/>
        </w:rPr>
        <w:t xml:space="preserve"> </w:t>
      </w:r>
      <w:r w:rsidRPr="007533B6">
        <w:rPr>
          <w:rFonts w:ascii="Times New Roman" w:eastAsiaTheme="majorEastAsia" w:hAnsi="Times New Roman" w:cs="Times New Roman"/>
        </w:rPr>
        <w:t>801215301826, 87781297809, 87014837131@mail.ru</w:t>
      </w:r>
    </w:p>
    <w:p w14:paraId="41CEA9AD" w14:textId="70B771FE" w:rsidR="00EF011D" w:rsidRPr="00685FC5" w:rsidRDefault="00EF011D" w:rsidP="00EF011D">
      <w:pPr>
        <w:pStyle w:val="a7"/>
        <w:spacing w:after="0" w:line="240" w:lineRule="auto"/>
        <w:ind w:left="0"/>
        <w:jc w:val="both"/>
        <w:rPr>
          <w:rFonts w:ascii="Times New Roman" w:hAnsi="Times New Roman" w:cs="Times New Roman"/>
          <w:u w:val="single"/>
        </w:rPr>
      </w:pPr>
      <w:r w:rsidRPr="00685FC5">
        <w:rPr>
          <w:rFonts w:ascii="Times New Roman" w:hAnsi="Times New Roman" w:cs="Times New Roman"/>
          <w:u w:val="single"/>
        </w:rPr>
        <w:t>Общие сведения о разработчике раздела ООС:</w:t>
      </w:r>
    </w:p>
    <w:p w14:paraId="638BEA3D" w14:textId="0490F9A6" w:rsidR="00EF011D" w:rsidRPr="007533B6" w:rsidRDefault="007533B6" w:rsidP="007533B6">
      <w:pPr>
        <w:spacing w:line="240" w:lineRule="auto"/>
        <w:jc w:val="both"/>
        <w:rPr>
          <w:rFonts w:ascii="Times New Roman" w:hAnsi="Times New Roman" w:cs="Times New Roman"/>
          <w:lang w:eastAsia="ru-RU"/>
        </w:rPr>
      </w:pPr>
      <w:r>
        <w:rPr>
          <w:rFonts w:ascii="Times New Roman" w:hAnsi="Times New Roman" w:cs="Times New Roman"/>
          <w:lang w:eastAsia="ru-RU"/>
        </w:rPr>
        <w:t xml:space="preserve">ТОО «JASYLMEKEN» </w:t>
      </w:r>
      <w:r w:rsidRPr="007533B6">
        <w:rPr>
          <w:rFonts w:ascii="Times New Roman" w:hAnsi="Times New Roman" w:cs="Times New Roman"/>
          <w:lang w:eastAsia="ru-RU"/>
        </w:rPr>
        <w:t xml:space="preserve">Юридический адрес: </w:t>
      </w:r>
      <w:proofErr w:type="spellStart"/>
      <w:r w:rsidRPr="007533B6">
        <w:rPr>
          <w:rFonts w:ascii="Times New Roman" w:hAnsi="Times New Roman" w:cs="Times New Roman"/>
          <w:lang w:eastAsia="ru-RU"/>
        </w:rPr>
        <w:t>г.Актобе</w:t>
      </w:r>
      <w:proofErr w:type="spellEnd"/>
      <w:r>
        <w:rPr>
          <w:rFonts w:ascii="Times New Roman" w:hAnsi="Times New Roman" w:cs="Times New Roman"/>
          <w:lang w:eastAsia="ru-RU"/>
        </w:rPr>
        <w:t xml:space="preserve">, р-н Астана, мкр.12ВГ, дом </w:t>
      </w:r>
      <w:proofErr w:type="gramStart"/>
      <w:r>
        <w:rPr>
          <w:rFonts w:ascii="Times New Roman" w:hAnsi="Times New Roman" w:cs="Times New Roman"/>
          <w:lang w:eastAsia="ru-RU"/>
        </w:rPr>
        <w:t>54,Офис</w:t>
      </w:r>
      <w:proofErr w:type="gramEnd"/>
      <w:r>
        <w:rPr>
          <w:rFonts w:ascii="Times New Roman" w:hAnsi="Times New Roman" w:cs="Times New Roman"/>
          <w:lang w:eastAsia="ru-RU"/>
        </w:rPr>
        <w:t xml:space="preserve"> 3, </w:t>
      </w:r>
      <w:r w:rsidRPr="007533B6">
        <w:rPr>
          <w:rFonts w:ascii="Times New Roman" w:hAnsi="Times New Roman" w:cs="Times New Roman"/>
        </w:rPr>
        <w:t>87781297809</w:t>
      </w:r>
      <w:r w:rsidRPr="008C1046">
        <w:t>,</w:t>
      </w:r>
      <w:r>
        <w:t xml:space="preserve"> </w:t>
      </w:r>
      <w:r w:rsidRPr="007533B6">
        <w:rPr>
          <w:rFonts w:ascii="Times New Roman" w:hAnsi="Times New Roman" w:cs="Times New Roman"/>
        </w:rPr>
        <w:t>eco@jasylmeken.kz</w:t>
      </w:r>
      <w:r>
        <w:tab/>
      </w:r>
    </w:p>
    <w:p w14:paraId="09A611B0" w14:textId="77777777" w:rsidR="00EF011D" w:rsidRDefault="00EF011D" w:rsidP="003E326F">
      <w:pPr>
        <w:pStyle w:val="a7"/>
        <w:numPr>
          <w:ilvl w:val="0"/>
          <w:numId w:val="2"/>
        </w:numPr>
        <w:spacing w:after="0" w:line="240" w:lineRule="auto"/>
        <w:ind w:left="0" w:firstLine="0"/>
        <w:jc w:val="both"/>
        <w:rPr>
          <w:rFonts w:ascii="Times New Roman" w:hAnsi="Times New Roman" w:cs="Times New Roman"/>
          <w:u w:val="single"/>
        </w:rPr>
      </w:pPr>
      <w:r w:rsidRPr="00EF011D">
        <w:rPr>
          <w:rFonts w:ascii="Times New Roman" w:hAnsi="Times New Roman" w:cs="Times New Roman"/>
          <w:b/>
          <w:bCs/>
          <w:u w:val="single"/>
        </w:rPr>
        <w:t>Описание предполагаемого места осуществления намечаемой деятельности, план с изображением его границ</w:t>
      </w:r>
      <w:r w:rsidRPr="00EF011D">
        <w:rPr>
          <w:rFonts w:ascii="Times New Roman" w:hAnsi="Times New Roman" w:cs="Times New Roman"/>
          <w:u w:val="single"/>
        </w:rPr>
        <w:t>.</w:t>
      </w:r>
    </w:p>
    <w:p w14:paraId="4F6E1845" w14:textId="77493EA8" w:rsidR="004A0954" w:rsidRPr="004A0954" w:rsidRDefault="007533B6" w:rsidP="004A0954">
      <w:pPr>
        <w:spacing w:after="0" w:line="240" w:lineRule="auto"/>
        <w:jc w:val="both"/>
        <w:rPr>
          <w:rFonts w:ascii="Times New Roman" w:hAnsi="Times New Roman" w:cs="Times New Roman"/>
        </w:rPr>
      </w:pPr>
      <w:r w:rsidRPr="007533B6">
        <w:rPr>
          <w:rStyle w:val="af3"/>
          <w:rFonts w:eastAsiaTheme="minorHAnsi"/>
          <w:b w:val="0"/>
        </w:rPr>
        <w:t xml:space="preserve">В административном плане прудовое рыбоводное хозяйство расположено на территории Республики Казахстан, </w:t>
      </w:r>
      <w:proofErr w:type="spellStart"/>
      <w:r w:rsidRPr="007533B6">
        <w:rPr>
          <w:rStyle w:val="af3"/>
          <w:rFonts w:eastAsiaTheme="minorHAnsi"/>
          <w:b w:val="0"/>
        </w:rPr>
        <w:t>Атырауской</w:t>
      </w:r>
      <w:proofErr w:type="spellEnd"/>
      <w:r w:rsidRPr="007533B6">
        <w:rPr>
          <w:rStyle w:val="af3"/>
          <w:rFonts w:eastAsiaTheme="minorHAnsi"/>
          <w:b w:val="0"/>
        </w:rPr>
        <w:t xml:space="preserve"> области, </w:t>
      </w:r>
      <w:proofErr w:type="spellStart"/>
      <w:r w:rsidRPr="007533B6">
        <w:rPr>
          <w:rStyle w:val="af3"/>
          <w:rFonts w:eastAsiaTheme="minorHAnsi"/>
          <w:b w:val="0"/>
        </w:rPr>
        <w:t>Махамбетского</w:t>
      </w:r>
      <w:proofErr w:type="spellEnd"/>
      <w:r w:rsidRPr="007533B6">
        <w:rPr>
          <w:rStyle w:val="af3"/>
          <w:rFonts w:eastAsiaTheme="minorHAnsi"/>
          <w:b w:val="0"/>
        </w:rPr>
        <w:t xml:space="preserve"> района, </w:t>
      </w:r>
      <w:proofErr w:type="spellStart"/>
      <w:r w:rsidRPr="007533B6">
        <w:rPr>
          <w:rStyle w:val="af3"/>
          <w:rFonts w:eastAsiaTheme="minorHAnsi"/>
          <w:b w:val="0"/>
        </w:rPr>
        <w:t>Акжайыкского</w:t>
      </w:r>
      <w:proofErr w:type="spellEnd"/>
      <w:r w:rsidRPr="007533B6">
        <w:rPr>
          <w:rStyle w:val="af3"/>
          <w:rFonts w:eastAsiaTheme="minorHAnsi"/>
          <w:b w:val="0"/>
        </w:rPr>
        <w:t xml:space="preserve"> сельского округа, вблизи с. </w:t>
      </w:r>
      <w:proofErr w:type="spellStart"/>
      <w:r w:rsidRPr="007533B6">
        <w:rPr>
          <w:rStyle w:val="af3"/>
          <w:rFonts w:eastAsiaTheme="minorHAnsi"/>
          <w:b w:val="0"/>
        </w:rPr>
        <w:t>Кумшыганак</w:t>
      </w:r>
      <w:proofErr w:type="spellEnd"/>
      <w:r w:rsidRPr="007533B6">
        <w:rPr>
          <w:rStyle w:val="af3"/>
          <w:rFonts w:eastAsiaTheme="minorHAnsi"/>
          <w:b w:val="0"/>
        </w:rPr>
        <w:t>. Площадь земельного участка составляет 2 га. Проектом предусматривается устройство одного пруда площадью зеркала около 1 га, глубиной до 2 м и расчетным объемом около 20 000 м³. Производственная мощность хозяйства составляет д</w:t>
      </w:r>
      <w:r>
        <w:rPr>
          <w:rStyle w:val="af3"/>
          <w:rFonts w:eastAsiaTheme="minorHAnsi"/>
          <w:b w:val="0"/>
        </w:rPr>
        <w:t>о 25 тонн товарного карпа в год</w:t>
      </w:r>
      <w:r w:rsidR="004A0954" w:rsidRPr="004A0954">
        <w:rPr>
          <w:rFonts w:ascii="Times New Roman" w:hAnsi="Times New Roman" w:cs="Times New Roman"/>
        </w:rPr>
        <w:t xml:space="preserve">. </w:t>
      </w:r>
    </w:p>
    <w:p w14:paraId="07C75B67" w14:textId="33BB3F92" w:rsidR="004A0954" w:rsidRDefault="004A0954" w:rsidP="00EF011D">
      <w:pPr>
        <w:pStyle w:val="3"/>
        <w:tabs>
          <w:tab w:val="left" w:pos="1210"/>
        </w:tabs>
        <w:spacing w:before="0" w:after="0" w:line="240" w:lineRule="auto"/>
        <w:ind w:firstLine="1208"/>
        <w:jc w:val="center"/>
        <w:rPr>
          <w:rFonts w:ascii="Times New Roman" w:hAnsi="Times New Roman" w:cs="Times New Roman"/>
          <w:color w:val="auto"/>
          <w:sz w:val="22"/>
          <w:szCs w:val="22"/>
        </w:rPr>
      </w:pPr>
    </w:p>
    <w:p w14:paraId="0B0478AA" w14:textId="573AD9EE" w:rsidR="00EF011D" w:rsidRPr="00EF011D" w:rsidRDefault="00EF011D" w:rsidP="00EF011D">
      <w:pPr>
        <w:pStyle w:val="3"/>
        <w:tabs>
          <w:tab w:val="left" w:pos="1210"/>
        </w:tabs>
        <w:spacing w:before="0" w:after="0" w:line="240" w:lineRule="auto"/>
        <w:ind w:firstLine="1208"/>
        <w:jc w:val="center"/>
        <w:rPr>
          <w:rFonts w:ascii="Times New Roman" w:hAnsi="Times New Roman" w:cs="Times New Roman"/>
          <w:color w:val="auto"/>
          <w:sz w:val="22"/>
          <w:szCs w:val="22"/>
        </w:rPr>
      </w:pPr>
      <w:r w:rsidRPr="00EF011D">
        <w:rPr>
          <w:rFonts w:ascii="Times New Roman" w:hAnsi="Times New Roman" w:cs="Times New Roman"/>
          <w:color w:val="auto"/>
          <w:sz w:val="22"/>
          <w:szCs w:val="22"/>
        </w:rPr>
        <w:t>Рисунок 1. Обзорная карта</w:t>
      </w:r>
    </w:p>
    <w:p w14:paraId="6DF1162F" w14:textId="31828C7F" w:rsidR="003E326F" w:rsidRPr="003E326F" w:rsidRDefault="007533B6" w:rsidP="003E326F">
      <w:pPr>
        <w:pStyle w:val="3"/>
        <w:tabs>
          <w:tab w:val="left" w:pos="1210"/>
        </w:tabs>
        <w:spacing w:before="0" w:after="0" w:line="240" w:lineRule="auto"/>
        <w:ind w:firstLine="1208"/>
        <w:jc w:val="both"/>
        <w:rPr>
          <w:rFonts w:ascii="Times New Roman" w:hAnsi="Times New Roman" w:cs="Times New Roman"/>
          <w:color w:val="auto"/>
          <w:sz w:val="22"/>
          <w:szCs w:val="22"/>
        </w:rPr>
      </w:pPr>
      <w:r>
        <w:rPr>
          <w:noProof/>
          <w:lang w:eastAsia="ru-RU"/>
        </w:rPr>
        <w:drawing>
          <wp:anchor distT="0" distB="0" distL="114300" distR="114300" simplePos="0" relativeHeight="251659264" behindDoc="0" locked="0" layoutInCell="1" allowOverlap="1" wp14:anchorId="7854B069" wp14:editId="6400A8E6">
            <wp:simplePos x="0" y="0"/>
            <wp:positionH relativeFrom="margin">
              <wp:posOffset>0</wp:posOffset>
            </wp:positionH>
            <wp:positionV relativeFrom="margin">
              <wp:posOffset>3297555</wp:posOffset>
            </wp:positionV>
            <wp:extent cx="6120765" cy="450088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120765" cy="4500880"/>
                    </a:xfrm>
                    <a:prstGeom prst="rect">
                      <a:avLst/>
                    </a:prstGeom>
                  </pic:spPr>
                </pic:pic>
              </a:graphicData>
            </a:graphic>
          </wp:anchor>
        </w:drawing>
      </w:r>
    </w:p>
    <w:p w14:paraId="456C10F3" w14:textId="77777777" w:rsidR="003E326F" w:rsidRPr="003E326F" w:rsidRDefault="003E326F" w:rsidP="003E326F">
      <w:pPr>
        <w:pStyle w:val="a7"/>
        <w:numPr>
          <w:ilvl w:val="0"/>
          <w:numId w:val="2"/>
        </w:numPr>
        <w:spacing w:after="0" w:line="240" w:lineRule="auto"/>
        <w:ind w:left="720"/>
        <w:jc w:val="both"/>
        <w:rPr>
          <w:rFonts w:ascii="Times New Roman" w:hAnsi="Times New Roman" w:cs="Times New Roman"/>
          <w:b/>
          <w:bCs/>
          <w:u w:val="single"/>
        </w:rPr>
      </w:pPr>
      <w:bookmarkStart w:id="0" w:name="_Hlk217553350"/>
      <w:r w:rsidRPr="003E326F">
        <w:rPr>
          <w:rFonts w:ascii="Times New Roman" w:hAnsi="Times New Roman" w:cs="Times New Roman"/>
          <w:b/>
          <w:bCs/>
          <w:u w:val="single"/>
        </w:rPr>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bookmarkEnd w:id="0"/>
    <w:p w14:paraId="0D8C43A0" w14:textId="210CF706" w:rsidR="004A0954" w:rsidRPr="00685FC5" w:rsidRDefault="007533B6" w:rsidP="004A0954">
      <w:pPr>
        <w:pStyle w:val="af4"/>
        <w:spacing w:before="0" w:beforeAutospacing="0" w:after="0" w:afterAutospacing="0"/>
        <w:jc w:val="both"/>
        <w:rPr>
          <w:rStyle w:val="af3"/>
          <w:b w:val="0"/>
        </w:rPr>
      </w:pPr>
      <w:r w:rsidRPr="007533B6">
        <w:rPr>
          <w:rFonts w:eastAsiaTheme="minorHAnsi"/>
        </w:rPr>
        <w:t xml:space="preserve">В административном плане рыбоводное хозяйство расположено по адресу: Республика Казахстан, </w:t>
      </w:r>
      <w:proofErr w:type="spellStart"/>
      <w:r w:rsidRPr="007533B6">
        <w:rPr>
          <w:rFonts w:eastAsiaTheme="minorHAnsi"/>
        </w:rPr>
        <w:t>Атырауская</w:t>
      </w:r>
      <w:proofErr w:type="spellEnd"/>
      <w:r w:rsidRPr="007533B6">
        <w:rPr>
          <w:rFonts w:eastAsiaTheme="minorHAnsi"/>
        </w:rPr>
        <w:t xml:space="preserve"> область, </w:t>
      </w:r>
      <w:proofErr w:type="spellStart"/>
      <w:r w:rsidRPr="007533B6">
        <w:rPr>
          <w:rFonts w:eastAsiaTheme="minorHAnsi"/>
        </w:rPr>
        <w:t>Махамбетский</w:t>
      </w:r>
      <w:proofErr w:type="spellEnd"/>
      <w:r w:rsidRPr="007533B6">
        <w:rPr>
          <w:rFonts w:eastAsiaTheme="minorHAnsi"/>
        </w:rPr>
        <w:t xml:space="preserve"> район, </w:t>
      </w:r>
      <w:proofErr w:type="spellStart"/>
      <w:r w:rsidRPr="007533B6">
        <w:rPr>
          <w:rFonts w:eastAsiaTheme="minorHAnsi"/>
        </w:rPr>
        <w:t>Акжайыкский</w:t>
      </w:r>
      <w:proofErr w:type="spellEnd"/>
      <w:r w:rsidRPr="007533B6">
        <w:rPr>
          <w:rFonts w:eastAsiaTheme="minorHAnsi"/>
        </w:rPr>
        <w:t xml:space="preserve"> сельский округ. </w:t>
      </w:r>
      <w:r w:rsidRPr="007533B6">
        <w:rPr>
          <w:rFonts w:eastAsiaTheme="minorHAnsi"/>
        </w:rPr>
        <w:lastRenderedPageBreak/>
        <w:t xml:space="preserve">Ближайшим населенным пунктом является с. </w:t>
      </w:r>
      <w:proofErr w:type="spellStart"/>
      <w:r w:rsidRPr="007533B6">
        <w:rPr>
          <w:rFonts w:eastAsiaTheme="minorHAnsi"/>
        </w:rPr>
        <w:t>Кумшыганак</w:t>
      </w:r>
      <w:proofErr w:type="spellEnd"/>
      <w:r w:rsidRPr="007533B6">
        <w:rPr>
          <w:rFonts w:eastAsiaTheme="minorHAnsi"/>
        </w:rPr>
        <w:t xml:space="preserve">, расположенное на расстоянии около 1050 м от участка. Источником пресной воды для проектируемого объекта является река </w:t>
      </w:r>
      <w:proofErr w:type="spellStart"/>
      <w:r w:rsidRPr="007533B6">
        <w:rPr>
          <w:rFonts w:eastAsiaTheme="minorHAnsi"/>
        </w:rPr>
        <w:t>Жайык</w:t>
      </w:r>
      <w:proofErr w:type="spellEnd"/>
      <w:r w:rsidRPr="007533B6">
        <w:rPr>
          <w:rFonts w:eastAsiaTheme="minorHAnsi"/>
        </w:rPr>
        <w:t xml:space="preserve"> (Урал</w:t>
      </w:r>
      <w:proofErr w:type="gramStart"/>
      <w:r w:rsidRPr="007533B6">
        <w:rPr>
          <w:rFonts w:eastAsiaTheme="minorHAnsi"/>
        </w:rPr>
        <w:t>).</w:t>
      </w:r>
      <w:r>
        <w:rPr>
          <w:rStyle w:val="af3"/>
          <w:b w:val="0"/>
        </w:rPr>
        <w:t>.</w:t>
      </w:r>
      <w:proofErr w:type="gramEnd"/>
    </w:p>
    <w:p w14:paraId="2772F3A8" w14:textId="590B02CD" w:rsidR="004A0954" w:rsidRPr="004A0954" w:rsidRDefault="004A0954" w:rsidP="004A0954">
      <w:pPr>
        <w:pStyle w:val="3"/>
        <w:tabs>
          <w:tab w:val="left" w:pos="0"/>
        </w:tabs>
        <w:spacing w:before="0" w:after="0" w:line="240" w:lineRule="auto"/>
        <w:jc w:val="both"/>
        <w:rPr>
          <w:rFonts w:ascii="Times New Roman" w:hAnsi="Times New Roman" w:cs="Times New Roman"/>
          <w:b/>
          <w:bCs/>
          <w:color w:val="auto"/>
          <w:sz w:val="22"/>
          <w:szCs w:val="22"/>
          <w:u w:val="single"/>
        </w:rPr>
      </w:pPr>
    </w:p>
    <w:p w14:paraId="54ECED1A" w14:textId="7FFA4AA5" w:rsidR="003E326F" w:rsidRPr="003E326F" w:rsidRDefault="003E326F" w:rsidP="003E326F">
      <w:pPr>
        <w:pStyle w:val="3"/>
        <w:numPr>
          <w:ilvl w:val="0"/>
          <w:numId w:val="2"/>
        </w:numPr>
        <w:tabs>
          <w:tab w:val="left" w:pos="0"/>
        </w:tabs>
        <w:spacing w:before="0" w:after="0" w:line="240" w:lineRule="auto"/>
        <w:ind w:left="0" w:firstLine="0"/>
        <w:jc w:val="both"/>
        <w:rPr>
          <w:rFonts w:ascii="Times New Roman" w:hAnsi="Times New Roman" w:cs="Times New Roman"/>
          <w:b/>
          <w:bCs/>
          <w:color w:val="auto"/>
          <w:sz w:val="22"/>
          <w:szCs w:val="22"/>
          <w:u w:val="single"/>
        </w:rPr>
      </w:pPr>
      <w:r w:rsidRPr="003E326F">
        <w:rPr>
          <w:rFonts w:ascii="Times New Roman" w:hAnsi="Times New Roman" w:cs="Times New Roman"/>
          <w:b/>
          <w:bCs/>
          <w:color w:val="auto"/>
          <w:sz w:val="22"/>
          <w:szCs w:val="22"/>
          <w:u w:val="single"/>
        </w:rPr>
        <w:t xml:space="preserve">Краткое описание намечаемой деятельности: </w:t>
      </w:r>
    </w:p>
    <w:p w14:paraId="59222786" w14:textId="724FBB4B" w:rsidR="007533B6" w:rsidRPr="007533B6" w:rsidRDefault="007533B6" w:rsidP="007533B6">
      <w:pPr>
        <w:spacing w:after="0" w:line="240" w:lineRule="auto"/>
        <w:jc w:val="both"/>
        <w:rPr>
          <w:rFonts w:ascii="Times New Roman" w:hAnsi="Times New Roman" w:cs="Times New Roman"/>
        </w:rPr>
      </w:pPr>
      <w:r w:rsidRPr="007533B6">
        <w:rPr>
          <w:rFonts w:ascii="Times New Roman" w:hAnsi="Times New Roman" w:cs="Times New Roman"/>
        </w:rPr>
        <w:t>Проектом предусматривается строительство и эксплуатация прудового рыбоводного хозяйства для выращивания товарного карпа с производствен</w:t>
      </w:r>
      <w:r>
        <w:rPr>
          <w:rFonts w:ascii="Times New Roman" w:hAnsi="Times New Roman" w:cs="Times New Roman"/>
        </w:rPr>
        <w:t>ной мощностью до 25 тонн в год.</w:t>
      </w:r>
    </w:p>
    <w:p w14:paraId="26378748" w14:textId="6019312C" w:rsidR="007533B6" w:rsidRPr="007533B6" w:rsidRDefault="007533B6" w:rsidP="007533B6">
      <w:pPr>
        <w:spacing w:after="0" w:line="240" w:lineRule="auto"/>
        <w:jc w:val="both"/>
        <w:rPr>
          <w:rFonts w:ascii="Times New Roman" w:hAnsi="Times New Roman" w:cs="Times New Roman"/>
        </w:rPr>
      </w:pPr>
      <w:r w:rsidRPr="007533B6">
        <w:rPr>
          <w:rFonts w:ascii="Times New Roman" w:hAnsi="Times New Roman" w:cs="Times New Roman"/>
        </w:rPr>
        <w:t>Прудовое хозяйство запроектировано как сезонный искусственный водоем. Площадь земельного участка составляет 2 га, площадь зеркала пруда — ориентировочно 1 га, глубина — до 2 м, расчетный объем — около 20 000 м</w:t>
      </w:r>
      <w:r>
        <w:rPr>
          <w:rFonts w:ascii="Times New Roman" w:hAnsi="Times New Roman" w:cs="Times New Roman"/>
        </w:rPr>
        <w:t>³.</w:t>
      </w:r>
    </w:p>
    <w:p w14:paraId="2BF4D8B1" w14:textId="132CDC0B" w:rsidR="007533B6" w:rsidRPr="007533B6" w:rsidRDefault="007533B6" w:rsidP="007533B6">
      <w:pPr>
        <w:spacing w:after="0" w:line="240" w:lineRule="auto"/>
        <w:jc w:val="both"/>
        <w:rPr>
          <w:rFonts w:ascii="Times New Roman" w:hAnsi="Times New Roman" w:cs="Times New Roman"/>
        </w:rPr>
      </w:pPr>
      <w:r w:rsidRPr="007533B6">
        <w:rPr>
          <w:rFonts w:ascii="Times New Roman" w:hAnsi="Times New Roman" w:cs="Times New Roman"/>
        </w:rPr>
        <w:t xml:space="preserve">Водоснабжение пруда осуществляется из р. </w:t>
      </w:r>
      <w:proofErr w:type="spellStart"/>
      <w:r w:rsidRPr="007533B6">
        <w:rPr>
          <w:rFonts w:ascii="Times New Roman" w:hAnsi="Times New Roman" w:cs="Times New Roman"/>
        </w:rPr>
        <w:t>Жайык</w:t>
      </w:r>
      <w:proofErr w:type="spellEnd"/>
      <w:r w:rsidRPr="007533B6">
        <w:rPr>
          <w:rFonts w:ascii="Times New Roman" w:hAnsi="Times New Roman" w:cs="Times New Roman"/>
        </w:rPr>
        <w:t xml:space="preserve"> (Урал) на основании разрешения на специальное водопользование. Подача воды предусматривается поверхностным насосом по полиэтиленовому</w:t>
      </w:r>
      <w:r>
        <w:rPr>
          <w:rFonts w:ascii="Times New Roman" w:hAnsi="Times New Roman" w:cs="Times New Roman"/>
        </w:rPr>
        <w:t xml:space="preserve"> трубопроводу диаметром 110 мм.</w:t>
      </w:r>
    </w:p>
    <w:p w14:paraId="3EC5F537" w14:textId="1E8A2FA4" w:rsidR="007533B6" w:rsidRPr="007533B6" w:rsidRDefault="007533B6" w:rsidP="007533B6">
      <w:pPr>
        <w:spacing w:after="0" w:line="240" w:lineRule="auto"/>
        <w:jc w:val="both"/>
        <w:rPr>
          <w:rFonts w:ascii="Times New Roman" w:hAnsi="Times New Roman" w:cs="Times New Roman"/>
        </w:rPr>
      </w:pPr>
      <w:r w:rsidRPr="007533B6">
        <w:rPr>
          <w:rFonts w:ascii="Times New Roman" w:hAnsi="Times New Roman" w:cs="Times New Roman"/>
        </w:rPr>
        <w:t>Для регулирования уровня воды предусмотрено водовыпускное сооружение, выполненное из двух стальных труб. Пруд формируется путем разработки котлована и устройства земляной дамб</w:t>
      </w:r>
      <w:r>
        <w:rPr>
          <w:rFonts w:ascii="Times New Roman" w:hAnsi="Times New Roman" w:cs="Times New Roman"/>
        </w:rPr>
        <w:t>ы из местных глинистых грунтов.</w:t>
      </w:r>
    </w:p>
    <w:p w14:paraId="5D79A078" w14:textId="7288D21F" w:rsidR="00006CB6" w:rsidRPr="004A0954" w:rsidRDefault="007533B6" w:rsidP="007533B6">
      <w:pPr>
        <w:spacing w:after="0" w:line="240" w:lineRule="auto"/>
        <w:jc w:val="both"/>
        <w:rPr>
          <w:rFonts w:ascii="Times New Roman" w:hAnsi="Times New Roman" w:cs="Times New Roman"/>
        </w:rPr>
      </w:pPr>
      <w:r w:rsidRPr="007533B6">
        <w:rPr>
          <w:rFonts w:ascii="Times New Roman" w:hAnsi="Times New Roman" w:cs="Times New Roman"/>
        </w:rPr>
        <w:t>В процессе выращивания товарного карпа предусматривается использование специализированных кормов. Применение химических реагентов в технологическом процессе не предусматривается.</w:t>
      </w:r>
      <w:r>
        <w:rPr>
          <w:rFonts w:ascii="Times New Roman" w:hAnsi="Times New Roman" w:cs="Times New Roman"/>
        </w:rPr>
        <w:br/>
      </w:r>
      <w:r w:rsidRPr="007533B6">
        <w:rPr>
          <w:rFonts w:ascii="Times New Roman" w:hAnsi="Times New Roman" w:cs="Times New Roman"/>
        </w:rPr>
        <w:t>Для обеспечения необходимого качества во</w:t>
      </w:r>
      <w:r>
        <w:rPr>
          <w:rFonts w:ascii="Times New Roman" w:hAnsi="Times New Roman" w:cs="Times New Roman"/>
        </w:rPr>
        <w:t>ды проектом предусматривается водоочистное сооружение</w:t>
      </w:r>
      <w:r w:rsidRPr="007533B6">
        <w:rPr>
          <w:rFonts w:ascii="Times New Roman" w:hAnsi="Times New Roman" w:cs="Times New Roman"/>
        </w:rPr>
        <w:t>, предназначенное для очистки воды, используемой в технологическом процессе рыбоводного хозяйства. Водоочистное сооружение обеспечивает удаление взвешенных веществ и снижение содержания органических загрязнений, поступающих с водой, перед ее дальнейшим использованием в технологическом процессе.</w:t>
      </w:r>
    </w:p>
    <w:p w14:paraId="5E6A5188" w14:textId="77777777" w:rsidR="003E326F" w:rsidRPr="003E326F" w:rsidRDefault="003E326F" w:rsidP="003E326F">
      <w:pPr>
        <w:pStyle w:val="a7"/>
        <w:numPr>
          <w:ilvl w:val="0"/>
          <w:numId w:val="2"/>
        </w:numPr>
        <w:spacing w:after="0" w:line="240" w:lineRule="auto"/>
        <w:ind w:left="0" w:firstLine="0"/>
        <w:jc w:val="both"/>
        <w:rPr>
          <w:rFonts w:ascii="Times New Roman" w:hAnsi="Times New Roman" w:cs="Times New Roman"/>
          <w:b/>
          <w:bCs/>
          <w:u w:val="single"/>
        </w:rPr>
      </w:pPr>
      <w:r w:rsidRPr="003E326F">
        <w:rPr>
          <w:rFonts w:ascii="Times New Roman" w:hAnsi="Times New Roman" w:cs="Times New Roman"/>
          <w:b/>
          <w:bCs/>
          <w:u w:val="single"/>
        </w:rPr>
        <w:t>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795067F4"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Строительство объекта предусматривает выполнение комплекса подготовительных, земляных и строительно-монтажных работ. Основными видами работ являются: подготовка территории, разработка котлована пруда, перемещение и укладка грунта, устройство земляной дамбы, монтаж водозаборного оборудования и трубопровода, устройство водовыпускного сооружения и благоустройство территории.</w:t>
      </w:r>
    </w:p>
    <w:p w14:paraId="1CB0F062" w14:textId="77777777" w:rsidR="00B85CE4" w:rsidRPr="00B85CE4" w:rsidRDefault="00B85CE4" w:rsidP="00B85CE4">
      <w:pPr>
        <w:pStyle w:val="a7"/>
        <w:spacing w:after="0" w:line="240" w:lineRule="auto"/>
        <w:jc w:val="both"/>
        <w:rPr>
          <w:rFonts w:ascii="Times New Roman" w:hAnsi="Times New Roman" w:cs="Times New Roman"/>
        </w:rPr>
      </w:pPr>
    </w:p>
    <w:p w14:paraId="4B029314"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 xml:space="preserve">Водоснабжение пруда предусматривается из р. </w:t>
      </w:r>
      <w:proofErr w:type="spellStart"/>
      <w:r w:rsidRPr="00B85CE4">
        <w:rPr>
          <w:rFonts w:ascii="Times New Roman" w:hAnsi="Times New Roman" w:cs="Times New Roman"/>
        </w:rPr>
        <w:t>Жайык</w:t>
      </w:r>
      <w:proofErr w:type="spellEnd"/>
      <w:r w:rsidRPr="00B85CE4">
        <w:rPr>
          <w:rFonts w:ascii="Times New Roman" w:hAnsi="Times New Roman" w:cs="Times New Roman"/>
        </w:rPr>
        <w:t xml:space="preserve"> (Урал) с помощью поверхностного насоса по полиэтиленовому трубопроводу диаметром 110 мм. Для обеспечения необходимого качества воды проектом предусматривается водоочистное сооружение. Пруд формируется путем разработки котлована и устройства земляной дамбы из местных глинистых грунтов.</w:t>
      </w:r>
    </w:p>
    <w:p w14:paraId="3CD137F0" w14:textId="77777777" w:rsidR="00B85CE4" w:rsidRPr="00B85CE4" w:rsidRDefault="00B85CE4" w:rsidP="00B85CE4">
      <w:pPr>
        <w:pStyle w:val="a7"/>
        <w:spacing w:after="0" w:line="240" w:lineRule="auto"/>
        <w:jc w:val="both"/>
        <w:rPr>
          <w:rFonts w:ascii="Times New Roman" w:hAnsi="Times New Roman" w:cs="Times New Roman"/>
        </w:rPr>
      </w:pPr>
    </w:p>
    <w:p w14:paraId="56E60BBE" w14:textId="415BCB94" w:rsidR="004A0954" w:rsidRDefault="00B85CE4" w:rsidP="00B85CE4">
      <w:pPr>
        <w:pStyle w:val="a7"/>
        <w:spacing w:after="0" w:line="240" w:lineRule="auto"/>
        <w:ind w:left="0"/>
        <w:jc w:val="both"/>
        <w:rPr>
          <w:rFonts w:ascii="Times New Roman" w:hAnsi="Times New Roman" w:cs="Times New Roman"/>
          <w:sz w:val="22"/>
          <w:szCs w:val="22"/>
        </w:rPr>
      </w:pPr>
      <w:r w:rsidRPr="00B85CE4">
        <w:rPr>
          <w:rFonts w:ascii="Times New Roman" w:hAnsi="Times New Roman" w:cs="Times New Roman"/>
        </w:rPr>
        <w:t>Применяемые технические решения направлены на обеспечение надежной эксплуатации пруда, поддержание необходимого уровня воды и минимизацию воздействия на окружающую среду.</w:t>
      </w:r>
    </w:p>
    <w:p w14:paraId="1BA79B74" w14:textId="7F7D23AF" w:rsidR="00B4256E" w:rsidRPr="00B4256E" w:rsidRDefault="00B4256E" w:rsidP="00B4256E">
      <w:pPr>
        <w:pStyle w:val="a7"/>
        <w:numPr>
          <w:ilvl w:val="0"/>
          <w:numId w:val="2"/>
        </w:numPr>
        <w:spacing w:after="0" w:line="240" w:lineRule="auto"/>
        <w:ind w:left="0" w:firstLine="0"/>
        <w:jc w:val="both"/>
        <w:rPr>
          <w:rFonts w:ascii="Times New Roman" w:hAnsi="Times New Roman" w:cs="Times New Roman"/>
          <w:b/>
          <w:bCs/>
          <w:u w:val="single"/>
        </w:rPr>
      </w:pPr>
      <w:r w:rsidRPr="00B4256E">
        <w:rPr>
          <w:rFonts w:ascii="Times New Roman" w:hAnsi="Times New Roman" w:cs="Times New Roman"/>
          <w:b/>
          <w:bCs/>
          <w:u w:val="single"/>
        </w:rPr>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6126A415" w14:textId="77777777" w:rsidR="00B85CE4" w:rsidRPr="00B85CE4" w:rsidRDefault="00EF011D" w:rsidP="00B85CE4">
      <w:pPr>
        <w:spacing w:after="0" w:line="240" w:lineRule="auto"/>
        <w:jc w:val="both"/>
        <w:rPr>
          <w:rFonts w:ascii="Times New Roman" w:hAnsi="Times New Roman" w:cs="Times New Roman"/>
        </w:rPr>
      </w:pPr>
      <w:r w:rsidRPr="00B85CE4">
        <w:rPr>
          <w:rFonts w:ascii="Times New Roman" w:hAnsi="Times New Roman" w:cs="Times New Roman"/>
        </w:rPr>
        <w:t>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w:t>
      </w:r>
      <w:r w:rsidR="003E326F" w:rsidRPr="00B85CE4">
        <w:rPr>
          <w:rFonts w:ascii="Times New Roman" w:hAnsi="Times New Roman" w:cs="Times New Roman"/>
        </w:rPr>
        <w:t>л</w:t>
      </w:r>
      <w:r w:rsidRPr="00B85CE4">
        <w:rPr>
          <w:rFonts w:ascii="Times New Roman" w:hAnsi="Times New Roman" w:cs="Times New Roman"/>
        </w:rPr>
        <w:t>ении пр</w:t>
      </w:r>
      <w:r w:rsidR="003E326F" w:rsidRPr="00B85CE4">
        <w:rPr>
          <w:rFonts w:ascii="Times New Roman" w:hAnsi="Times New Roman" w:cs="Times New Roman"/>
        </w:rPr>
        <w:t>о</w:t>
      </w:r>
      <w:r w:rsidRPr="00B85CE4">
        <w:rPr>
          <w:rFonts w:ascii="Times New Roman" w:hAnsi="Times New Roman" w:cs="Times New Roman"/>
        </w:rPr>
        <w:t>ектируемых работ оказывать не будет.</w:t>
      </w:r>
      <w:r w:rsidR="00B4256E" w:rsidRPr="00B85CE4">
        <w:rPr>
          <w:rFonts w:ascii="Times New Roman" w:hAnsi="Times New Roman" w:cs="Times New Roman"/>
        </w:rPr>
        <w:t xml:space="preserve"> </w:t>
      </w:r>
      <w:r w:rsidR="00B85CE4" w:rsidRPr="00B85CE4">
        <w:rPr>
          <w:rFonts w:ascii="Times New Roman" w:hAnsi="Times New Roman" w:cs="Times New Roman"/>
        </w:rPr>
        <w:t>Описание ожидаемых выбросов загрязняющих веществ в атмосферу: наименования</w:t>
      </w:r>
    </w:p>
    <w:p w14:paraId="2271AFDE"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lastRenderedPageBreak/>
        <w:t>загрязняющих веществ, их классы опасности, предполагаемые объемы выбросов, сведения о веществах,</w:t>
      </w:r>
    </w:p>
    <w:p w14:paraId="7E74A33F"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входящих в перечень загрязнителей, данные по которым подлежат внесению в регистр выбросов и переноса</w:t>
      </w:r>
    </w:p>
    <w:p w14:paraId="5BA7B2A7"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загрязнителей в соответствии с правилами ведения регистра выбросов и переноса загрязнителей,</w:t>
      </w:r>
    </w:p>
    <w:p w14:paraId="4B7D99CB"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утвержденными уполномоченным органом (далее – правила ведения регистра выбросов и переноса</w:t>
      </w:r>
    </w:p>
    <w:p w14:paraId="2C81D484" w14:textId="77777777"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загрязнителей) Выбросы загрязняющих веществ в атмосферу на период строительство 2026 год: 0123Железо</w:t>
      </w:r>
    </w:p>
    <w:p w14:paraId="2415AEF1" w14:textId="0CE2D080" w:rsidR="00B85CE4" w:rsidRPr="00B85CE4" w:rsidRDefault="00B85CE4" w:rsidP="00B85CE4">
      <w:pPr>
        <w:spacing w:after="0" w:line="240" w:lineRule="auto"/>
        <w:jc w:val="both"/>
        <w:rPr>
          <w:rFonts w:ascii="Times New Roman" w:hAnsi="Times New Roman" w:cs="Times New Roman"/>
        </w:rPr>
      </w:pPr>
      <w:r w:rsidRPr="00B85CE4">
        <w:rPr>
          <w:rFonts w:ascii="Times New Roman" w:hAnsi="Times New Roman" w:cs="Times New Roman"/>
        </w:rPr>
        <w:t>(II, III) оксиды (3 КО)- 0.03478 т, 0143Марганец и его соединения (2 КО)- 0.000715 т, 0301Азота (IV)</w:t>
      </w:r>
      <w:r>
        <w:rPr>
          <w:rFonts w:ascii="Times New Roman" w:hAnsi="Times New Roman" w:cs="Times New Roman"/>
        </w:rPr>
        <w:t xml:space="preserve"> </w:t>
      </w:r>
      <w:r w:rsidRPr="00B85CE4">
        <w:rPr>
          <w:rFonts w:ascii="Times New Roman" w:hAnsi="Times New Roman" w:cs="Times New Roman"/>
        </w:rPr>
        <w:t>диоксид (2 КО)- 0.01404 т, 0304Азот (II) оксид (3 КО)- 0.0022</w:t>
      </w:r>
      <w:r>
        <w:rPr>
          <w:rFonts w:ascii="Times New Roman" w:hAnsi="Times New Roman" w:cs="Times New Roman"/>
        </w:rPr>
        <w:t xml:space="preserve">8 т, 0337 Углерод оксид (4 КО) </w:t>
      </w:r>
      <w:r w:rsidRPr="00B85CE4">
        <w:rPr>
          <w:rFonts w:ascii="Times New Roman" w:hAnsi="Times New Roman" w:cs="Times New Roman"/>
        </w:rPr>
        <w:t>0.02228 т,</w:t>
      </w:r>
      <w:r>
        <w:rPr>
          <w:rFonts w:ascii="Times New Roman" w:hAnsi="Times New Roman" w:cs="Times New Roman"/>
        </w:rPr>
        <w:t xml:space="preserve"> </w:t>
      </w:r>
      <w:r w:rsidRPr="00B85CE4">
        <w:rPr>
          <w:rFonts w:ascii="Times New Roman" w:hAnsi="Times New Roman" w:cs="Times New Roman"/>
        </w:rPr>
        <w:t>0342Фтористые газообразные соединения (2 КО)- 0.00008 т, 0616Диметилбензол (3 КО)- 0.1125 т, 0621</w:t>
      </w:r>
      <w:r>
        <w:rPr>
          <w:rFonts w:ascii="Times New Roman" w:hAnsi="Times New Roman" w:cs="Times New Roman"/>
        </w:rPr>
        <w:t xml:space="preserve"> </w:t>
      </w:r>
      <w:r w:rsidRPr="00B85CE4">
        <w:rPr>
          <w:rFonts w:ascii="Times New Roman" w:hAnsi="Times New Roman" w:cs="Times New Roman"/>
        </w:rPr>
        <w:t xml:space="preserve">Метилбензол (3 КО)- 0.05 т, 1042Бутан-1-ол (3 КО)- 0.015 т, </w:t>
      </w:r>
      <w:r>
        <w:rPr>
          <w:rFonts w:ascii="Times New Roman" w:hAnsi="Times New Roman" w:cs="Times New Roman"/>
        </w:rPr>
        <w:t xml:space="preserve">1061Этанол (4 КО)-0.01 т, 11192 </w:t>
      </w:r>
      <w:proofErr w:type="spellStart"/>
      <w:r w:rsidRPr="00B85CE4">
        <w:rPr>
          <w:rFonts w:ascii="Times New Roman" w:hAnsi="Times New Roman" w:cs="Times New Roman"/>
        </w:rPr>
        <w:t>Этоксиэтанол</w:t>
      </w:r>
      <w:proofErr w:type="spellEnd"/>
      <w:r>
        <w:rPr>
          <w:rFonts w:ascii="Times New Roman" w:hAnsi="Times New Roman" w:cs="Times New Roman"/>
        </w:rPr>
        <w:t xml:space="preserve"> </w:t>
      </w:r>
      <w:r w:rsidRPr="00B85CE4">
        <w:rPr>
          <w:rFonts w:ascii="Times New Roman" w:hAnsi="Times New Roman" w:cs="Times New Roman"/>
        </w:rPr>
        <w:t>-0.008 т, 1210Бутилацетат (4 КО)-0.01 т, 1401Пропан-2-он (4 КО)- 0.007 т, 2752Уайт-спирит - 0.1125 т, 2907</w:t>
      </w:r>
      <w:r>
        <w:rPr>
          <w:rFonts w:ascii="Times New Roman" w:hAnsi="Times New Roman" w:cs="Times New Roman"/>
        </w:rPr>
        <w:t xml:space="preserve"> </w:t>
      </w:r>
      <w:r w:rsidRPr="00B85CE4">
        <w:rPr>
          <w:rFonts w:ascii="Times New Roman" w:hAnsi="Times New Roman" w:cs="Times New Roman"/>
        </w:rPr>
        <w:t>Пыль неорганическая, содержащая двуокись кремния в %: более 70 (Дин</w:t>
      </w:r>
      <w:r w:rsidRPr="00B85CE4">
        <w:rPr>
          <w:rFonts w:ascii="Times New Roman" w:hAnsi="Times New Roman" w:cs="Times New Roman"/>
        </w:rPr>
        <w:t xml:space="preserve">ас) (3 КО)- 0.01226 т, 2908Пыль </w:t>
      </w:r>
      <w:r w:rsidRPr="00B85CE4">
        <w:rPr>
          <w:rFonts w:ascii="Times New Roman" w:hAnsi="Times New Roman" w:cs="Times New Roman"/>
        </w:rPr>
        <w:t>неорганическая, содержащая двуокись кремния в %: 70-20 (3 КО)- 1.47463 т. Выбросы загрязняющих</w:t>
      </w:r>
    </w:p>
    <w:p w14:paraId="597BA4EA" w14:textId="6EE51722" w:rsidR="007D571D" w:rsidRPr="00685FC5" w:rsidRDefault="00B85CE4" w:rsidP="00B85CE4">
      <w:pPr>
        <w:pStyle w:val="a7"/>
        <w:spacing w:after="0" w:line="240" w:lineRule="auto"/>
        <w:ind w:left="0"/>
        <w:jc w:val="both"/>
        <w:rPr>
          <w:rFonts w:ascii="Times New Roman" w:hAnsi="Times New Roman" w:cs="Times New Roman"/>
        </w:rPr>
      </w:pPr>
      <w:r w:rsidRPr="00B85CE4">
        <w:rPr>
          <w:rFonts w:ascii="Times New Roman" w:hAnsi="Times New Roman" w:cs="Times New Roman"/>
        </w:rPr>
        <w:t xml:space="preserve">веществ в атмосферу на период эксплуатаций </w:t>
      </w:r>
      <w:proofErr w:type="spellStart"/>
      <w:proofErr w:type="gramStart"/>
      <w:r w:rsidRPr="00B85CE4">
        <w:rPr>
          <w:rFonts w:ascii="Times New Roman" w:hAnsi="Times New Roman" w:cs="Times New Roman"/>
        </w:rPr>
        <w:t>отсутствует..</w:t>
      </w:r>
      <w:proofErr w:type="gramEnd"/>
      <w:r w:rsidR="00685FC5" w:rsidRPr="00685FC5">
        <w:rPr>
          <w:rFonts w:ascii="Times New Roman" w:hAnsi="Times New Roman" w:cs="Times New Roman"/>
        </w:rPr>
        <w:t>Согласно</w:t>
      </w:r>
      <w:proofErr w:type="spellEnd"/>
      <w:r w:rsidR="00685FC5" w:rsidRPr="00685FC5">
        <w:rPr>
          <w:rFonts w:ascii="Times New Roman" w:hAnsi="Times New Roman" w:cs="Times New Roman"/>
        </w:rPr>
        <w:t xml:space="preserve"> Приложению 1, Приказа Министра экологии, геологии и природных ресурсов Республики Казахстан от 31 августа 2021 года№346 «Об утверждении Правил ведения регистра выбросов и переноса загрязнителей», намечаемая деятельность не входит в виды деятельности, на которые распространяются требования о представлении отчетности в Регистр выбросов и переноса загрязнителей</w:t>
      </w:r>
    </w:p>
    <w:p w14:paraId="2DEF03B6" w14:textId="305FC337" w:rsidR="007D571D" w:rsidRDefault="007D571D" w:rsidP="007D571D">
      <w:pPr>
        <w:spacing w:after="0" w:line="240" w:lineRule="auto"/>
        <w:jc w:val="both"/>
        <w:rPr>
          <w:rFonts w:ascii="Times New Roman" w:hAnsi="Times New Roman" w:cs="Times New Roman"/>
          <w:b/>
        </w:rPr>
      </w:pPr>
      <w:bookmarkStart w:id="1" w:name="_Toc101138921"/>
      <w:bookmarkStart w:id="2" w:name="_Toc160457216"/>
      <w:bookmarkStart w:id="3" w:name="z312"/>
      <w:r w:rsidRPr="007D571D">
        <w:rPr>
          <w:rFonts w:ascii="Times New Roman" w:hAnsi="Times New Roman" w:cs="Times New Roman"/>
          <w:b/>
        </w:rPr>
        <w:t>Характеристика источника водоснабжения</w:t>
      </w:r>
      <w:bookmarkEnd w:id="1"/>
      <w:bookmarkEnd w:id="2"/>
      <w:bookmarkEnd w:id="3"/>
    </w:p>
    <w:p w14:paraId="33A49F66" w14:textId="77777777" w:rsidR="00560674" w:rsidRPr="00560674" w:rsidRDefault="00560674" w:rsidP="00560674">
      <w:pPr>
        <w:spacing w:after="0" w:line="240" w:lineRule="auto"/>
        <w:jc w:val="both"/>
        <w:rPr>
          <w:rFonts w:ascii="Times New Roman" w:hAnsi="Times New Roman" w:cs="Times New Roman"/>
          <w:b/>
        </w:rPr>
      </w:pPr>
      <w:r w:rsidRPr="00560674">
        <w:rPr>
          <w:rFonts w:ascii="Times New Roman" w:hAnsi="Times New Roman" w:cs="Times New Roman"/>
          <w:b/>
        </w:rPr>
        <w:t>Период строительных работ</w:t>
      </w:r>
    </w:p>
    <w:p w14:paraId="3FA96DDB" w14:textId="539C71F5" w:rsid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Для питьевых и технических нужд используется привозная вода, доставляемая согласно договору. Техническая вода используется для нужд строительной техники и на пылеподавление.</w:t>
      </w:r>
      <w:r>
        <w:rPr>
          <w:rFonts w:ascii="Times New Roman" w:hAnsi="Times New Roman" w:cs="Times New Roman"/>
          <w:bCs/>
        </w:rPr>
        <w:t xml:space="preserve"> </w:t>
      </w:r>
    </w:p>
    <w:p w14:paraId="759EBA8E" w14:textId="77777777" w:rsidR="00560674" w:rsidRPr="00560674" w:rsidRDefault="00560674" w:rsidP="00560674">
      <w:pPr>
        <w:spacing w:after="0" w:line="240" w:lineRule="auto"/>
        <w:jc w:val="both"/>
        <w:rPr>
          <w:rFonts w:ascii="Times New Roman" w:hAnsi="Times New Roman" w:cs="Times New Roman"/>
          <w:b/>
        </w:rPr>
      </w:pPr>
      <w:r w:rsidRPr="00560674">
        <w:rPr>
          <w:rFonts w:ascii="Times New Roman" w:hAnsi="Times New Roman" w:cs="Times New Roman"/>
          <w:b/>
        </w:rPr>
        <w:t>Период эксплуатации</w:t>
      </w:r>
    </w:p>
    <w:p w14:paraId="6567C94D"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Водоснабжение рыбоводного комплекса предусматривается для следующих нужд:</w:t>
      </w:r>
    </w:p>
    <w:p w14:paraId="59A28894"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 технологическое водоснабжение прудов.</w:t>
      </w:r>
    </w:p>
    <w:p w14:paraId="546F78C0" w14:textId="146E8DE7" w:rsid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Водоснабжение прудов осуществляется насосным способом из р. Урал через</w:t>
      </w:r>
      <w:r>
        <w:rPr>
          <w:rFonts w:ascii="Times New Roman" w:hAnsi="Times New Roman" w:cs="Times New Roman"/>
          <w:bCs/>
        </w:rPr>
        <w:t xml:space="preserve"> </w:t>
      </w:r>
      <w:r w:rsidRPr="00560674">
        <w:rPr>
          <w:rFonts w:ascii="Times New Roman" w:hAnsi="Times New Roman" w:cs="Times New Roman"/>
          <w:bCs/>
        </w:rPr>
        <w:t>водозаборное сооружение с устройством грубой механической очистки.</w:t>
      </w:r>
    </w:p>
    <w:p w14:paraId="28231F2E"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Распределение воды по прудам осуществляется через водораспределительные сооружения.</w:t>
      </w:r>
    </w:p>
    <w:p w14:paraId="666FF7E2" w14:textId="27A5006D"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Водопотребление на этом объекте будет обеспечено в объеме в рамках разрешения на специальное водопользование.</w:t>
      </w:r>
    </w:p>
    <w:p w14:paraId="4CA281AF" w14:textId="77777777" w:rsidR="00560674" w:rsidRP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Водоотведение</w:t>
      </w:r>
    </w:p>
    <w:p w14:paraId="72EE1326" w14:textId="10D4729D" w:rsidR="00560674" w:rsidRDefault="00560674" w:rsidP="00560674">
      <w:pPr>
        <w:spacing w:after="0" w:line="240" w:lineRule="auto"/>
        <w:jc w:val="both"/>
        <w:rPr>
          <w:rFonts w:ascii="Times New Roman" w:hAnsi="Times New Roman" w:cs="Times New Roman"/>
          <w:bCs/>
        </w:rPr>
      </w:pPr>
      <w:r w:rsidRPr="00560674">
        <w:rPr>
          <w:rFonts w:ascii="Times New Roman" w:hAnsi="Times New Roman" w:cs="Times New Roman"/>
          <w:bCs/>
        </w:rPr>
        <w:t xml:space="preserve">Вода, используемая в процессе эксплуатации рыбоводных прудов, после завершения технологического цикла направляется в систему </w:t>
      </w:r>
      <w:r w:rsidR="00B85CE4">
        <w:rPr>
          <w:rFonts w:ascii="Times New Roman" w:hAnsi="Times New Roman" w:cs="Times New Roman"/>
          <w:bCs/>
        </w:rPr>
        <w:t>водоочистного сооружения</w:t>
      </w:r>
      <w:r w:rsidRPr="00560674">
        <w:rPr>
          <w:rFonts w:ascii="Times New Roman" w:hAnsi="Times New Roman" w:cs="Times New Roman"/>
          <w:bCs/>
        </w:rPr>
        <w:t xml:space="preserve"> </w:t>
      </w:r>
    </w:p>
    <w:p w14:paraId="67486ADD" w14:textId="77777777" w:rsidR="00560674" w:rsidRDefault="00560674" w:rsidP="00560674">
      <w:pPr>
        <w:spacing w:after="0" w:line="240" w:lineRule="auto"/>
        <w:jc w:val="both"/>
        <w:rPr>
          <w:rFonts w:ascii="Times New Roman" w:hAnsi="Times New Roman" w:cs="Times New Roman"/>
          <w:bCs/>
        </w:rPr>
      </w:pPr>
    </w:p>
    <w:p w14:paraId="72A9242C" w14:textId="1A29E0A9" w:rsidR="00560674" w:rsidRPr="00560674" w:rsidRDefault="00560674" w:rsidP="00560674">
      <w:pPr>
        <w:spacing w:after="0" w:line="240" w:lineRule="auto"/>
        <w:jc w:val="both"/>
        <w:rPr>
          <w:rFonts w:ascii="Times New Roman" w:hAnsi="Times New Roman" w:cs="Times New Roman"/>
          <w:b/>
        </w:rPr>
      </w:pPr>
      <w:r w:rsidRPr="00560674">
        <w:rPr>
          <w:rFonts w:ascii="Times New Roman" w:hAnsi="Times New Roman" w:cs="Times New Roman"/>
          <w:b/>
        </w:rPr>
        <w:t>Отходы</w:t>
      </w:r>
    </w:p>
    <w:p w14:paraId="5B70D6AF" w14:textId="3D2C33CF" w:rsidR="00FC618A" w:rsidRPr="00FC618A" w:rsidRDefault="00FC618A" w:rsidP="00FC618A">
      <w:pPr>
        <w:pStyle w:val="ae"/>
        <w:jc w:val="both"/>
      </w:pPr>
      <w:r w:rsidRPr="00FC618A">
        <w:t>На подразделениях предприятия для производственных и коммунальных отходов с</w:t>
      </w:r>
      <w:r w:rsidRPr="00FC618A">
        <w:rPr>
          <w:spacing w:val="1"/>
        </w:rPr>
        <w:t xml:space="preserve"> </w:t>
      </w:r>
      <w:r w:rsidRPr="00FC618A">
        <w:t>целью</w:t>
      </w:r>
      <w:r w:rsidRPr="00FC618A">
        <w:rPr>
          <w:spacing w:val="-5"/>
        </w:rPr>
        <w:t xml:space="preserve"> </w:t>
      </w:r>
      <w:r w:rsidRPr="00FC618A">
        <w:t>оптимизации</w:t>
      </w:r>
      <w:r w:rsidRPr="00FC618A">
        <w:rPr>
          <w:spacing w:val="-6"/>
        </w:rPr>
        <w:t xml:space="preserve"> </w:t>
      </w:r>
      <w:r w:rsidRPr="00FC618A">
        <w:t>организации</w:t>
      </w:r>
      <w:r w:rsidRPr="00FC618A">
        <w:rPr>
          <w:spacing w:val="-4"/>
        </w:rPr>
        <w:t xml:space="preserve"> </w:t>
      </w:r>
      <w:r w:rsidRPr="00FC618A">
        <w:t>их</w:t>
      </w:r>
      <w:r w:rsidRPr="00FC618A">
        <w:rPr>
          <w:spacing w:val="-5"/>
        </w:rPr>
        <w:t xml:space="preserve"> </w:t>
      </w:r>
      <w:r w:rsidRPr="00FC618A">
        <w:t>обработки</w:t>
      </w:r>
      <w:r w:rsidRPr="00FC618A">
        <w:rPr>
          <w:spacing w:val="-6"/>
        </w:rPr>
        <w:t xml:space="preserve"> </w:t>
      </w:r>
      <w:r w:rsidRPr="00FC618A">
        <w:t>и</w:t>
      </w:r>
      <w:r w:rsidRPr="00FC618A">
        <w:rPr>
          <w:spacing w:val="-6"/>
        </w:rPr>
        <w:t xml:space="preserve"> </w:t>
      </w:r>
      <w:r w:rsidRPr="00FC618A">
        <w:t>удаления,</w:t>
      </w:r>
      <w:r w:rsidRPr="00FC618A">
        <w:rPr>
          <w:spacing w:val="-6"/>
        </w:rPr>
        <w:t xml:space="preserve"> </w:t>
      </w:r>
      <w:r w:rsidRPr="00FC618A">
        <w:t>а</w:t>
      </w:r>
      <w:r w:rsidRPr="00FC618A">
        <w:rPr>
          <w:spacing w:val="-4"/>
        </w:rPr>
        <w:t xml:space="preserve"> </w:t>
      </w:r>
      <w:r w:rsidRPr="00FC618A">
        <w:t>также</w:t>
      </w:r>
      <w:r w:rsidRPr="00FC618A">
        <w:rPr>
          <w:spacing w:val="-3"/>
        </w:rPr>
        <w:t xml:space="preserve"> </w:t>
      </w:r>
      <w:r w:rsidRPr="00FC618A">
        <w:t>облегчения</w:t>
      </w:r>
      <w:r w:rsidRPr="00FC618A">
        <w:rPr>
          <w:spacing w:val="-5"/>
        </w:rPr>
        <w:t xml:space="preserve"> </w:t>
      </w:r>
      <w:r w:rsidRPr="00FC618A">
        <w:t>утилизации</w:t>
      </w:r>
      <w:r w:rsidRPr="00FC618A">
        <w:rPr>
          <w:spacing w:val="-58"/>
        </w:rPr>
        <w:t xml:space="preserve"> </w:t>
      </w:r>
      <w:r w:rsidR="00685FC5">
        <w:rPr>
          <w:spacing w:val="-58"/>
        </w:rPr>
        <w:t xml:space="preserve">   </w:t>
      </w:r>
      <w:r w:rsidRPr="00FC618A">
        <w:t>должен</w:t>
      </w:r>
      <w:r w:rsidRPr="00FC618A">
        <w:rPr>
          <w:spacing w:val="1"/>
        </w:rPr>
        <w:t xml:space="preserve"> </w:t>
      </w:r>
      <w:r w:rsidRPr="00FC618A">
        <w:t>быть</w:t>
      </w:r>
      <w:r w:rsidRPr="00FC618A">
        <w:rPr>
          <w:spacing w:val="1"/>
        </w:rPr>
        <w:t xml:space="preserve"> </w:t>
      </w:r>
      <w:r w:rsidRPr="00FC618A">
        <w:t>предусмотрен</w:t>
      </w:r>
      <w:r w:rsidRPr="00FC618A">
        <w:rPr>
          <w:spacing w:val="1"/>
        </w:rPr>
        <w:t xml:space="preserve"> </w:t>
      </w:r>
      <w:r w:rsidRPr="00FC618A">
        <w:t>отдельный</w:t>
      </w:r>
      <w:r w:rsidRPr="00FC618A">
        <w:rPr>
          <w:spacing w:val="1"/>
        </w:rPr>
        <w:t xml:space="preserve"> </w:t>
      </w:r>
      <w:r w:rsidRPr="00FC618A">
        <w:t>сбор</w:t>
      </w:r>
      <w:r w:rsidRPr="00FC618A">
        <w:rPr>
          <w:spacing w:val="1"/>
        </w:rPr>
        <w:t xml:space="preserve"> </w:t>
      </w:r>
      <w:r w:rsidRPr="00FC618A">
        <w:t>различных</w:t>
      </w:r>
      <w:r w:rsidRPr="00FC618A">
        <w:rPr>
          <w:spacing w:val="1"/>
        </w:rPr>
        <w:t xml:space="preserve"> </w:t>
      </w:r>
      <w:r w:rsidRPr="00FC618A">
        <w:t>типов</w:t>
      </w:r>
      <w:r w:rsidRPr="00FC618A">
        <w:rPr>
          <w:spacing w:val="1"/>
        </w:rPr>
        <w:t xml:space="preserve"> </w:t>
      </w:r>
      <w:r w:rsidRPr="00FC618A">
        <w:t>отходов.</w:t>
      </w:r>
      <w:r w:rsidRPr="00FC618A">
        <w:rPr>
          <w:spacing w:val="1"/>
        </w:rPr>
        <w:t xml:space="preserve"> </w:t>
      </w:r>
      <w:r w:rsidRPr="00FC618A">
        <w:t>Отходы</w:t>
      </w:r>
      <w:r w:rsidRPr="00FC618A">
        <w:rPr>
          <w:spacing w:val="1"/>
        </w:rPr>
        <w:t xml:space="preserve"> </w:t>
      </w:r>
      <w:r w:rsidRPr="00FC618A">
        <w:t>производства и потребления собираются в отдельные емкости с четкой идентификацией</w:t>
      </w:r>
      <w:r w:rsidRPr="00FC618A">
        <w:rPr>
          <w:spacing w:val="1"/>
        </w:rPr>
        <w:t xml:space="preserve"> </w:t>
      </w:r>
      <w:r w:rsidRPr="00FC618A">
        <w:t>для</w:t>
      </w:r>
      <w:r w:rsidRPr="00FC618A">
        <w:rPr>
          <w:spacing w:val="-4"/>
        </w:rPr>
        <w:t xml:space="preserve"> </w:t>
      </w:r>
      <w:r w:rsidRPr="00FC618A">
        <w:t>каждого</w:t>
      </w:r>
      <w:r w:rsidRPr="00FC618A">
        <w:rPr>
          <w:spacing w:val="-3"/>
        </w:rPr>
        <w:t xml:space="preserve"> </w:t>
      </w:r>
      <w:r w:rsidRPr="00FC618A">
        <w:t>типа</w:t>
      </w:r>
      <w:r w:rsidRPr="00FC618A">
        <w:rPr>
          <w:spacing w:val="-1"/>
        </w:rPr>
        <w:t xml:space="preserve"> </w:t>
      </w:r>
      <w:r w:rsidRPr="00FC618A">
        <w:t>отходов.</w:t>
      </w:r>
    </w:p>
    <w:p w14:paraId="12E8CE32" w14:textId="77777777" w:rsidR="00FC618A" w:rsidRPr="00FC618A" w:rsidRDefault="00FC618A" w:rsidP="00FC618A">
      <w:pPr>
        <w:pStyle w:val="ae"/>
        <w:jc w:val="both"/>
      </w:pPr>
      <w:r w:rsidRPr="00FC618A">
        <w:rPr>
          <w:spacing w:val="-1"/>
        </w:rPr>
        <w:t>Применяется</w:t>
      </w:r>
      <w:r w:rsidRPr="00FC618A">
        <w:rPr>
          <w:spacing w:val="-14"/>
        </w:rPr>
        <w:t xml:space="preserve"> </w:t>
      </w:r>
      <w:r w:rsidRPr="00FC618A">
        <w:t>следующая</w:t>
      </w:r>
      <w:r w:rsidRPr="00FC618A">
        <w:rPr>
          <w:spacing w:val="-14"/>
        </w:rPr>
        <w:t xml:space="preserve"> </w:t>
      </w:r>
      <w:r w:rsidRPr="00FC618A">
        <w:t>методика</w:t>
      </w:r>
      <w:r w:rsidRPr="00FC618A">
        <w:rPr>
          <w:spacing w:val="-13"/>
        </w:rPr>
        <w:t xml:space="preserve"> </w:t>
      </w:r>
      <w:r w:rsidRPr="00FC618A">
        <w:t>разделения</w:t>
      </w:r>
      <w:r w:rsidRPr="00FC618A">
        <w:rPr>
          <w:spacing w:val="-13"/>
        </w:rPr>
        <w:t xml:space="preserve"> </w:t>
      </w:r>
      <w:r w:rsidRPr="00FC618A">
        <w:t>отходов:</w:t>
      </w:r>
    </w:p>
    <w:p w14:paraId="083B06BF" w14:textId="77777777" w:rsidR="00FC618A" w:rsidRPr="00FC618A" w:rsidRDefault="00FC618A" w:rsidP="00FC618A">
      <w:pPr>
        <w:pStyle w:val="ae"/>
        <w:jc w:val="both"/>
      </w:pPr>
      <w:r w:rsidRPr="00FC618A">
        <w:t>- промышленные</w:t>
      </w:r>
      <w:r w:rsidRPr="00FC618A">
        <w:rPr>
          <w:spacing w:val="1"/>
        </w:rPr>
        <w:t xml:space="preserve"> </w:t>
      </w:r>
      <w:r w:rsidRPr="00FC618A">
        <w:t>отходы</w:t>
      </w:r>
      <w:r w:rsidRPr="00FC618A">
        <w:rPr>
          <w:spacing w:val="1"/>
        </w:rPr>
        <w:t xml:space="preserve"> </w:t>
      </w:r>
      <w:r w:rsidRPr="00FC618A">
        <w:t>на</w:t>
      </w:r>
      <w:r w:rsidRPr="00FC618A">
        <w:rPr>
          <w:spacing w:val="1"/>
        </w:rPr>
        <w:t xml:space="preserve"> </w:t>
      </w:r>
      <w:r w:rsidRPr="00FC618A">
        <w:t>местах</w:t>
      </w:r>
      <w:r w:rsidRPr="00FC618A">
        <w:rPr>
          <w:spacing w:val="1"/>
        </w:rPr>
        <w:t xml:space="preserve"> </w:t>
      </w:r>
      <w:r w:rsidRPr="00FC618A">
        <w:t>временного</w:t>
      </w:r>
      <w:r w:rsidRPr="00FC618A">
        <w:rPr>
          <w:spacing w:val="1"/>
        </w:rPr>
        <w:t xml:space="preserve"> </w:t>
      </w:r>
      <w:r w:rsidRPr="00FC618A">
        <w:t>накопления</w:t>
      </w:r>
      <w:r w:rsidRPr="00FC618A">
        <w:rPr>
          <w:spacing w:val="1"/>
        </w:rPr>
        <w:t xml:space="preserve"> </w:t>
      </w:r>
      <w:r w:rsidRPr="00FC618A">
        <w:t>в</w:t>
      </w:r>
      <w:r w:rsidRPr="00FC618A">
        <w:rPr>
          <w:spacing w:val="1"/>
        </w:rPr>
        <w:t xml:space="preserve"> </w:t>
      </w:r>
      <w:r w:rsidRPr="00FC618A">
        <w:t>специально</w:t>
      </w:r>
      <w:r w:rsidRPr="00FC618A">
        <w:rPr>
          <w:spacing w:val="1"/>
        </w:rPr>
        <w:t xml:space="preserve"> </w:t>
      </w:r>
      <w:r w:rsidRPr="00FC618A">
        <w:t>маркированных,</w:t>
      </w:r>
      <w:r w:rsidRPr="00FC618A">
        <w:rPr>
          <w:spacing w:val="1"/>
        </w:rPr>
        <w:t xml:space="preserve"> </w:t>
      </w:r>
      <w:r w:rsidRPr="00FC618A">
        <w:t>окрашенных</w:t>
      </w:r>
      <w:r w:rsidRPr="00FC618A">
        <w:rPr>
          <w:spacing w:val="1"/>
        </w:rPr>
        <w:t xml:space="preserve"> </w:t>
      </w:r>
      <w:r w:rsidRPr="00FC618A">
        <w:t>контейнерах</w:t>
      </w:r>
      <w:r w:rsidRPr="00FC618A">
        <w:rPr>
          <w:spacing w:val="1"/>
        </w:rPr>
        <w:t xml:space="preserve"> </w:t>
      </w:r>
      <w:r w:rsidRPr="00FC618A">
        <w:t>для</w:t>
      </w:r>
      <w:r w:rsidRPr="00FC618A">
        <w:rPr>
          <w:spacing w:val="1"/>
        </w:rPr>
        <w:t xml:space="preserve"> </w:t>
      </w:r>
      <w:r w:rsidRPr="00FC618A">
        <w:t>каждого</w:t>
      </w:r>
      <w:r w:rsidRPr="00FC618A">
        <w:rPr>
          <w:spacing w:val="1"/>
        </w:rPr>
        <w:t xml:space="preserve"> </w:t>
      </w:r>
      <w:r w:rsidRPr="00FC618A">
        <w:t>вида</w:t>
      </w:r>
      <w:r w:rsidRPr="00FC618A">
        <w:rPr>
          <w:spacing w:val="1"/>
        </w:rPr>
        <w:t xml:space="preserve"> </w:t>
      </w:r>
      <w:r w:rsidRPr="00FC618A">
        <w:t>отхода.</w:t>
      </w:r>
      <w:r w:rsidRPr="00FC618A">
        <w:rPr>
          <w:spacing w:val="1"/>
        </w:rPr>
        <w:t xml:space="preserve"> </w:t>
      </w:r>
      <w:r w:rsidRPr="00FC618A">
        <w:t>Контейнеры</w:t>
      </w:r>
      <w:r w:rsidRPr="00FC618A">
        <w:rPr>
          <w:spacing w:val="1"/>
        </w:rPr>
        <w:t xml:space="preserve"> </w:t>
      </w:r>
      <w:r w:rsidRPr="00FC618A">
        <w:t>установлены</w:t>
      </w:r>
      <w:r w:rsidRPr="00FC618A">
        <w:rPr>
          <w:spacing w:val="-6"/>
        </w:rPr>
        <w:t xml:space="preserve"> </w:t>
      </w:r>
      <w:r w:rsidRPr="00FC618A">
        <w:t>на</w:t>
      </w:r>
      <w:r w:rsidRPr="00FC618A">
        <w:rPr>
          <w:spacing w:val="-5"/>
        </w:rPr>
        <w:t xml:space="preserve"> </w:t>
      </w:r>
      <w:r w:rsidRPr="00FC618A">
        <w:t>специально</w:t>
      </w:r>
      <w:r w:rsidRPr="00FC618A">
        <w:rPr>
          <w:spacing w:val="-5"/>
        </w:rPr>
        <w:t xml:space="preserve"> </w:t>
      </w:r>
      <w:r w:rsidRPr="00FC618A">
        <w:t>организованных</w:t>
      </w:r>
      <w:r w:rsidRPr="00FC618A">
        <w:rPr>
          <w:spacing w:val="-4"/>
        </w:rPr>
        <w:t xml:space="preserve"> </w:t>
      </w:r>
      <w:r w:rsidRPr="00FC618A">
        <w:t>и</w:t>
      </w:r>
      <w:r w:rsidRPr="00FC618A">
        <w:rPr>
          <w:spacing w:val="-5"/>
        </w:rPr>
        <w:t xml:space="preserve"> </w:t>
      </w:r>
      <w:r w:rsidRPr="00FC618A">
        <w:t>оборудованных</w:t>
      </w:r>
      <w:r w:rsidRPr="00FC618A">
        <w:rPr>
          <w:spacing w:val="-5"/>
        </w:rPr>
        <w:t xml:space="preserve"> </w:t>
      </w:r>
      <w:r w:rsidRPr="00FC618A">
        <w:t>площадках;</w:t>
      </w:r>
    </w:p>
    <w:p w14:paraId="5B7E71CD" w14:textId="77777777" w:rsidR="00FC618A" w:rsidRPr="00FC618A" w:rsidRDefault="00FC618A" w:rsidP="00FC618A">
      <w:pPr>
        <w:pStyle w:val="ae"/>
        <w:jc w:val="both"/>
      </w:pPr>
      <w:r w:rsidRPr="00FC618A">
        <w:lastRenderedPageBreak/>
        <w:t>- отходы</w:t>
      </w:r>
      <w:r w:rsidRPr="00FC618A">
        <w:rPr>
          <w:spacing w:val="1"/>
        </w:rPr>
        <w:t xml:space="preserve"> </w:t>
      </w:r>
      <w:r w:rsidRPr="00FC618A">
        <w:t>имеют</w:t>
      </w:r>
      <w:r w:rsidRPr="00FC618A">
        <w:rPr>
          <w:spacing w:val="1"/>
        </w:rPr>
        <w:t xml:space="preserve"> </w:t>
      </w:r>
      <w:r w:rsidRPr="00FC618A">
        <w:t>предупредительные</w:t>
      </w:r>
      <w:r w:rsidRPr="00FC618A">
        <w:rPr>
          <w:spacing w:val="1"/>
        </w:rPr>
        <w:t xml:space="preserve"> </w:t>
      </w:r>
      <w:r w:rsidRPr="00FC618A">
        <w:t>надписи</w:t>
      </w:r>
      <w:r w:rsidRPr="00FC618A">
        <w:rPr>
          <w:spacing w:val="1"/>
        </w:rPr>
        <w:t xml:space="preserve"> </w:t>
      </w:r>
      <w:r w:rsidRPr="00FC618A">
        <w:t>с</w:t>
      </w:r>
      <w:r w:rsidRPr="00FC618A">
        <w:rPr>
          <w:spacing w:val="1"/>
        </w:rPr>
        <w:t xml:space="preserve"> </w:t>
      </w:r>
      <w:r w:rsidRPr="00FC618A">
        <w:t>соответствующей</w:t>
      </w:r>
      <w:r w:rsidRPr="00FC618A">
        <w:rPr>
          <w:spacing w:val="1"/>
        </w:rPr>
        <w:t xml:space="preserve"> </w:t>
      </w:r>
      <w:r w:rsidRPr="00FC618A">
        <w:t>табличкой</w:t>
      </w:r>
      <w:r w:rsidRPr="00FC618A">
        <w:rPr>
          <w:spacing w:val="1"/>
        </w:rPr>
        <w:t xml:space="preserve"> </w:t>
      </w:r>
      <w:r w:rsidRPr="00FC618A">
        <w:t>опасности</w:t>
      </w:r>
      <w:r w:rsidRPr="00FC618A">
        <w:rPr>
          <w:spacing w:val="1"/>
        </w:rPr>
        <w:t xml:space="preserve"> </w:t>
      </w:r>
      <w:r w:rsidRPr="00FC618A">
        <w:t>(огнеопасные,</w:t>
      </w:r>
      <w:r w:rsidRPr="00FC618A">
        <w:rPr>
          <w:spacing w:val="1"/>
        </w:rPr>
        <w:t xml:space="preserve"> </w:t>
      </w:r>
      <w:r w:rsidRPr="00FC618A">
        <w:t>взрывчатые,</w:t>
      </w:r>
      <w:r w:rsidRPr="00FC618A">
        <w:rPr>
          <w:spacing w:val="1"/>
        </w:rPr>
        <w:t xml:space="preserve"> </w:t>
      </w:r>
      <w:r w:rsidRPr="00FC618A">
        <w:t>ядовитые</w:t>
      </w:r>
      <w:r w:rsidRPr="00FC618A">
        <w:rPr>
          <w:spacing w:val="1"/>
        </w:rPr>
        <w:t xml:space="preserve"> </w:t>
      </w:r>
      <w:r w:rsidRPr="00FC618A">
        <w:t>и</w:t>
      </w:r>
      <w:r w:rsidRPr="00FC618A">
        <w:rPr>
          <w:spacing w:val="1"/>
        </w:rPr>
        <w:t xml:space="preserve"> </w:t>
      </w:r>
      <w:r w:rsidRPr="00FC618A">
        <w:t>т.д.),</w:t>
      </w:r>
      <w:r w:rsidRPr="00FC618A">
        <w:rPr>
          <w:spacing w:val="1"/>
        </w:rPr>
        <w:t xml:space="preserve"> </w:t>
      </w:r>
      <w:r w:rsidRPr="00FC618A">
        <w:t>согласно</w:t>
      </w:r>
      <w:r w:rsidRPr="00FC618A">
        <w:rPr>
          <w:spacing w:val="1"/>
        </w:rPr>
        <w:t xml:space="preserve"> </w:t>
      </w:r>
      <w:r w:rsidRPr="00FC618A">
        <w:t>требованиям,</w:t>
      </w:r>
      <w:r w:rsidRPr="00FC618A">
        <w:rPr>
          <w:spacing w:val="-57"/>
        </w:rPr>
        <w:t xml:space="preserve"> </w:t>
      </w:r>
      <w:r w:rsidRPr="00FC618A">
        <w:t>установленным в спецификации материалов по классификации. Смешивание различных</w:t>
      </w:r>
      <w:r w:rsidRPr="00FC618A">
        <w:rPr>
          <w:spacing w:val="1"/>
        </w:rPr>
        <w:t xml:space="preserve"> </w:t>
      </w:r>
      <w:r w:rsidRPr="00FC618A">
        <w:t>отходов</w:t>
      </w:r>
      <w:r w:rsidRPr="00FC618A">
        <w:rPr>
          <w:spacing w:val="-5"/>
        </w:rPr>
        <w:t xml:space="preserve"> </w:t>
      </w:r>
      <w:r w:rsidRPr="00FC618A">
        <w:t>не</w:t>
      </w:r>
      <w:r w:rsidRPr="00FC618A">
        <w:rPr>
          <w:spacing w:val="-1"/>
        </w:rPr>
        <w:t xml:space="preserve"> </w:t>
      </w:r>
      <w:r w:rsidRPr="00FC618A">
        <w:t>разрешается.</w:t>
      </w:r>
    </w:p>
    <w:p w14:paraId="1CE0A9F4" w14:textId="74222FAA" w:rsidR="00FC618A" w:rsidRPr="00FC618A" w:rsidRDefault="00FC618A" w:rsidP="00FC618A">
      <w:pPr>
        <w:pStyle w:val="ae"/>
        <w:jc w:val="both"/>
      </w:pPr>
      <w:r w:rsidRPr="00FC618A">
        <w:t>Складирование отходов в контейнерах позволяет предотвратить утечки, уменьшить</w:t>
      </w:r>
      <w:r w:rsidR="00B85CE4">
        <w:t xml:space="preserve"> </w:t>
      </w:r>
      <w:r w:rsidRPr="00FC618A">
        <w:rPr>
          <w:spacing w:val="-57"/>
        </w:rPr>
        <w:t xml:space="preserve"> </w:t>
      </w:r>
      <w:r w:rsidR="00685FC5">
        <w:rPr>
          <w:spacing w:val="-57"/>
        </w:rPr>
        <w:t xml:space="preserve"> </w:t>
      </w:r>
      <w:r w:rsidRPr="00FC618A">
        <w:t>уровень их воздействия на окружающую среду, а также воздействие погодных условий на</w:t>
      </w:r>
      <w:r w:rsidRPr="00FC618A">
        <w:rPr>
          <w:spacing w:val="1"/>
        </w:rPr>
        <w:t xml:space="preserve"> </w:t>
      </w:r>
      <w:r w:rsidRPr="00FC618A">
        <w:t>состояние</w:t>
      </w:r>
      <w:r w:rsidRPr="00FC618A">
        <w:rPr>
          <w:spacing w:val="-3"/>
        </w:rPr>
        <w:t xml:space="preserve"> </w:t>
      </w:r>
      <w:r w:rsidRPr="00FC618A">
        <w:t>отходов.</w:t>
      </w:r>
    </w:p>
    <w:p w14:paraId="71E4BF5E" w14:textId="77777777" w:rsidR="00FC618A" w:rsidRPr="00FC618A" w:rsidRDefault="00FC618A" w:rsidP="00FC618A">
      <w:pPr>
        <w:pStyle w:val="ae"/>
        <w:jc w:val="both"/>
      </w:pPr>
      <w:r w:rsidRPr="00FC618A">
        <w:t>Источниками</w:t>
      </w:r>
      <w:r w:rsidRPr="00FC618A">
        <w:rPr>
          <w:spacing w:val="1"/>
        </w:rPr>
        <w:t xml:space="preserve"> </w:t>
      </w:r>
      <w:r w:rsidRPr="00FC618A">
        <w:t>образования</w:t>
      </w:r>
      <w:r w:rsidRPr="00FC618A">
        <w:rPr>
          <w:spacing w:val="1"/>
        </w:rPr>
        <w:t xml:space="preserve"> </w:t>
      </w:r>
      <w:r w:rsidRPr="00FC618A">
        <w:t>отходов</w:t>
      </w:r>
      <w:r w:rsidRPr="00FC618A">
        <w:rPr>
          <w:spacing w:val="1"/>
        </w:rPr>
        <w:t xml:space="preserve"> </w:t>
      </w:r>
      <w:r w:rsidRPr="00FC618A">
        <w:t>при</w:t>
      </w:r>
      <w:r w:rsidRPr="00FC618A">
        <w:rPr>
          <w:spacing w:val="1"/>
        </w:rPr>
        <w:t xml:space="preserve"> </w:t>
      </w:r>
      <w:r w:rsidRPr="00FC618A">
        <w:t>осуществлении</w:t>
      </w:r>
      <w:r w:rsidRPr="00FC618A">
        <w:rPr>
          <w:spacing w:val="61"/>
        </w:rPr>
        <w:t xml:space="preserve"> </w:t>
      </w:r>
      <w:r w:rsidRPr="00FC618A">
        <w:t>хозяйственной</w:t>
      </w:r>
      <w:r w:rsidRPr="00FC618A">
        <w:rPr>
          <w:spacing w:val="1"/>
        </w:rPr>
        <w:t xml:space="preserve"> </w:t>
      </w:r>
      <w:r w:rsidRPr="00FC618A">
        <w:t>деятельности</w:t>
      </w:r>
      <w:r w:rsidRPr="00FC618A">
        <w:rPr>
          <w:spacing w:val="1"/>
        </w:rPr>
        <w:t xml:space="preserve"> </w:t>
      </w:r>
      <w:r w:rsidRPr="00FC618A">
        <w:t>на</w:t>
      </w:r>
      <w:r w:rsidRPr="00FC618A">
        <w:rPr>
          <w:spacing w:val="1"/>
        </w:rPr>
        <w:t xml:space="preserve"> </w:t>
      </w:r>
      <w:r w:rsidRPr="00FC618A">
        <w:t>объектах</w:t>
      </w:r>
      <w:r w:rsidRPr="00FC618A">
        <w:rPr>
          <w:spacing w:val="1"/>
        </w:rPr>
        <w:t xml:space="preserve"> </w:t>
      </w:r>
      <w:r w:rsidRPr="00FC618A">
        <w:t>будут</w:t>
      </w:r>
      <w:r w:rsidRPr="00FC618A">
        <w:rPr>
          <w:spacing w:val="1"/>
        </w:rPr>
        <w:t xml:space="preserve"> </w:t>
      </w:r>
      <w:r w:rsidRPr="00FC618A">
        <w:t>являться:</w:t>
      </w:r>
      <w:r w:rsidRPr="00FC618A">
        <w:rPr>
          <w:spacing w:val="1"/>
        </w:rPr>
        <w:t xml:space="preserve"> </w:t>
      </w:r>
      <w:r w:rsidRPr="00FC618A">
        <w:t>эксплуатация</w:t>
      </w:r>
      <w:r w:rsidRPr="00FC618A">
        <w:rPr>
          <w:spacing w:val="1"/>
        </w:rPr>
        <w:t xml:space="preserve"> </w:t>
      </w:r>
      <w:r w:rsidRPr="00FC618A">
        <w:t>техники</w:t>
      </w:r>
      <w:r w:rsidRPr="00FC618A">
        <w:rPr>
          <w:spacing w:val="1"/>
        </w:rPr>
        <w:t xml:space="preserve"> </w:t>
      </w:r>
      <w:r w:rsidRPr="00FC618A">
        <w:t>и</w:t>
      </w:r>
      <w:r w:rsidRPr="00FC618A">
        <w:rPr>
          <w:spacing w:val="1"/>
        </w:rPr>
        <w:t xml:space="preserve"> </w:t>
      </w:r>
      <w:r w:rsidRPr="00FC618A">
        <w:t>оборудования;</w:t>
      </w:r>
      <w:r w:rsidRPr="00FC618A">
        <w:rPr>
          <w:spacing w:val="1"/>
        </w:rPr>
        <w:t xml:space="preserve"> </w:t>
      </w:r>
      <w:r w:rsidRPr="00FC618A">
        <w:t>функционирование</w:t>
      </w:r>
      <w:r w:rsidRPr="00FC618A">
        <w:rPr>
          <w:spacing w:val="1"/>
        </w:rPr>
        <w:t xml:space="preserve"> </w:t>
      </w:r>
      <w:r w:rsidRPr="00FC618A">
        <w:t>производственных</w:t>
      </w:r>
      <w:r w:rsidRPr="00FC618A">
        <w:rPr>
          <w:spacing w:val="1"/>
        </w:rPr>
        <w:t xml:space="preserve"> </w:t>
      </w:r>
      <w:r w:rsidRPr="00FC618A">
        <w:t>и</w:t>
      </w:r>
      <w:r w:rsidRPr="00FC618A">
        <w:rPr>
          <w:spacing w:val="1"/>
        </w:rPr>
        <w:t xml:space="preserve"> </w:t>
      </w:r>
      <w:r w:rsidRPr="00FC618A">
        <w:t>сопутствующих</w:t>
      </w:r>
      <w:r w:rsidRPr="00FC618A">
        <w:rPr>
          <w:spacing w:val="1"/>
        </w:rPr>
        <w:t xml:space="preserve"> </w:t>
      </w:r>
      <w:r w:rsidRPr="00FC618A">
        <w:t>объектов;</w:t>
      </w:r>
      <w:r w:rsidRPr="00FC618A">
        <w:rPr>
          <w:spacing w:val="1"/>
        </w:rPr>
        <w:t xml:space="preserve"> </w:t>
      </w:r>
      <w:r w:rsidRPr="00FC618A">
        <w:t>жизнедеятельность</w:t>
      </w:r>
      <w:r w:rsidRPr="00FC618A">
        <w:rPr>
          <w:spacing w:val="1"/>
        </w:rPr>
        <w:t xml:space="preserve"> </w:t>
      </w:r>
      <w:r w:rsidRPr="00FC618A">
        <w:t>персонала,</w:t>
      </w:r>
      <w:r w:rsidRPr="00FC618A">
        <w:rPr>
          <w:spacing w:val="-3"/>
        </w:rPr>
        <w:t xml:space="preserve"> </w:t>
      </w:r>
      <w:r w:rsidRPr="00FC618A">
        <w:t>задействованного в</w:t>
      </w:r>
      <w:r w:rsidRPr="00FC618A">
        <w:rPr>
          <w:spacing w:val="-1"/>
        </w:rPr>
        <w:t xml:space="preserve"> </w:t>
      </w:r>
      <w:r w:rsidRPr="00FC618A">
        <w:t>работах.</w:t>
      </w:r>
    </w:p>
    <w:p w14:paraId="79CCBAB0" w14:textId="5A600D9F" w:rsidR="007D571D" w:rsidRPr="00685FC5" w:rsidRDefault="00B85CE4" w:rsidP="00685FC5">
      <w:pPr>
        <w:spacing w:line="240" w:lineRule="auto"/>
        <w:jc w:val="both"/>
        <w:rPr>
          <w:rFonts w:ascii="Times New Roman" w:hAnsi="Times New Roman" w:cs="Times New Roman"/>
          <w:bCs/>
        </w:rPr>
      </w:pPr>
      <w:r w:rsidRPr="00B85CE4">
        <w:rPr>
          <w:rFonts w:ascii="Times New Roman" w:hAnsi="Times New Roman" w:cs="Times New Roman"/>
          <w:bCs/>
        </w:rPr>
        <w:t>В результате реализации проекта образуются отходы производства и потребления. На период строительства объем образования смешанных коммунальных отходов составляет 1,755 тонн/год</w:t>
      </w:r>
      <w:r>
        <w:rPr>
          <w:rFonts w:ascii="Times New Roman" w:hAnsi="Times New Roman" w:cs="Times New Roman"/>
          <w:bCs/>
        </w:rPr>
        <w:t xml:space="preserve"> (20 03 01</w:t>
      </w:r>
      <w:r w:rsidRPr="0045466C">
        <w:rPr>
          <w:color w:val="000000"/>
          <w:sz w:val="20"/>
          <w:szCs w:val="20"/>
          <w:lang w:eastAsia="ru-RU"/>
        </w:rPr>
        <w:t>*</w:t>
      </w:r>
      <w:r>
        <w:rPr>
          <w:color w:val="000000"/>
          <w:sz w:val="20"/>
          <w:szCs w:val="20"/>
          <w:lang w:eastAsia="ru-RU"/>
        </w:rPr>
        <w:t>)</w:t>
      </w:r>
      <w:r w:rsidRPr="00B85CE4">
        <w:rPr>
          <w:rFonts w:ascii="Times New Roman" w:hAnsi="Times New Roman" w:cs="Times New Roman"/>
          <w:bCs/>
        </w:rPr>
        <w:t>. В период эксплуатации образование смешанных коммунальных отходов составляет 0,3 тонн/год</w:t>
      </w:r>
      <w:r>
        <w:rPr>
          <w:rFonts w:ascii="Times New Roman" w:hAnsi="Times New Roman" w:cs="Times New Roman"/>
          <w:bCs/>
        </w:rPr>
        <w:t xml:space="preserve"> </w:t>
      </w:r>
      <w:r>
        <w:rPr>
          <w:rFonts w:ascii="Times New Roman" w:hAnsi="Times New Roman" w:cs="Times New Roman"/>
          <w:bCs/>
        </w:rPr>
        <w:t>(20 03 01</w:t>
      </w:r>
      <w:r w:rsidRPr="0045466C">
        <w:rPr>
          <w:color w:val="000000"/>
          <w:sz w:val="20"/>
          <w:szCs w:val="20"/>
          <w:lang w:eastAsia="ru-RU"/>
        </w:rPr>
        <w:t>*</w:t>
      </w:r>
      <w:proofErr w:type="gramStart"/>
      <w:r>
        <w:rPr>
          <w:color w:val="000000"/>
          <w:sz w:val="20"/>
          <w:szCs w:val="20"/>
          <w:lang w:eastAsia="ru-RU"/>
        </w:rPr>
        <w:t>)</w:t>
      </w:r>
      <w:r w:rsidRPr="00B85CE4">
        <w:rPr>
          <w:rFonts w:ascii="Times New Roman" w:hAnsi="Times New Roman" w:cs="Times New Roman"/>
          <w:bCs/>
        </w:rPr>
        <w:t>.</w:t>
      </w:r>
      <w:r w:rsidRPr="00B85CE4">
        <w:rPr>
          <w:rFonts w:ascii="Times New Roman" w:hAnsi="Times New Roman" w:cs="Times New Roman"/>
          <w:bCs/>
        </w:rPr>
        <w:t>.</w:t>
      </w:r>
      <w:proofErr w:type="gramEnd"/>
      <w:r w:rsidRPr="00B85CE4">
        <w:rPr>
          <w:rFonts w:ascii="Times New Roman" w:hAnsi="Times New Roman" w:cs="Times New Roman"/>
          <w:bCs/>
        </w:rPr>
        <w:t xml:space="preserve"> Сбор, временное накопление и дальнейшее обращение с отходами предусматривается осуществлять в соответствии с требованиями экологического законодательства Республики Казахстан</w:t>
      </w:r>
      <w:r w:rsidR="00685FC5" w:rsidRPr="00685FC5">
        <w:rPr>
          <w:rFonts w:ascii="Times New Roman" w:hAnsi="Times New Roman" w:cs="Times New Roman"/>
          <w:bCs/>
        </w:rPr>
        <w:t>.</w:t>
      </w:r>
    </w:p>
    <w:p w14:paraId="3E830B01" w14:textId="77777777" w:rsidR="007D571D" w:rsidRPr="007D571D" w:rsidRDefault="007D571D" w:rsidP="007D571D">
      <w:pPr>
        <w:pStyle w:val="a7"/>
        <w:numPr>
          <w:ilvl w:val="0"/>
          <w:numId w:val="2"/>
        </w:numPr>
        <w:spacing w:after="0" w:line="240" w:lineRule="auto"/>
        <w:ind w:left="0" w:firstLine="0"/>
        <w:jc w:val="both"/>
        <w:rPr>
          <w:rFonts w:ascii="Times New Roman" w:hAnsi="Times New Roman" w:cs="Times New Roman"/>
          <w:b/>
          <w:bCs/>
          <w:u w:val="single"/>
        </w:rPr>
      </w:pPr>
      <w:r w:rsidRPr="007D571D">
        <w:rPr>
          <w:rFonts w:ascii="Times New Roman" w:hAnsi="Times New Roman" w:cs="Times New Roman"/>
          <w:b/>
          <w:bCs/>
          <w:u w:val="single"/>
        </w:rPr>
        <w:t>Информация:</w:t>
      </w:r>
    </w:p>
    <w:p w14:paraId="444A0A71"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14:paraId="677F6C29"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О возможных существенных вредных воздействиях на окружающую среду, связанных с рисками возникновения аварий и опасных природных явлений;</w:t>
      </w:r>
    </w:p>
    <w:p w14:paraId="1E655C4E"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О мерах по предотвращению аварий и опасных природных явлений и ликвидации их последствий, включая оповещение населения.</w:t>
      </w:r>
    </w:p>
    <w:p w14:paraId="3192D608" w14:textId="77777777" w:rsidR="007D571D" w:rsidRPr="007D571D" w:rsidRDefault="007D571D" w:rsidP="007D571D">
      <w:pPr>
        <w:pStyle w:val="a7"/>
        <w:spacing w:after="0" w:line="240" w:lineRule="auto"/>
        <w:ind w:left="0"/>
        <w:jc w:val="both"/>
        <w:rPr>
          <w:rFonts w:ascii="Times New Roman" w:hAnsi="Times New Roman" w:cs="Times New Roman"/>
        </w:rPr>
      </w:pPr>
    </w:p>
    <w:p w14:paraId="6929C580"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Масштабы воздействия аварийных выбросов на атмосферный воздух</w:t>
      </w:r>
    </w:p>
    <w:p w14:paraId="028A9C1E"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 xml:space="preserve">При проведении строительных работ возможно возникновение ряда аварийных происшествий. </w:t>
      </w:r>
    </w:p>
    <w:p w14:paraId="1A93CB7F"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аварии в результате столкновений с другой строительной техникой;</w:t>
      </w:r>
    </w:p>
    <w:p w14:paraId="32F27B24"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выпадение строительных материалов;</w:t>
      </w:r>
    </w:p>
    <w:p w14:paraId="1B6AE0CF"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незначительные разливы дизтоплива;</w:t>
      </w:r>
    </w:p>
    <w:p w14:paraId="6E3F18AC"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повреждение строительной техники;</w:t>
      </w:r>
    </w:p>
    <w:p w14:paraId="05A27686"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механические повреждения (заводской брак, при строительстве);</w:t>
      </w:r>
    </w:p>
    <w:p w14:paraId="44A9A5DB"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ошибки производственного персонала;</w:t>
      </w:r>
    </w:p>
    <w:p w14:paraId="3B4C9EB9"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опасности, связанные с опасными природными явлениями (ураганы, землетрясения, молнии и т.д.);</w:t>
      </w:r>
    </w:p>
    <w:p w14:paraId="0571E2B9"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действия третьих лиц (случайные или намеренные).</w:t>
      </w:r>
    </w:p>
    <w:p w14:paraId="7D137991"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Наиболее опасными природными явлениями, являются следующие климатические факторы:</w:t>
      </w:r>
    </w:p>
    <w:p w14:paraId="6F2BAFE0"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проявления экстремальных погодных условий (снеговая и ветровая нагрузки, снежные заносы);</w:t>
      </w:r>
    </w:p>
    <w:p w14:paraId="7A071C7B"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гроза (электрические разряды)</w:t>
      </w:r>
    </w:p>
    <w:p w14:paraId="7DDCA17A"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землетрясения (сейсмические колебания приводящие к разрушению оборудования);</w:t>
      </w:r>
    </w:p>
    <w:p w14:paraId="142BBCD5"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w:t>
      </w:r>
      <w:r w:rsidRPr="007D571D">
        <w:rPr>
          <w:rFonts w:ascii="Times New Roman" w:hAnsi="Times New Roman" w:cs="Times New Roman"/>
        </w:rPr>
        <w:tab/>
        <w:t>пыльные бури;</w:t>
      </w:r>
    </w:p>
    <w:p w14:paraId="6CF8066D"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Вышеперечисленные аварии могут оказать воздействие на окружающую природную среду и стать причиной травм персонала.</w:t>
      </w:r>
    </w:p>
    <w:p w14:paraId="021B75A5"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 xml:space="preserve">Но следует отметить, что перевозимые строительные конструкции и оборудование не являются токсичными или опасными материалами. Поэтому потеря этих материалов не повлечет за собой серьезного ущерба окружающей среде и не спровоцирует значительного по своей продолжительности и масштабам воздействия, а мероприятия по ликвидации последствий от такого типа аварий сведутся к сбору потерянного груза. </w:t>
      </w:r>
    </w:p>
    <w:p w14:paraId="447528ED" w14:textId="77777777" w:rsidR="007D571D" w:rsidRPr="007D571D" w:rsidRDefault="007D571D" w:rsidP="007D571D">
      <w:pPr>
        <w:pStyle w:val="a7"/>
        <w:spacing w:after="0" w:line="240" w:lineRule="auto"/>
        <w:ind w:left="0"/>
        <w:jc w:val="both"/>
        <w:rPr>
          <w:rFonts w:ascii="Times New Roman" w:hAnsi="Times New Roman" w:cs="Times New Roman"/>
        </w:rPr>
      </w:pPr>
    </w:p>
    <w:p w14:paraId="5DAFE32A" w14:textId="77777777" w:rsidR="007D571D" w:rsidRPr="007D571D" w:rsidRDefault="007D571D" w:rsidP="007D571D">
      <w:pPr>
        <w:pStyle w:val="a7"/>
        <w:numPr>
          <w:ilvl w:val="0"/>
          <w:numId w:val="2"/>
        </w:numPr>
        <w:spacing w:after="0" w:line="240" w:lineRule="auto"/>
        <w:ind w:left="0" w:firstLine="0"/>
        <w:jc w:val="both"/>
        <w:rPr>
          <w:rFonts w:ascii="Times New Roman" w:hAnsi="Times New Roman" w:cs="Times New Roman"/>
          <w:b/>
          <w:bCs/>
          <w:u w:val="single"/>
        </w:rPr>
      </w:pPr>
      <w:r w:rsidRPr="007D571D">
        <w:rPr>
          <w:rFonts w:ascii="Times New Roman" w:hAnsi="Times New Roman" w:cs="Times New Roman"/>
          <w:b/>
          <w:bCs/>
          <w:u w:val="single"/>
        </w:rPr>
        <w:t>Краткое описание:</w:t>
      </w:r>
    </w:p>
    <w:p w14:paraId="3FAA9EA5"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Мер по предотвращению, сокращению, смягчению выявленных существенных воздействий намечаемой деятельности на окружающую среду;</w:t>
      </w:r>
    </w:p>
    <w:p w14:paraId="0F94F85C"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Мер по компенсации потерь биоразнообразия, если намечаемая деятельность может привести к таким потерям;</w:t>
      </w:r>
    </w:p>
    <w:p w14:paraId="6108A1C9"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233376FC" w14:textId="77777777" w:rsidR="007D571D" w:rsidRPr="007D571D" w:rsidRDefault="007D571D" w:rsidP="007D571D">
      <w:pPr>
        <w:pStyle w:val="a7"/>
        <w:spacing w:after="0" w:line="240" w:lineRule="auto"/>
        <w:ind w:left="0"/>
        <w:jc w:val="both"/>
        <w:rPr>
          <w:rFonts w:ascii="Times New Roman" w:hAnsi="Times New Roman" w:cs="Times New Roman"/>
          <w:b/>
          <w:bCs/>
          <w:u w:val="single"/>
        </w:rPr>
      </w:pPr>
      <w:r w:rsidRPr="007D571D">
        <w:rPr>
          <w:rFonts w:ascii="Times New Roman" w:hAnsi="Times New Roman" w:cs="Times New Roman"/>
          <w:b/>
          <w:bCs/>
          <w:u w:val="single"/>
        </w:rPr>
        <w:t>Способов и мер восстановления окружающей среды в случаях прекращения намечаемой деятельности</w:t>
      </w:r>
    </w:p>
    <w:p w14:paraId="086868A8" w14:textId="77777777" w:rsidR="007D571D" w:rsidRPr="007D571D" w:rsidRDefault="007D571D" w:rsidP="007D571D">
      <w:pPr>
        <w:pStyle w:val="a7"/>
        <w:spacing w:after="0" w:line="240" w:lineRule="auto"/>
        <w:ind w:left="0"/>
        <w:jc w:val="both"/>
        <w:rPr>
          <w:rFonts w:ascii="Times New Roman" w:hAnsi="Times New Roman" w:cs="Times New Roman"/>
        </w:rPr>
      </w:pPr>
    </w:p>
    <w:p w14:paraId="2883B6F8" w14:textId="77777777" w:rsidR="007D571D" w:rsidRPr="007D571D" w:rsidRDefault="007D571D" w:rsidP="007D571D">
      <w:pPr>
        <w:pStyle w:val="a7"/>
        <w:spacing w:after="0" w:line="240" w:lineRule="auto"/>
        <w:ind w:left="0"/>
        <w:jc w:val="both"/>
        <w:rPr>
          <w:rFonts w:ascii="Times New Roman" w:hAnsi="Times New Roman" w:cs="Times New Roman"/>
          <w:i/>
          <w:iCs/>
        </w:rPr>
      </w:pPr>
      <w:r w:rsidRPr="007D571D">
        <w:rPr>
          <w:rFonts w:ascii="Times New Roman" w:hAnsi="Times New Roman" w:cs="Times New Roman"/>
          <w:i/>
          <w:iCs/>
        </w:rPr>
        <w:t>«Мероприятия по охране атмосферного воздуха</w:t>
      </w:r>
    </w:p>
    <w:p w14:paraId="600F1BF0"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Строительно-монтажные работы планируются проводить в пределах производственно-технической зоны. С целью охраны окружающей среды необходимо принять следующие меры:</w:t>
      </w:r>
    </w:p>
    <w:p w14:paraId="3EAFA9D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проводить работы последовательно, согласно графику, снизить количество одновременно работающей техники;</w:t>
      </w:r>
    </w:p>
    <w:p w14:paraId="74138D45"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контроль за выбросами автотранспорта путем проверки исправного состояния и работой двигателей используемой строительной техники и транспорта;</w:t>
      </w:r>
    </w:p>
    <w:p w14:paraId="2D1F8D0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упорядоченное движение транспорта и другой техники по территории рассматриваемого объекта;</w:t>
      </w:r>
    </w:p>
    <w:p w14:paraId="07C6FAC1" w14:textId="1446AECA"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соблюдение пожарной безопасности и техники безопасности работ.</w:t>
      </w:r>
    </w:p>
    <w:p w14:paraId="778E7C3A"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исправное техническое состояние используемой строительной техники и транспорта;</w:t>
      </w:r>
    </w:p>
    <w:p w14:paraId="3040AD2A"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во избежание пыления предусмотреть пылеподавление при погрузочно-разгрузочных работах.</w:t>
      </w:r>
    </w:p>
    <w:p w14:paraId="3C3FF3E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упорядоченное движение транспорта и другой техники по территории рассматриваемого объекта.</w:t>
      </w:r>
    </w:p>
    <w:p w14:paraId="7C7CE857" w14:textId="77777777" w:rsidR="007D571D" w:rsidRPr="007D571D" w:rsidRDefault="007D571D" w:rsidP="007D571D">
      <w:pPr>
        <w:pStyle w:val="a7"/>
        <w:spacing w:after="0" w:line="240" w:lineRule="auto"/>
        <w:ind w:left="0"/>
        <w:jc w:val="both"/>
        <w:rPr>
          <w:rFonts w:ascii="Times New Roman" w:hAnsi="Times New Roman" w:cs="Times New Roman"/>
        </w:rPr>
      </w:pPr>
    </w:p>
    <w:p w14:paraId="5EEA425F"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i/>
          <w:iCs/>
        </w:rPr>
        <w:t>Мероприятия по охране поверхностных вод</w:t>
      </w:r>
      <w:r w:rsidRPr="007D571D">
        <w:rPr>
          <w:rFonts w:ascii="Times New Roman" w:hAnsi="Times New Roman" w:cs="Times New Roman"/>
        </w:rPr>
        <w:t xml:space="preserve"> в период проведения строительно-монтажных работ включают:</w:t>
      </w:r>
    </w:p>
    <w:p w14:paraId="5C011E9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строгий контроль за исправностью дорожно-строительной техники и спецавтотранспорта;</w:t>
      </w:r>
    </w:p>
    <w:p w14:paraId="31FF45C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слива горюче-смазочных материалов, заправки, обслуживания автомобилей и строительной техники;</w:t>
      </w:r>
    </w:p>
    <w:p w14:paraId="29256CC4"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забора воды с поверхностных источников;</w:t>
      </w:r>
    </w:p>
    <w:p w14:paraId="1BCA63E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сброса сточных вод в поверхностные водные объекты;</w:t>
      </w:r>
    </w:p>
    <w:p w14:paraId="3E66B649"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стоянки, заправки топливом, мойка и ремонт строительной техники;</w:t>
      </w:r>
    </w:p>
    <w:p w14:paraId="056BD88D"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соблюдение мер противопожарной безопасности, чистоты и порядка в местах присутствия строительной техники и спецавтотранспорта;</w:t>
      </w:r>
    </w:p>
    <w:p w14:paraId="155F5E62"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запрет организации временного хранения для сбора отходов;</w:t>
      </w:r>
    </w:p>
    <w:p w14:paraId="06B4A22F"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организация регулярной уборки территории строительной площадки.</w:t>
      </w:r>
    </w:p>
    <w:p w14:paraId="5ABE8A9D" w14:textId="77777777" w:rsidR="007D571D" w:rsidRPr="007D571D" w:rsidRDefault="007D571D" w:rsidP="007D571D">
      <w:pPr>
        <w:pStyle w:val="a7"/>
        <w:spacing w:after="0" w:line="240" w:lineRule="auto"/>
        <w:ind w:left="0"/>
        <w:jc w:val="both"/>
        <w:rPr>
          <w:rFonts w:ascii="Times New Roman" w:hAnsi="Times New Roman" w:cs="Times New Roman"/>
          <w:i/>
          <w:iCs/>
        </w:rPr>
      </w:pPr>
    </w:p>
    <w:p w14:paraId="5AD882F3" w14:textId="77777777" w:rsidR="007D571D" w:rsidRPr="007D571D" w:rsidRDefault="007D571D" w:rsidP="007D571D">
      <w:pPr>
        <w:pStyle w:val="a7"/>
        <w:spacing w:after="0" w:line="240" w:lineRule="auto"/>
        <w:ind w:left="0"/>
        <w:jc w:val="both"/>
        <w:rPr>
          <w:rFonts w:ascii="Times New Roman" w:hAnsi="Times New Roman" w:cs="Times New Roman"/>
          <w:i/>
          <w:iCs/>
        </w:rPr>
      </w:pPr>
      <w:r w:rsidRPr="007D571D">
        <w:rPr>
          <w:rFonts w:ascii="Times New Roman" w:hAnsi="Times New Roman" w:cs="Times New Roman"/>
          <w:i/>
          <w:iCs/>
        </w:rPr>
        <w:t>Мероприятия по снижению шума</w:t>
      </w:r>
    </w:p>
    <w:p w14:paraId="3F247CEB"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Для того чтобы снизить воздействие шума в период проведения работ проектируемых объектов в рабочей зоне будет принят ряд стандартных смягчающих мер:</w:t>
      </w:r>
    </w:p>
    <w:p w14:paraId="75D918A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во время отсутствия работы оборудование, если это возможно, будет отключаться;</w:t>
      </w:r>
    </w:p>
    <w:p w14:paraId="24931A2E"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все транспортные средства будут проходить соответствующее техобслуживание;</w:t>
      </w:r>
    </w:p>
    <w:p w14:paraId="3A601F04"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автотранспорт должен оборудоваться стандартными устройствами для глушения шума.</w:t>
      </w:r>
    </w:p>
    <w:p w14:paraId="1492C129"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Таким образом, выполнение мероприятий по защите от воздействия физических факторов будут способствовать поддержанию уровня допустимого воздействия на окружающую среду.</w:t>
      </w:r>
    </w:p>
    <w:p w14:paraId="5D08FA2A" w14:textId="77777777" w:rsidR="007D571D" w:rsidRPr="007D571D" w:rsidRDefault="007D571D" w:rsidP="007D571D">
      <w:pPr>
        <w:pStyle w:val="a7"/>
        <w:spacing w:after="0" w:line="240" w:lineRule="auto"/>
        <w:ind w:left="0"/>
        <w:jc w:val="both"/>
        <w:rPr>
          <w:rFonts w:ascii="Times New Roman" w:hAnsi="Times New Roman" w:cs="Times New Roman"/>
          <w:i/>
          <w:iCs/>
        </w:rPr>
      </w:pPr>
      <w:r w:rsidRPr="007D571D">
        <w:rPr>
          <w:rFonts w:ascii="Times New Roman" w:hAnsi="Times New Roman" w:cs="Times New Roman"/>
          <w:i/>
          <w:iCs/>
        </w:rPr>
        <w:t>Мероприятия по снижению вибрации</w:t>
      </w:r>
    </w:p>
    <w:p w14:paraId="3C7206E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lastRenderedPageBreak/>
        <w:t>По снижению вибрации в рабочей зоне выполняются основные мероприятия:</w:t>
      </w:r>
    </w:p>
    <w:p w14:paraId="7D7FD07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снижение вибрации, возникающей при работе машины или оборудования, путем увеличения жесткости и вибродемпфирующих свойств конструкций и материалов, стабилизации прочности и других свойств деталей;</w:t>
      </w:r>
    </w:p>
    <w:p w14:paraId="2B6D4B6F"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При соблюдении мероприятий по снижению физических и шумовых факторов воздействие на рабочий персонал прогнозируется минимальным. Воздействие на жилую зону будет минимальным в связи с удаленностью источников вибрации и шума.</w:t>
      </w:r>
    </w:p>
    <w:p w14:paraId="1AF3B1E0"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Ионизирующее излучение, энергетические, волновые, радиационные, электромагнитные и другие излучения, приводящие к вредному воздействию на атмосферный воздух, здоровье человека и окружающую среду, отсутствуют.</w:t>
      </w:r>
    </w:p>
    <w:p w14:paraId="11FB9BF8" w14:textId="77777777" w:rsidR="007D571D" w:rsidRPr="007D571D" w:rsidRDefault="007D571D" w:rsidP="007D571D">
      <w:pPr>
        <w:pStyle w:val="a7"/>
        <w:spacing w:after="0" w:line="240" w:lineRule="auto"/>
        <w:ind w:left="0"/>
        <w:jc w:val="both"/>
        <w:rPr>
          <w:rFonts w:ascii="Times New Roman" w:hAnsi="Times New Roman" w:cs="Times New Roman"/>
        </w:rPr>
      </w:pPr>
    </w:p>
    <w:p w14:paraId="7C9B386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xml:space="preserve">Комплекс проектных технических решений </w:t>
      </w:r>
      <w:r w:rsidRPr="007D571D">
        <w:rPr>
          <w:rFonts w:ascii="Times New Roman" w:hAnsi="Times New Roman" w:cs="Times New Roman"/>
          <w:i/>
          <w:iCs/>
        </w:rPr>
        <w:t>по защите земельных ресурсов</w:t>
      </w:r>
      <w:r w:rsidRPr="007D571D">
        <w:rPr>
          <w:rFonts w:ascii="Times New Roman" w:hAnsi="Times New Roman" w:cs="Times New Roman"/>
        </w:rPr>
        <w:t xml:space="preserve"> от загрязнения и истощения и минимизации последствий при проведении строительно-монтажных работ включает в себя:</w:t>
      </w:r>
    </w:p>
    <w:p w14:paraId="69CFDA4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проведение работ в пределах, лишь отведенных во временное пользование территорий;</w:t>
      </w:r>
    </w:p>
    <w:p w14:paraId="65F5B03B"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движение транспорта только по утвержденным трассам.</w:t>
      </w:r>
    </w:p>
    <w:p w14:paraId="1D76AA7E"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В период проведения строительно-монтажных работ для уменьшения воздействия на почву необходимо выполнение следующих мероприятий:</w:t>
      </w:r>
    </w:p>
    <w:p w14:paraId="6C775C31"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Движение и работа спецтехники строго в пределах отведенной площадки;</w:t>
      </w:r>
    </w:p>
    <w:p w14:paraId="3A18BB6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Осуществление заправки спецтехники в специально отведенных местах;</w:t>
      </w:r>
    </w:p>
    <w:p w14:paraId="61D99AE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Использование металлических поддонов в местах возможных утечек ГСМ.</w:t>
      </w:r>
    </w:p>
    <w:p w14:paraId="74189D3B"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должен включать следующие мероприятия:</w:t>
      </w:r>
    </w:p>
    <w:p w14:paraId="6F54D04D"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своевременный контроль состояния существующих временных (полевых) дорог для транспортировки материалов, людей;</w:t>
      </w:r>
    </w:p>
    <w:p w14:paraId="23C7FB2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организация передвижения техники исключительно по санкционированным маршрутам с сокращением до минимума движения по бездорожью;</w:t>
      </w:r>
    </w:p>
    <w:p w14:paraId="49FAF7A3"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использование автотранспорта с низким давлением шин;</w:t>
      </w:r>
    </w:p>
    <w:p w14:paraId="3BFAF458"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неукоснительное выполнение мер по охране земель от загрязнения, разрушения и истощения.</w:t>
      </w:r>
    </w:p>
    <w:p w14:paraId="257C9C6D" w14:textId="77777777" w:rsidR="007D571D" w:rsidRPr="007D571D" w:rsidRDefault="007D571D" w:rsidP="007D571D">
      <w:pPr>
        <w:pStyle w:val="a7"/>
        <w:spacing w:after="0" w:line="240" w:lineRule="auto"/>
        <w:ind w:left="0"/>
        <w:jc w:val="both"/>
        <w:rPr>
          <w:rFonts w:ascii="Times New Roman" w:hAnsi="Times New Roman" w:cs="Times New Roman"/>
        </w:rPr>
      </w:pPr>
    </w:p>
    <w:p w14:paraId="3889CDE0"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При проведении работ необходимо строгое соблюдение, предложенных проектом решений.</w:t>
      </w:r>
    </w:p>
    <w:p w14:paraId="19ABE0C5"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В дополнение к проектным решениям по уменьшению воздействия рекомендуется:</w:t>
      </w:r>
    </w:p>
    <w:p w14:paraId="71DAA999"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ограничение движения транспорта по бездорожью;</w:t>
      </w:r>
    </w:p>
    <w:p w14:paraId="6CA9501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использование автотранспорта с низким давлением шин;</w:t>
      </w:r>
    </w:p>
    <w:p w14:paraId="36723F6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обеспечение пылеподавления при проведении погрузочно-разгрузочных работ.</w:t>
      </w:r>
    </w:p>
    <w:p w14:paraId="57F7ED92" w14:textId="77777777" w:rsidR="007D571D" w:rsidRPr="007D571D" w:rsidRDefault="007D571D" w:rsidP="007D571D">
      <w:pPr>
        <w:pStyle w:val="a7"/>
        <w:spacing w:after="0" w:line="240" w:lineRule="auto"/>
        <w:ind w:left="0"/>
        <w:jc w:val="both"/>
        <w:rPr>
          <w:rFonts w:ascii="Times New Roman" w:hAnsi="Times New Roman" w:cs="Times New Roman"/>
        </w:rPr>
      </w:pPr>
    </w:p>
    <w:p w14:paraId="5D61E3F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xml:space="preserve">В связи с временным периодом проведения намечаемой деятельности воздействие </w:t>
      </w:r>
      <w:r w:rsidRPr="007D571D">
        <w:rPr>
          <w:rFonts w:ascii="Times New Roman" w:hAnsi="Times New Roman" w:cs="Times New Roman"/>
          <w:i/>
          <w:iCs/>
        </w:rPr>
        <w:t>на животный мир</w:t>
      </w:r>
      <w:r w:rsidRPr="007D571D">
        <w:rPr>
          <w:rFonts w:ascii="Times New Roman" w:hAnsi="Times New Roman" w:cs="Times New Roman"/>
        </w:rPr>
        <w:t xml:space="preserve"> оценивается как незначительное. 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 мониторинг проведения этих мероприятий и их эффективности не разрабатываются.</w:t>
      </w:r>
    </w:p>
    <w:p w14:paraId="0F74349C"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Рекомендации по сохранению животного мира:</w:t>
      </w:r>
    </w:p>
    <w:p w14:paraId="7812F406" w14:textId="77777777"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наиболее полное использование уже имеющихся элементов инфраструктуры (дорог, мостов и др.);</w:t>
      </w:r>
    </w:p>
    <w:p w14:paraId="1A596910" w14:textId="76AC2A96" w:rsidR="007D571D" w:rsidRPr="007D571D" w:rsidRDefault="007D571D" w:rsidP="007D571D">
      <w:pPr>
        <w:pStyle w:val="a7"/>
        <w:spacing w:after="0" w:line="240" w:lineRule="auto"/>
        <w:ind w:left="0"/>
        <w:jc w:val="both"/>
        <w:rPr>
          <w:rFonts w:ascii="Times New Roman" w:hAnsi="Times New Roman" w:cs="Times New Roman"/>
        </w:rPr>
      </w:pPr>
      <w:r w:rsidRPr="007D571D">
        <w:rPr>
          <w:rFonts w:ascii="Times New Roman" w:hAnsi="Times New Roman" w:cs="Times New Roman"/>
        </w:rPr>
        <w:t>- недопущение засорения территории промышленными и бытовыми отходами;</w:t>
      </w:r>
      <w:bookmarkStart w:id="4" w:name="_GoBack"/>
      <w:bookmarkEnd w:id="4"/>
    </w:p>
    <w:p w14:paraId="73205450" w14:textId="77777777" w:rsidR="007D571D" w:rsidRPr="007D571D" w:rsidRDefault="007D571D" w:rsidP="007D571D">
      <w:pPr>
        <w:pStyle w:val="a7"/>
        <w:numPr>
          <w:ilvl w:val="0"/>
          <w:numId w:val="2"/>
        </w:numPr>
        <w:spacing w:after="0" w:line="240" w:lineRule="auto"/>
        <w:ind w:left="0" w:firstLine="0"/>
        <w:jc w:val="both"/>
        <w:rPr>
          <w:rFonts w:ascii="Times New Roman" w:hAnsi="Times New Roman" w:cs="Times New Roman"/>
          <w:b/>
          <w:bCs/>
          <w:u w:val="single"/>
        </w:rPr>
      </w:pPr>
      <w:r w:rsidRPr="007D571D">
        <w:rPr>
          <w:rFonts w:ascii="Times New Roman" w:hAnsi="Times New Roman" w:cs="Times New Roman"/>
          <w:b/>
          <w:bCs/>
          <w:u w:val="single"/>
        </w:rPr>
        <w:t>Список источников информации, полученной в ходе выполнения оценки воздействия на окружающую среду</w:t>
      </w:r>
    </w:p>
    <w:p w14:paraId="3A4F8889"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t xml:space="preserve">Кодекс Республики Казахстан от 02.01.2021 года N 400-VI; </w:t>
      </w:r>
    </w:p>
    <w:p w14:paraId="1835B2D5" w14:textId="77777777" w:rsidR="007D571D" w:rsidRPr="007D571D" w:rsidRDefault="007D571D" w:rsidP="007D571D">
      <w:pPr>
        <w:spacing w:after="0" w:line="240" w:lineRule="auto"/>
        <w:jc w:val="both"/>
        <w:rPr>
          <w:rFonts w:ascii="Times New Roman" w:hAnsi="Times New Roman" w:cs="Times New Roman"/>
        </w:rPr>
      </w:pPr>
      <w:r w:rsidRPr="007D571D">
        <w:rPr>
          <w:rFonts w:ascii="Times New Roman" w:hAnsi="Times New Roman" w:cs="Times New Roman"/>
        </w:rPr>
        <w:lastRenderedPageBreak/>
        <w:t>Приказ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14:paraId="5F7AEEDA" w14:textId="77777777" w:rsidR="007D571D" w:rsidRPr="007D571D" w:rsidRDefault="007D571D" w:rsidP="007D571D">
      <w:pPr>
        <w:rPr>
          <w:rFonts w:ascii="Times New Roman" w:hAnsi="Times New Roman" w:cs="Times New Roman"/>
          <w:b/>
        </w:rPr>
      </w:pPr>
    </w:p>
    <w:p w14:paraId="62F5B2B5" w14:textId="77777777" w:rsidR="007D571D" w:rsidRPr="007D571D" w:rsidRDefault="007D571D" w:rsidP="007D571D">
      <w:pPr>
        <w:jc w:val="both"/>
        <w:rPr>
          <w:rFonts w:ascii="Times New Roman" w:hAnsi="Times New Roman" w:cs="Times New Roman"/>
        </w:rPr>
      </w:pPr>
    </w:p>
    <w:p w14:paraId="36283BF3" w14:textId="77777777" w:rsidR="0055193D" w:rsidRPr="00EF011D" w:rsidRDefault="0055193D" w:rsidP="00EF011D">
      <w:pPr>
        <w:spacing w:after="0" w:line="240" w:lineRule="auto"/>
        <w:ind w:firstLine="1208"/>
        <w:jc w:val="both"/>
        <w:rPr>
          <w:rFonts w:ascii="Times New Roman" w:hAnsi="Times New Roman" w:cs="Times New Roman"/>
        </w:rPr>
      </w:pPr>
    </w:p>
    <w:sectPr w:rsidR="0055193D" w:rsidRPr="00EF0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7A8"/>
    <w:multiLevelType w:val="hybridMultilevel"/>
    <w:tmpl w:val="760ADB28"/>
    <w:lvl w:ilvl="0" w:tplc="04190009">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32D5679"/>
    <w:multiLevelType w:val="hybridMultilevel"/>
    <w:tmpl w:val="BA8897CC"/>
    <w:lvl w:ilvl="0" w:tplc="FFFFFFFF">
      <w:start w:val="1"/>
      <w:numFmt w:val="decimal"/>
      <w:lvlText w:val="%1."/>
      <w:lvlJc w:val="left"/>
      <w:pPr>
        <w:ind w:left="2706" w:hanging="360"/>
      </w:pPr>
      <w:rPr>
        <w:rFonts w:hint="default"/>
      </w:rPr>
    </w:lvl>
    <w:lvl w:ilvl="1" w:tplc="FFFFFFFF" w:tentative="1">
      <w:start w:val="1"/>
      <w:numFmt w:val="lowerLetter"/>
      <w:lvlText w:val="%2."/>
      <w:lvlJc w:val="left"/>
      <w:pPr>
        <w:ind w:left="3426" w:hanging="360"/>
      </w:pPr>
    </w:lvl>
    <w:lvl w:ilvl="2" w:tplc="FFFFFFFF" w:tentative="1">
      <w:start w:val="1"/>
      <w:numFmt w:val="lowerRoman"/>
      <w:lvlText w:val="%3."/>
      <w:lvlJc w:val="right"/>
      <w:pPr>
        <w:ind w:left="4146" w:hanging="180"/>
      </w:pPr>
    </w:lvl>
    <w:lvl w:ilvl="3" w:tplc="FFFFFFFF" w:tentative="1">
      <w:start w:val="1"/>
      <w:numFmt w:val="decimal"/>
      <w:lvlText w:val="%4."/>
      <w:lvlJc w:val="left"/>
      <w:pPr>
        <w:ind w:left="4866" w:hanging="360"/>
      </w:pPr>
    </w:lvl>
    <w:lvl w:ilvl="4" w:tplc="FFFFFFFF" w:tentative="1">
      <w:start w:val="1"/>
      <w:numFmt w:val="lowerLetter"/>
      <w:lvlText w:val="%5."/>
      <w:lvlJc w:val="left"/>
      <w:pPr>
        <w:ind w:left="5586" w:hanging="360"/>
      </w:pPr>
    </w:lvl>
    <w:lvl w:ilvl="5" w:tplc="FFFFFFFF" w:tentative="1">
      <w:start w:val="1"/>
      <w:numFmt w:val="lowerRoman"/>
      <w:lvlText w:val="%6."/>
      <w:lvlJc w:val="right"/>
      <w:pPr>
        <w:ind w:left="6306" w:hanging="180"/>
      </w:pPr>
    </w:lvl>
    <w:lvl w:ilvl="6" w:tplc="FFFFFFFF" w:tentative="1">
      <w:start w:val="1"/>
      <w:numFmt w:val="decimal"/>
      <w:lvlText w:val="%7."/>
      <w:lvlJc w:val="left"/>
      <w:pPr>
        <w:ind w:left="7026" w:hanging="360"/>
      </w:pPr>
    </w:lvl>
    <w:lvl w:ilvl="7" w:tplc="FFFFFFFF" w:tentative="1">
      <w:start w:val="1"/>
      <w:numFmt w:val="lowerLetter"/>
      <w:lvlText w:val="%8."/>
      <w:lvlJc w:val="left"/>
      <w:pPr>
        <w:ind w:left="7746" w:hanging="360"/>
      </w:pPr>
    </w:lvl>
    <w:lvl w:ilvl="8" w:tplc="FFFFFFFF" w:tentative="1">
      <w:start w:val="1"/>
      <w:numFmt w:val="lowerRoman"/>
      <w:lvlText w:val="%9."/>
      <w:lvlJc w:val="right"/>
      <w:pPr>
        <w:ind w:left="8466" w:hanging="180"/>
      </w:pPr>
    </w:lvl>
  </w:abstractNum>
  <w:abstractNum w:abstractNumId="2">
    <w:nsid w:val="17B646E1"/>
    <w:multiLevelType w:val="hybridMultilevel"/>
    <w:tmpl w:val="BA8897CC"/>
    <w:lvl w:ilvl="0" w:tplc="CC8A7338">
      <w:start w:val="1"/>
      <w:numFmt w:val="decimal"/>
      <w:lvlText w:val="%1."/>
      <w:lvlJc w:val="left"/>
      <w:pPr>
        <w:ind w:left="2706" w:hanging="360"/>
      </w:pPr>
      <w:rPr>
        <w:rFonts w:hint="default"/>
      </w:rPr>
    </w:lvl>
    <w:lvl w:ilvl="1" w:tplc="04090019" w:tentative="1">
      <w:start w:val="1"/>
      <w:numFmt w:val="lowerLetter"/>
      <w:lvlText w:val="%2."/>
      <w:lvlJc w:val="left"/>
      <w:pPr>
        <w:ind w:left="3426" w:hanging="360"/>
      </w:pPr>
    </w:lvl>
    <w:lvl w:ilvl="2" w:tplc="0409001B" w:tentative="1">
      <w:start w:val="1"/>
      <w:numFmt w:val="lowerRoman"/>
      <w:lvlText w:val="%3."/>
      <w:lvlJc w:val="right"/>
      <w:pPr>
        <w:ind w:left="4146" w:hanging="180"/>
      </w:pPr>
    </w:lvl>
    <w:lvl w:ilvl="3" w:tplc="0409000F" w:tentative="1">
      <w:start w:val="1"/>
      <w:numFmt w:val="decimal"/>
      <w:lvlText w:val="%4."/>
      <w:lvlJc w:val="left"/>
      <w:pPr>
        <w:ind w:left="4866" w:hanging="360"/>
      </w:pPr>
    </w:lvl>
    <w:lvl w:ilvl="4" w:tplc="04090019" w:tentative="1">
      <w:start w:val="1"/>
      <w:numFmt w:val="lowerLetter"/>
      <w:lvlText w:val="%5."/>
      <w:lvlJc w:val="left"/>
      <w:pPr>
        <w:ind w:left="5586" w:hanging="360"/>
      </w:pPr>
    </w:lvl>
    <w:lvl w:ilvl="5" w:tplc="0409001B" w:tentative="1">
      <w:start w:val="1"/>
      <w:numFmt w:val="lowerRoman"/>
      <w:lvlText w:val="%6."/>
      <w:lvlJc w:val="right"/>
      <w:pPr>
        <w:ind w:left="6306" w:hanging="180"/>
      </w:pPr>
    </w:lvl>
    <w:lvl w:ilvl="6" w:tplc="0409000F" w:tentative="1">
      <w:start w:val="1"/>
      <w:numFmt w:val="decimal"/>
      <w:lvlText w:val="%7."/>
      <w:lvlJc w:val="left"/>
      <w:pPr>
        <w:ind w:left="7026" w:hanging="360"/>
      </w:pPr>
    </w:lvl>
    <w:lvl w:ilvl="7" w:tplc="04090019" w:tentative="1">
      <w:start w:val="1"/>
      <w:numFmt w:val="lowerLetter"/>
      <w:lvlText w:val="%8."/>
      <w:lvlJc w:val="left"/>
      <w:pPr>
        <w:ind w:left="7746" w:hanging="360"/>
      </w:pPr>
    </w:lvl>
    <w:lvl w:ilvl="8" w:tplc="0409001B" w:tentative="1">
      <w:start w:val="1"/>
      <w:numFmt w:val="lowerRoman"/>
      <w:lvlText w:val="%9."/>
      <w:lvlJc w:val="right"/>
      <w:pPr>
        <w:ind w:left="8466" w:hanging="180"/>
      </w:pPr>
    </w:lvl>
  </w:abstractNum>
  <w:abstractNum w:abstractNumId="3">
    <w:nsid w:val="40DD219D"/>
    <w:multiLevelType w:val="hybridMultilevel"/>
    <w:tmpl w:val="937EAB6E"/>
    <w:lvl w:ilvl="0" w:tplc="04190009">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61386E91"/>
    <w:multiLevelType w:val="hybridMultilevel"/>
    <w:tmpl w:val="C19E5850"/>
    <w:lvl w:ilvl="0" w:tplc="04190005">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1EC563B"/>
    <w:multiLevelType w:val="hybridMultilevel"/>
    <w:tmpl w:val="E63658EE"/>
    <w:lvl w:ilvl="0" w:tplc="DCFE8B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A7C"/>
    <w:rsid w:val="00006CB6"/>
    <w:rsid w:val="0007204D"/>
    <w:rsid w:val="003E326F"/>
    <w:rsid w:val="004A0954"/>
    <w:rsid w:val="0055193D"/>
    <w:rsid w:val="00560674"/>
    <w:rsid w:val="00685FC5"/>
    <w:rsid w:val="007533B6"/>
    <w:rsid w:val="007B2E58"/>
    <w:rsid w:val="007D571D"/>
    <w:rsid w:val="0081052E"/>
    <w:rsid w:val="00900A7C"/>
    <w:rsid w:val="00A57271"/>
    <w:rsid w:val="00B4256E"/>
    <w:rsid w:val="00B85CE4"/>
    <w:rsid w:val="00C25711"/>
    <w:rsid w:val="00EF011D"/>
    <w:rsid w:val="00FC6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AA14"/>
  <w15:chartTrackingRefBased/>
  <w15:docId w15:val="{B5FAAA5F-1D91-4C72-9592-2927E59A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00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00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Пункт,Заголовок 3 Знак Знак,Заголовок 3 Знак1 Знак Знак,Заголовок 3 Знак Знак1 Знак,Заголовок 31,KAAE3,Subparagraaf,Level 1 - 1,Minor,- 3rd Order Heading,Report Heading 3,TA SECT 1.1.1 etc,. (1.1.1),H3,RSKH3,B Head,Subsection,ALK_K, Пункт"/>
    <w:basedOn w:val="a"/>
    <w:next w:val="a"/>
    <w:link w:val="30"/>
    <w:unhideWhenUsed/>
    <w:qFormat/>
    <w:rsid w:val="00900A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00A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00A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00A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0A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0A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0A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A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00A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Пункт Знак,Заголовок 3 Знак Знак Знак,Заголовок 3 Знак1 Знак Знак Знак,Заголовок 3 Знак Знак1 Знак Знак,Заголовок 31 Знак,KAAE3 Знак,Subparagraaf Знак,Level 1 - 1 Знак,Minor Знак,- 3rd Order Heading Знак,Report Heading 3 Знак,H3 Знак"/>
    <w:basedOn w:val="a0"/>
    <w:link w:val="3"/>
    <w:qFormat/>
    <w:rsid w:val="00900A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00A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00A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00A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0A7C"/>
    <w:rPr>
      <w:rFonts w:eastAsiaTheme="majorEastAsia" w:cstheme="majorBidi"/>
      <w:color w:val="595959" w:themeColor="text1" w:themeTint="A6"/>
    </w:rPr>
  </w:style>
  <w:style w:type="character" w:customStyle="1" w:styleId="80">
    <w:name w:val="Заголовок 8 Знак"/>
    <w:basedOn w:val="a0"/>
    <w:link w:val="8"/>
    <w:uiPriority w:val="9"/>
    <w:semiHidden/>
    <w:rsid w:val="00900A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0A7C"/>
    <w:rPr>
      <w:rFonts w:eastAsiaTheme="majorEastAsia" w:cstheme="majorBidi"/>
      <w:color w:val="272727" w:themeColor="text1" w:themeTint="D8"/>
    </w:rPr>
  </w:style>
  <w:style w:type="paragraph" w:styleId="a3">
    <w:name w:val="Title"/>
    <w:basedOn w:val="a"/>
    <w:next w:val="a"/>
    <w:link w:val="a4"/>
    <w:uiPriority w:val="10"/>
    <w:qFormat/>
    <w:rsid w:val="00900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00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A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0A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0A7C"/>
    <w:pPr>
      <w:spacing w:before="160"/>
      <w:jc w:val="center"/>
    </w:pPr>
    <w:rPr>
      <w:i/>
      <w:iCs/>
      <w:color w:val="404040" w:themeColor="text1" w:themeTint="BF"/>
    </w:rPr>
  </w:style>
  <w:style w:type="character" w:customStyle="1" w:styleId="22">
    <w:name w:val="Цитата 2 Знак"/>
    <w:basedOn w:val="a0"/>
    <w:link w:val="21"/>
    <w:uiPriority w:val="29"/>
    <w:rsid w:val="00900A7C"/>
    <w:rPr>
      <w:i/>
      <w:iCs/>
      <w:color w:val="404040" w:themeColor="text1" w:themeTint="BF"/>
    </w:rPr>
  </w:style>
  <w:style w:type="paragraph" w:styleId="a7">
    <w:name w:val="List Paragraph"/>
    <w:aliases w:val="strich,2nd Tier Header,маркированный,Citation List,_список,текст ГЕО,список,Liste_LMM,Абзац,PD_Bullet,Заголовок2,не удалять,Список_Заголовок_2,Reference list,Bullets H1/2,Рис. Х.,Body text,Beran Bullets,CAFC Bullets,Нумерованый список,b"/>
    <w:basedOn w:val="a"/>
    <w:link w:val="a8"/>
    <w:uiPriority w:val="99"/>
    <w:qFormat/>
    <w:rsid w:val="00900A7C"/>
    <w:pPr>
      <w:ind w:left="720"/>
      <w:contextualSpacing/>
    </w:pPr>
  </w:style>
  <w:style w:type="character" w:styleId="a9">
    <w:name w:val="Intense Emphasis"/>
    <w:basedOn w:val="a0"/>
    <w:uiPriority w:val="21"/>
    <w:qFormat/>
    <w:rsid w:val="00900A7C"/>
    <w:rPr>
      <w:i/>
      <w:iCs/>
      <w:color w:val="0F4761" w:themeColor="accent1" w:themeShade="BF"/>
    </w:rPr>
  </w:style>
  <w:style w:type="paragraph" w:styleId="aa">
    <w:name w:val="Intense Quote"/>
    <w:basedOn w:val="a"/>
    <w:next w:val="a"/>
    <w:link w:val="ab"/>
    <w:uiPriority w:val="30"/>
    <w:qFormat/>
    <w:rsid w:val="00900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00A7C"/>
    <w:rPr>
      <w:i/>
      <w:iCs/>
      <w:color w:val="0F4761" w:themeColor="accent1" w:themeShade="BF"/>
    </w:rPr>
  </w:style>
  <w:style w:type="character" w:styleId="ac">
    <w:name w:val="Intense Reference"/>
    <w:basedOn w:val="a0"/>
    <w:uiPriority w:val="32"/>
    <w:qFormat/>
    <w:rsid w:val="00900A7C"/>
    <w:rPr>
      <w:b/>
      <w:bCs/>
      <w:smallCaps/>
      <w:color w:val="0F4761" w:themeColor="accent1" w:themeShade="BF"/>
      <w:spacing w:val="5"/>
    </w:rPr>
  </w:style>
  <w:style w:type="character" w:styleId="ad">
    <w:name w:val="Hyperlink"/>
    <w:uiPriority w:val="99"/>
    <w:unhideWhenUsed/>
    <w:rsid w:val="00EF011D"/>
    <w:rPr>
      <w:color w:val="0000FF"/>
      <w:u w:val="single"/>
    </w:rPr>
  </w:style>
  <w:style w:type="character" w:customStyle="1" w:styleId="a8">
    <w:name w:val="Абзац списка Знак"/>
    <w:aliases w:val="strich Знак,2nd Tier Header Знак,маркированный Знак,Citation List Знак,_список Знак,текст ГЕО Знак,список Знак,Liste_LMM Знак,Абзац Знак,PD_Bullet Знак,Заголовок2 Знак,не удалять Знак,Список_Заголовок_2 Знак,Reference list Знак,b Знак"/>
    <w:link w:val="a7"/>
    <w:uiPriority w:val="99"/>
    <w:qFormat/>
    <w:locked/>
    <w:rsid w:val="00EF011D"/>
  </w:style>
  <w:style w:type="paragraph" w:styleId="ae">
    <w:name w:val="Body Text"/>
    <w:aliases w:va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 Знак Знак Знак Знак Знак Знак Знак,g,gl, Знак Знак Знак"/>
    <w:basedOn w:val="a"/>
    <w:link w:val="af"/>
    <w:uiPriority w:val="1"/>
    <w:qFormat/>
    <w:rsid w:val="00B4256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af">
    <w:name w:val="Основной текст Знак"/>
    <w:aliases w:val="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1,g Знак,gl Знак, Знак Знак Знак Знак"/>
    <w:basedOn w:val="a0"/>
    <w:link w:val="ae"/>
    <w:rsid w:val="00B4256E"/>
    <w:rPr>
      <w:rFonts w:ascii="Times New Roman" w:eastAsia="Times New Roman" w:hAnsi="Times New Roman" w:cs="Times New Roman"/>
      <w:kern w:val="0"/>
      <w14:ligatures w14:val="none"/>
    </w:rPr>
  </w:style>
  <w:style w:type="paragraph" w:styleId="af0">
    <w:name w:val="footer"/>
    <w:aliases w:val="Title Down,Footer_ARGOSS,Reference number,нк КНГ,Знак31, Знак1"/>
    <w:basedOn w:val="a"/>
    <w:link w:val="af1"/>
    <w:uiPriority w:val="99"/>
    <w:unhideWhenUsed/>
    <w:qFormat/>
    <w:rsid w:val="00B4256E"/>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af1">
    <w:name w:val="Нижний колонтитул Знак"/>
    <w:aliases w:val="Title Down Знак,Footer_ARGOSS Знак,Reference number Знак,нк КНГ Знак,Знак31 Знак, Знак1 Знак"/>
    <w:basedOn w:val="a0"/>
    <w:link w:val="af0"/>
    <w:uiPriority w:val="99"/>
    <w:rsid w:val="00B4256E"/>
    <w:rPr>
      <w:rFonts w:ascii="Times New Roman" w:eastAsia="Times New Roman" w:hAnsi="Times New Roman" w:cs="Times New Roman"/>
      <w:kern w:val="0"/>
      <w:sz w:val="22"/>
      <w:szCs w:val="22"/>
      <w14:ligatures w14:val="none"/>
    </w:rPr>
  </w:style>
  <w:style w:type="paragraph" w:customStyle="1" w:styleId="af2">
    <w:name w:val="Моя табл.название"/>
    <w:basedOn w:val="a"/>
    <w:next w:val="a"/>
    <w:link w:val="af3"/>
    <w:qFormat/>
    <w:rsid w:val="004A0954"/>
    <w:pPr>
      <w:keepNext/>
      <w:spacing w:before="120" w:after="120" w:line="240" w:lineRule="auto"/>
      <w:jc w:val="center"/>
    </w:pPr>
    <w:rPr>
      <w:rFonts w:ascii="Times New Roman" w:eastAsia="Times New Roman" w:hAnsi="Times New Roman" w:cs="Times New Roman"/>
      <w:b/>
      <w:kern w:val="0"/>
      <w:lang w:eastAsia="ru-RU"/>
      <w14:ligatures w14:val="none"/>
    </w:rPr>
  </w:style>
  <w:style w:type="character" w:customStyle="1" w:styleId="af3">
    <w:name w:val="Моя табл.название Знак"/>
    <w:link w:val="af2"/>
    <w:rsid w:val="004A0954"/>
    <w:rPr>
      <w:rFonts w:ascii="Times New Roman" w:eastAsia="Times New Roman" w:hAnsi="Times New Roman" w:cs="Times New Roman"/>
      <w:b/>
      <w:kern w:val="0"/>
      <w:lang w:eastAsia="ru-RU"/>
      <w14:ligatures w14:val="none"/>
    </w:rPr>
  </w:style>
  <w:style w:type="paragraph" w:styleId="af4">
    <w:name w:val="Normal (Web)"/>
    <w:aliases w:val="Обычный (Web),Обычный (веб)1,Обычный (Web)1,Обычный Маркер,Обычный (веб) Знак1,Обычный (веб) Знак Знак1, Знак Знак1 Знак,Обычный (веб) Знак Знак Знак, Знак Знак1 Знак Знак,Обычный (веб) Знак Знак Знак Знак,Знак Знак1 Знак Знак, Знак4"/>
    <w:basedOn w:val="a"/>
    <w:link w:val="af5"/>
    <w:uiPriority w:val="99"/>
    <w:unhideWhenUsed/>
    <w:qFormat/>
    <w:rsid w:val="004A095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f5">
    <w:name w:val="Обычный (веб) Знак"/>
    <w:aliases w:val="Обычный (Web) Знак,Обычный (веб)1 Знак,Обычный (Web)1 Знак,Обычный Маркер Знак,Обычный (веб) Знак1 Знак,Обычный (веб) Знак Знак1 Знак, Знак Знак1 Знак Знак1,Обычный (веб) Знак Знак Знак Знак1, Знак Знак1 Знак Знак Знак, Знак4 Знак"/>
    <w:link w:val="af4"/>
    <w:uiPriority w:val="99"/>
    <w:rsid w:val="004A0954"/>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1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82F80-79F2-4610-99BE-AF4405A4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2506</Words>
  <Characters>14287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Yekaterina Shigayeva</dc:creator>
  <cp:keywords/>
  <dc:description/>
  <cp:lastModifiedBy>Пользователь</cp:lastModifiedBy>
  <cp:revision>5</cp:revision>
  <dcterms:created xsi:type="dcterms:W3CDTF">2026-08-06T05:23:00Z</dcterms:created>
  <dcterms:modified xsi:type="dcterms:W3CDTF">2026-08-25T12:18:00Z</dcterms:modified>
</cp:coreProperties>
</file>