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9A2" w:rsidRDefault="00B709A2" w:rsidP="00B709A2">
      <w:pPr>
        <w:pStyle w:val="1"/>
        <w:spacing w:before="0"/>
        <w:rPr>
          <w:lang w:val="ru-RU"/>
        </w:rPr>
      </w:pPr>
    </w:p>
    <w:p w:rsidR="00B709A2" w:rsidRDefault="00B709A2" w:rsidP="00B709A2">
      <w:pPr>
        <w:pStyle w:val="1"/>
        <w:spacing w:before="0"/>
        <w:rPr>
          <w:lang w:val="ru-RU"/>
        </w:rPr>
      </w:pPr>
      <w:r>
        <w:rPr>
          <w:lang w:val="ru-RU"/>
        </w:rPr>
        <w:t>КРАТКОЕ НЕТЕХНИЧЕСКОЕ РЕЗЮМЕ</w:t>
      </w:r>
    </w:p>
    <w:p w:rsidR="00B709A2" w:rsidRDefault="00B709A2" w:rsidP="00B709A2">
      <w:pPr>
        <w:spacing w:after="160" w:line="276" w:lineRule="auto"/>
        <w:rPr>
          <w:lang w:val="ru-RU"/>
        </w:rPr>
      </w:pPr>
      <w:r>
        <w:rPr>
          <w:lang w:val="ru-RU"/>
        </w:rPr>
        <w:t>Настоящий раздел содержит краткое изложение основных положений Отчёта на языке, доступном для широкой общественности, в целях обеспечения её участия в процессе общественных слушаний.</w:t>
      </w:r>
    </w:p>
    <w:p w:rsidR="00B709A2" w:rsidRDefault="00B709A2" w:rsidP="00B709A2">
      <w:pPr>
        <w:pStyle w:val="2"/>
        <w:rPr>
          <w:lang w:val="ru-RU"/>
        </w:rPr>
      </w:pPr>
      <w:bookmarkStart w:id="0" w:name="_Toc235808962"/>
      <w:bookmarkStart w:id="1" w:name="_Toc235995539"/>
      <w:r>
        <w:rPr>
          <w:lang w:val="ru-RU"/>
        </w:rPr>
        <w:t>7.1 Описание предполагаемого места осуществления намечаемой деятельности</w:t>
      </w:r>
      <w:bookmarkEnd w:id="0"/>
      <w:bookmarkEnd w:id="1"/>
    </w:p>
    <w:p w:rsidR="00B709A2" w:rsidRDefault="00B709A2" w:rsidP="00B709A2">
      <w:pPr>
        <w:spacing w:beforeAutospacing="1" w:afterAutospacing="1"/>
        <w:ind w:firstLine="567"/>
        <w:rPr>
          <w:szCs w:val="24"/>
          <w:lang w:val="ru-RU" w:eastAsia="ru-RU"/>
        </w:rPr>
      </w:pPr>
      <w:r>
        <w:rPr>
          <w:szCs w:val="24"/>
          <w:lang w:val="ru-RU" w:eastAsia="ru-RU"/>
        </w:rPr>
        <w:t>Товарищество с ограниченной ответственностью «</w:t>
      </w:r>
      <w:proofErr w:type="spellStart"/>
      <w:r>
        <w:rPr>
          <w:szCs w:val="24"/>
          <w:lang w:val="ru-RU" w:eastAsia="ru-RU"/>
        </w:rPr>
        <w:t>Акжол</w:t>
      </w:r>
      <w:proofErr w:type="spellEnd"/>
      <w:r>
        <w:rPr>
          <w:szCs w:val="24"/>
          <w:lang w:val="ru-RU" w:eastAsia="ru-RU"/>
        </w:rPr>
        <w:t xml:space="preserve">-Ай» осуществляет деятельность на производственной базе, расположенной по адресу: Республика Казахстан, </w:t>
      </w:r>
      <w:proofErr w:type="spellStart"/>
      <w:r>
        <w:rPr>
          <w:szCs w:val="24"/>
          <w:lang w:val="ru-RU" w:eastAsia="ru-RU"/>
        </w:rPr>
        <w:t>Мангистауская</w:t>
      </w:r>
      <w:proofErr w:type="spellEnd"/>
      <w:r>
        <w:rPr>
          <w:szCs w:val="24"/>
          <w:lang w:val="ru-RU" w:eastAsia="ru-RU"/>
        </w:rPr>
        <w:t xml:space="preserve"> область, </w:t>
      </w:r>
      <w:proofErr w:type="spellStart"/>
      <w:r>
        <w:rPr>
          <w:szCs w:val="24"/>
          <w:lang w:val="ru-RU" w:eastAsia="ru-RU"/>
        </w:rPr>
        <w:t>Мунайлинский</w:t>
      </w:r>
      <w:proofErr w:type="spellEnd"/>
      <w:r>
        <w:rPr>
          <w:szCs w:val="24"/>
          <w:lang w:val="ru-RU" w:eastAsia="ru-RU"/>
        </w:rPr>
        <w:t xml:space="preserve"> район, село </w:t>
      </w:r>
      <w:proofErr w:type="spellStart"/>
      <w:r>
        <w:rPr>
          <w:szCs w:val="24"/>
          <w:lang w:val="ru-RU" w:eastAsia="ru-RU"/>
        </w:rPr>
        <w:t>Баянды</w:t>
      </w:r>
      <w:proofErr w:type="spellEnd"/>
      <w:r>
        <w:rPr>
          <w:szCs w:val="24"/>
          <w:lang w:val="ru-RU" w:eastAsia="ru-RU"/>
        </w:rPr>
        <w:t>, промышленная зона 1, участок 100/4.</w:t>
      </w:r>
    </w:p>
    <w:p w:rsidR="00B709A2" w:rsidRDefault="00B709A2" w:rsidP="00B709A2">
      <w:pPr>
        <w:pStyle w:val="2"/>
        <w:rPr>
          <w:lang w:val="ru-RU"/>
        </w:rPr>
      </w:pPr>
      <w:bookmarkStart w:id="2" w:name="_Toc235808963"/>
      <w:bookmarkStart w:id="3" w:name="_Toc235995540"/>
      <w:r>
        <w:rPr>
          <w:lang w:val="ru-RU"/>
        </w:rPr>
        <w:t>7.2 Описание затрагиваемой территории</w:t>
      </w:r>
      <w:bookmarkEnd w:id="2"/>
      <w:bookmarkEnd w:id="3"/>
    </w:p>
    <w:p w:rsidR="00B709A2" w:rsidRDefault="00B709A2" w:rsidP="00B709A2">
      <w:pPr>
        <w:spacing w:beforeAutospacing="1" w:afterAutospacing="1"/>
        <w:ind w:firstLine="567"/>
        <w:rPr>
          <w:szCs w:val="24"/>
          <w:lang w:val="ru-RU" w:eastAsia="ru-RU"/>
        </w:rPr>
      </w:pPr>
      <w:r>
        <w:rPr>
          <w:szCs w:val="24"/>
          <w:lang w:val="ru-RU" w:eastAsia="ru-RU"/>
        </w:rPr>
        <w:t>Производственная база представляет собой действующий производственный объект, предназначенный для приема, входного контроля, сортировки, очистки, дезактивации, временного накопления, подготовки, утилизации и дальнейшего обращения с материалами и отходами производственного происхождения. Территория объекта размещена в промышленной зоне, имеет производственное назначение, организованный въезд и выезд, ограждение, контролируемый доступ и инженерно-производственную инфраструктуру, необходимую для выполнения технологических операций.</w:t>
      </w:r>
    </w:p>
    <w:p w:rsidR="00B709A2" w:rsidRDefault="00B709A2" w:rsidP="00B709A2">
      <w:pPr>
        <w:pStyle w:val="2"/>
        <w:rPr>
          <w:lang w:val="ru-RU"/>
        </w:rPr>
      </w:pPr>
      <w:bookmarkStart w:id="4" w:name="_Toc235995541"/>
      <w:r w:rsidRPr="00104C2D">
        <w:rPr>
          <w:lang w:val="ru-RU"/>
        </w:rPr>
        <w:t>7.3. Наименование инициатора намечаемой деятельности, его контактные данные</w:t>
      </w:r>
      <w:bookmarkEnd w:id="4"/>
    </w:p>
    <w:p w:rsidR="00B709A2" w:rsidRDefault="00B709A2" w:rsidP="00B709A2">
      <w:pPr>
        <w:pStyle w:val="a9"/>
        <w:shd w:val="clear" w:color="auto" w:fill="FFFFFF"/>
        <w:spacing w:before="0" w:beforeAutospacing="0" w:after="0" w:afterAutospacing="0"/>
        <w:rPr>
          <w:bCs/>
          <w:color w:val="000000"/>
        </w:rPr>
      </w:pPr>
      <w:r>
        <w:t xml:space="preserve">Инициатор намечаемой деятельности: </w:t>
      </w:r>
      <w:r>
        <w:rPr>
          <w:bCs/>
          <w:color w:val="000000"/>
        </w:rPr>
        <w:t>Товарищество с ограниченной ответственностью "</w:t>
      </w:r>
      <w:proofErr w:type="spellStart"/>
      <w:r>
        <w:rPr>
          <w:bCs/>
          <w:color w:val="000000"/>
        </w:rPr>
        <w:t>Акжол</w:t>
      </w:r>
      <w:proofErr w:type="spellEnd"/>
      <w:r>
        <w:rPr>
          <w:bCs/>
          <w:color w:val="000000"/>
        </w:rPr>
        <w:t>-Ай"</w:t>
      </w:r>
    </w:p>
    <w:p w:rsidR="00B709A2" w:rsidRDefault="00B709A2" w:rsidP="00B709A2">
      <w:pPr>
        <w:pStyle w:val="a9"/>
        <w:shd w:val="clear" w:color="auto" w:fill="FFFFFF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 xml:space="preserve">Адрес: </w:t>
      </w:r>
      <w:proofErr w:type="spellStart"/>
      <w:r>
        <w:rPr>
          <w:bCs/>
          <w:color w:val="000000"/>
        </w:rPr>
        <w:t>Мангистауская</w:t>
      </w:r>
      <w:proofErr w:type="spellEnd"/>
      <w:r>
        <w:rPr>
          <w:bCs/>
          <w:color w:val="000000"/>
        </w:rPr>
        <w:t xml:space="preserve"> область, Актау </w:t>
      </w:r>
      <w:proofErr w:type="spellStart"/>
      <w:r>
        <w:rPr>
          <w:bCs/>
          <w:color w:val="000000"/>
        </w:rPr>
        <w:t>г.а</w:t>
      </w:r>
      <w:proofErr w:type="spellEnd"/>
      <w:r>
        <w:rPr>
          <w:bCs/>
          <w:color w:val="000000"/>
        </w:rPr>
        <w:t xml:space="preserve">., </w:t>
      </w:r>
      <w:proofErr w:type="spellStart"/>
      <w:r>
        <w:rPr>
          <w:bCs/>
          <w:color w:val="000000"/>
        </w:rPr>
        <w:t>г.Актау</w:t>
      </w:r>
      <w:proofErr w:type="spellEnd"/>
      <w:r>
        <w:rPr>
          <w:bCs/>
          <w:color w:val="000000"/>
        </w:rPr>
        <w:t>, Промышленная Зона 3, 1/2</w:t>
      </w:r>
    </w:p>
    <w:p w:rsidR="00B709A2" w:rsidRDefault="00B709A2" w:rsidP="00B709A2">
      <w:pPr>
        <w:pStyle w:val="a9"/>
        <w:shd w:val="clear" w:color="auto" w:fill="FFFFFF"/>
        <w:spacing w:before="0" w:beforeAutospacing="0" w:after="0" w:afterAutospacing="0"/>
        <w:rPr>
          <w:bCs/>
          <w:color w:val="000000"/>
          <w:lang w:val="en-US"/>
        </w:rPr>
      </w:pPr>
      <w:r>
        <w:rPr>
          <w:bCs/>
          <w:color w:val="000000"/>
        </w:rPr>
        <w:t>БИН</w:t>
      </w:r>
      <w:r>
        <w:rPr>
          <w:bCs/>
          <w:color w:val="000000"/>
          <w:lang w:val="en-US"/>
        </w:rPr>
        <w:t xml:space="preserve"> 011040007447</w:t>
      </w:r>
    </w:p>
    <w:p w:rsidR="00B709A2" w:rsidRDefault="00B709A2" w:rsidP="00B709A2">
      <w:pPr>
        <w:pStyle w:val="a9"/>
        <w:shd w:val="clear" w:color="auto" w:fill="FFFFFF"/>
        <w:spacing w:before="0" w:beforeAutospacing="0" w:after="0" w:afterAutospacing="0"/>
        <w:rPr>
          <w:bCs/>
          <w:color w:val="000000"/>
          <w:lang w:val="en-US"/>
        </w:rPr>
      </w:pPr>
      <w:r>
        <w:rPr>
          <w:bCs/>
          <w:color w:val="000000"/>
        </w:rPr>
        <w:t>ИИК</w:t>
      </w:r>
      <w:r>
        <w:rPr>
          <w:bCs/>
          <w:color w:val="000000"/>
          <w:lang w:val="en-US"/>
        </w:rPr>
        <w:t xml:space="preserve"> KZ14998PB00014040292</w:t>
      </w:r>
    </w:p>
    <w:p w:rsidR="00B709A2" w:rsidRDefault="00B709A2" w:rsidP="00B709A2">
      <w:pPr>
        <w:pStyle w:val="a9"/>
        <w:shd w:val="clear" w:color="auto" w:fill="FFFFFF"/>
        <w:spacing w:before="0" w:beforeAutospacing="0" w:after="0" w:afterAutospacing="0"/>
        <w:rPr>
          <w:bCs/>
          <w:color w:val="000000"/>
          <w:lang w:val="en-US"/>
        </w:rPr>
      </w:pPr>
      <w:r>
        <w:rPr>
          <w:bCs/>
          <w:color w:val="000000"/>
        </w:rPr>
        <w:t>АО</w:t>
      </w:r>
      <w:r>
        <w:rPr>
          <w:bCs/>
          <w:color w:val="000000"/>
          <w:lang w:val="en-US"/>
        </w:rPr>
        <w:t xml:space="preserve"> "</w:t>
      </w:r>
      <w:proofErr w:type="spellStart"/>
      <w:r>
        <w:rPr>
          <w:bCs/>
          <w:color w:val="000000"/>
          <w:lang w:val="en-US"/>
        </w:rPr>
        <w:t>Alatau</w:t>
      </w:r>
      <w:proofErr w:type="spellEnd"/>
      <w:r>
        <w:rPr>
          <w:bCs/>
          <w:color w:val="000000"/>
          <w:lang w:val="en-US"/>
        </w:rPr>
        <w:t xml:space="preserve"> City Bank"</w:t>
      </w:r>
    </w:p>
    <w:p w:rsidR="00B709A2" w:rsidRDefault="00B709A2" w:rsidP="00B709A2">
      <w:pPr>
        <w:pStyle w:val="a9"/>
        <w:shd w:val="clear" w:color="auto" w:fill="FFFFFF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 xml:space="preserve">БИК </w:t>
      </w:r>
      <w:r>
        <w:rPr>
          <w:bCs/>
          <w:color w:val="000000"/>
          <w:lang w:val="en-US"/>
        </w:rPr>
        <w:t>TSESKZKA</w:t>
      </w:r>
    </w:p>
    <w:p w:rsidR="00B709A2" w:rsidRDefault="00B709A2" w:rsidP="00B709A2">
      <w:pPr>
        <w:pStyle w:val="a9"/>
        <w:shd w:val="clear" w:color="auto" w:fill="FFFFFF"/>
        <w:spacing w:before="0" w:beforeAutospacing="0" w:after="0" w:afterAutospacing="0"/>
        <w:rPr>
          <w:bCs/>
          <w:color w:val="000000"/>
        </w:rPr>
      </w:pPr>
      <w:proofErr w:type="spellStart"/>
      <w:r>
        <w:rPr>
          <w:bCs/>
          <w:color w:val="000000"/>
        </w:rPr>
        <w:t>Кбе</w:t>
      </w:r>
      <w:proofErr w:type="spellEnd"/>
      <w:r>
        <w:rPr>
          <w:bCs/>
          <w:color w:val="000000"/>
        </w:rPr>
        <w:t>: 17</w:t>
      </w:r>
    </w:p>
    <w:p w:rsidR="00B709A2" w:rsidRDefault="00B709A2" w:rsidP="00B709A2">
      <w:pPr>
        <w:spacing w:after="0"/>
        <w:rPr>
          <w:szCs w:val="24"/>
          <w:lang w:val="ru-RU"/>
        </w:rPr>
      </w:pPr>
      <w:r>
        <w:rPr>
          <w:szCs w:val="24"/>
          <w:lang w:val="kk-KZ"/>
        </w:rPr>
        <w:t>Директор Турсынбаева К</w:t>
      </w:r>
      <w:r>
        <w:rPr>
          <w:szCs w:val="24"/>
          <w:lang w:val="ru-RU"/>
        </w:rPr>
        <w:t>.Н.</w:t>
      </w:r>
    </w:p>
    <w:p w:rsidR="00B709A2" w:rsidRDefault="00B709A2" w:rsidP="00B709A2">
      <w:pPr>
        <w:spacing w:after="160" w:line="276" w:lineRule="auto"/>
        <w:rPr>
          <w:lang w:val="ru-RU"/>
        </w:rPr>
      </w:pPr>
    </w:p>
    <w:p w:rsidR="00B709A2" w:rsidRDefault="00B709A2" w:rsidP="00B709A2">
      <w:pPr>
        <w:pStyle w:val="2"/>
        <w:rPr>
          <w:lang w:val="ru-RU"/>
        </w:rPr>
      </w:pPr>
      <w:bookmarkStart w:id="5" w:name="_Toc235995542"/>
      <w:r w:rsidRPr="00104C2D">
        <w:rPr>
          <w:lang w:val="ru-RU"/>
        </w:rPr>
        <w:t>7.4. Краткое описание намечаемой деятельности</w:t>
      </w:r>
      <w:bookmarkEnd w:id="5"/>
    </w:p>
    <w:p w:rsidR="00B709A2" w:rsidRDefault="00B709A2" w:rsidP="00B709A2">
      <w:pPr>
        <w:spacing w:beforeAutospacing="1" w:afterAutospacing="1"/>
        <w:ind w:firstLine="567"/>
        <w:rPr>
          <w:szCs w:val="24"/>
          <w:lang w:val="ru-RU" w:eastAsia="ru-RU"/>
        </w:rPr>
      </w:pPr>
      <w:r>
        <w:rPr>
          <w:szCs w:val="24"/>
          <w:lang w:val="ru-RU" w:eastAsia="ru-RU"/>
        </w:rPr>
        <w:t xml:space="preserve">Основным направлением деятельности производственной базы является обращение с материалами и отходами, поступающими от предприятий нефтегазовой, производственной, строительной и иных отраслей. К таким материалам относятся металлические, стеклопластиковые, пластиковые, полиэтиленовые НКТ трубы, оборудование, детали, узлы, конструктивные элементы, металлолом, материалы и отходы, загрязненные продуктами коррозии, нефтепродуктами, </w:t>
      </w:r>
      <w:proofErr w:type="spellStart"/>
      <w:r>
        <w:rPr>
          <w:szCs w:val="24"/>
          <w:lang w:val="ru-RU" w:eastAsia="ru-RU"/>
        </w:rPr>
        <w:t>асфальтосмолопарафиновыми</w:t>
      </w:r>
      <w:proofErr w:type="spellEnd"/>
      <w:r>
        <w:rPr>
          <w:szCs w:val="24"/>
          <w:lang w:val="ru-RU" w:eastAsia="ru-RU"/>
        </w:rPr>
        <w:t xml:space="preserve"> отложениями, минеральными солями, механическими примесями и иными производственными загрязнениями.</w:t>
      </w:r>
    </w:p>
    <w:p w:rsidR="00B709A2" w:rsidRDefault="00B709A2" w:rsidP="00B709A2">
      <w:pPr>
        <w:spacing w:beforeAutospacing="1" w:afterAutospacing="1"/>
        <w:ind w:firstLine="567"/>
        <w:rPr>
          <w:szCs w:val="24"/>
          <w:lang w:val="ru-RU" w:eastAsia="ru-RU"/>
        </w:rPr>
      </w:pPr>
      <w:r>
        <w:rPr>
          <w:szCs w:val="24"/>
          <w:lang w:val="ru-RU" w:eastAsia="ru-RU"/>
        </w:rPr>
        <w:t>На производственной базе предусмотрена система входного контроля поступающих материалов и отходов. При поступлении проводится проверка сопроводительной документации, визуальный осмотр, идентификация вида материала или отхода, определение физического состояния, оценка степени загрязнения, сортировка, а также дозиметрический контроль. По результатам входного контроля определяется дальнейшее направление обращения с поступившими материалами и отходами.</w:t>
      </w:r>
    </w:p>
    <w:p w:rsidR="00B709A2" w:rsidRDefault="00B709A2" w:rsidP="00B709A2">
      <w:pPr>
        <w:spacing w:beforeAutospacing="1" w:afterAutospacing="1"/>
        <w:ind w:firstLine="567"/>
        <w:rPr>
          <w:szCs w:val="24"/>
          <w:lang w:val="ru-RU" w:eastAsia="ru-RU"/>
        </w:rPr>
      </w:pPr>
      <w:r>
        <w:rPr>
          <w:szCs w:val="24"/>
          <w:lang w:val="ru-RU" w:eastAsia="ru-RU"/>
        </w:rPr>
        <w:t xml:space="preserve">В случае отсутствия радиоактивного загрязнения и при соответствии отходов технологическим требованиям они направляются в приемный контейнер временного хранения либо на специально отведенную площадку временного накопления перед утилизацией. При наличии признаков радиоактивного загрязнения либо при превышении установленных контрольных уровней материалы направляются на участок дезактивации и очистки, где проходят технологические операции по удалению поверхностных загрязнений, механической очистке, </w:t>
      </w:r>
      <w:r>
        <w:rPr>
          <w:szCs w:val="24"/>
          <w:lang w:val="ru-RU" w:eastAsia="ru-RU"/>
        </w:rPr>
        <w:lastRenderedPageBreak/>
        <w:t>промывке, обезжириванию, дезактивации и повторному дозиметрическому контролю.</w:t>
      </w:r>
    </w:p>
    <w:p w:rsidR="00B709A2" w:rsidRDefault="00B709A2" w:rsidP="00B709A2">
      <w:pPr>
        <w:spacing w:beforeAutospacing="1" w:afterAutospacing="1"/>
        <w:ind w:firstLine="567"/>
        <w:rPr>
          <w:szCs w:val="24"/>
          <w:lang w:val="ru-RU" w:eastAsia="ru-RU"/>
        </w:rPr>
      </w:pPr>
      <w:r>
        <w:rPr>
          <w:szCs w:val="24"/>
          <w:lang w:val="ru-RU" w:eastAsia="ru-RU"/>
        </w:rPr>
        <w:t>После прохождения очистки, дезактивации и контроля материалы направляются на дальнейшее использование, передачу специализированным организациям либо на последующие технологические операции в зависимости от их состава, состояния и возможности переработки. Материалы и отходы, не соответствующие требованиям дальнейшего использования или переработки, подлежат накоплению и передаче специализированным организациям в установленном порядке.</w:t>
      </w:r>
    </w:p>
    <w:p w:rsidR="00B709A2" w:rsidRDefault="00B709A2" w:rsidP="00B709A2">
      <w:pPr>
        <w:spacing w:beforeAutospacing="1" w:afterAutospacing="1"/>
        <w:ind w:firstLine="567"/>
        <w:rPr>
          <w:szCs w:val="24"/>
          <w:lang w:val="ru-RU" w:eastAsia="ru-RU"/>
        </w:rPr>
      </w:pPr>
      <w:r>
        <w:rPr>
          <w:szCs w:val="24"/>
          <w:lang w:val="ru-RU" w:eastAsia="ru-RU"/>
        </w:rPr>
        <w:t xml:space="preserve">В рамках настоящего проекта учитывается планируемое расширение технологических операций производственной базы путем размещения и эксплуатации установки «Модуль пиролиза 4 м³» для утилизации и обезвреживания отходов методом пиролиза. </w:t>
      </w:r>
      <w:proofErr w:type="spellStart"/>
      <w:r>
        <w:rPr>
          <w:szCs w:val="24"/>
          <w:lang w:val="ru-RU" w:eastAsia="ru-RU"/>
        </w:rPr>
        <w:t>Пиролизная</w:t>
      </w:r>
      <w:proofErr w:type="spellEnd"/>
      <w:r>
        <w:rPr>
          <w:szCs w:val="24"/>
          <w:lang w:val="ru-RU" w:eastAsia="ru-RU"/>
        </w:rPr>
        <w:t xml:space="preserve"> установка предназначена для термического разложения углеродсодержащих отходов в реторте при ограниченном доступе кислорода, без прямого контакта отходов с открытым пламенем.</w:t>
      </w:r>
    </w:p>
    <w:p w:rsidR="00B709A2" w:rsidRDefault="00B709A2" w:rsidP="00B709A2">
      <w:pPr>
        <w:spacing w:beforeAutospacing="1" w:afterAutospacing="1"/>
        <w:ind w:firstLine="567"/>
        <w:rPr>
          <w:szCs w:val="24"/>
          <w:lang w:val="ru-RU" w:eastAsia="ru-RU"/>
        </w:rPr>
      </w:pPr>
      <w:r>
        <w:rPr>
          <w:szCs w:val="24"/>
          <w:lang w:val="ru-RU" w:eastAsia="ru-RU"/>
        </w:rPr>
        <w:t xml:space="preserve">Технологический процесс </w:t>
      </w:r>
      <w:proofErr w:type="spellStart"/>
      <w:r>
        <w:rPr>
          <w:szCs w:val="24"/>
          <w:lang w:val="ru-RU" w:eastAsia="ru-RU"/>
        </w:rPr>
        <w:t>пиролизной</w:t>
      </w:r>
      <w:proofErr w:type="spellEnd"/>
      <w:r>
        <w:rPr>
          <w:szCs w:val="24"/>
          <w:lang w:val="ru-RU" w:eastAsia="ru-RU"/>
        </w:rPr>
        <w:t xml:space="preserve"> утилизации предусматривает прием и входной контроль отходов, сортировку, временное накопление перед переработкой, подготовку технологической партии, загрузку отходов в реторту, герметизацию реторты, нагрев и проведение процесса пиролиза, отвод парогазовой смеси, охлаждение и конденсацию жидкой фракции, отделение неконденсируемого газа, выгрузку твердого остатка после охлаждения, отделение металлических включений, раздельное накопление продуктов пиролиза и передачу остаточных материалов специализированным организациям.</w:t>
      </w:r>
    </w:p>
    <w:p w:rsidR="00B709A2" w:rsidRDefault="00B709A2" w:rsidP="00B709A2">
      <w:pPr>
        <w:spacing w:beforeAutospacing="1" w:afterAutospacing="1"/>
        <w:ind w:firstLine="567"/>
        <w:rPr>
          <w:szCs w:val="24"/>
          <w:lang w:val="ru-RU" w:eastAsia="ru-RU"/>
        </w:rPr>
      </w:pPr>
      <w:r>
        <w:rPr>
          <w:szCs w:val="24"/>
          <w:lang w:val="ru-RU" w:eastAsia="ru-RU"/>
        </w:rPr>
        <w:t>К утилизации методом пиролиза предусматривается принимать опасные и неопасные углеродсодержащие отходы, в том числе нефтесодержащие отходы, буровые шламы и растворы, отработанные масла и смазочные материалы, отработанные масляные и топливные фильтры, отработанные жидкости автотранспорта, тару из-под химических реагентов, химические отходы и реактивы, промасленную ветошь, отходы зачистки нефтепромыслового оборудования, грунт, загрязненный нефтью, резинотехнические изделия, отработанные шины, пластиковые и полиэтиленовые материалы, древесные отходы, медицинские отходы, оргтехнику, фильтровальные материалы, катализаторы, сорбенты, стеклопластиковые материалы и иные отходы, допустимые к переработке данным способом.</w:t>
      </w:r>
    </w:p>
    <w:p w:rsidR="00B709A2" w:rsidRDefault="00B709A2" w:rsidP="00B709A2">
      <w:pPr>
        <w:pStyle w:val="2"/>
        <w:rPr>
          <w:lang w:val="ru-RU"/>
        </w:rPr>
      </w:pPr>
      <w:bookmarkStart w:id="6" w:name="_Toc235995543"/>
      <w:r w:rsidRPr="00104C2D">
        <w:rPr>
          <w:lang w:val="ru-RU"/>
        </w:rPr>
        <w:t>7.5. Краткое описание воздействий намечаемой деятельности на окружающую среду</w:t>
      </w:r>
      <w:bookmarkEnd w:id="6"/>
    </w:p>
    <w:p w:rsidR="00B709A2" w:rsidRDefault="00B709A2" w:rsidP="00B709A2">
      <w:pPr>
        <w:pStyle w:val="a7"/>
        <w:numPr>
          <w:ilvl w:val="0"/>
          <w:numId w:val="1"/>
        </w:numPr>
        <w:spacing w:after="80" w:line="276" w:lineRule="auto"/>
        <w:contextualSpacing w:val="0"/>
        <w:jc w:val="both"/>
      </w:pPr>
      <w:r>
        <w:t xml:space="preserve">Атмосферный воздух: При соблюдении всех мероприятий воздействие на атмосферный воздух будет ограничено локальной зоной производственной площадки и прилегающей промышленной </w:t>
      </w:r>
      <w:proofErr w:type="gramStart"/>
      <w:r>
        <w:t>территории..</w:t>
      </w:r>
      <w:proofErr w:type="gramEnd"/>
    </w:p>
    <w:p w:rsidR="00B709A2" w:rsidRDefault="00B709A2" w:rsidP="00B709A2">
      <w:pPr>
        <w:pStyle w:val="a7"/>
        <w:numPr>
          <w:ilvl w:val="0"/>
          <w:numId w:val="2"/>
        </w:numPr>
        <w:spacing w:after="80" w:line="276" w:lineRule="auto"/>
        <w:contextualSpacing w:val="0"/>
        <w:jc w:val="both"/>
      </w:pPr>
      <w:r>
        <w:t xml:space="preserve">Поверхностные воды: </w:t>
      </w:r>
      <w:proofErr w:type="gramStart"/>
      <w:r>
        <w:t>В</w:t>
      </w:r>
      <w:proofErr w:type="gramEnd"/>
      <w:r>
        <w:t xml:space="preserve"> пределах территории производственной базы и в непосредственной зоне влияния намечаемой деятельности поверхностные водные объекты, которые могут быть непосредственно затронуты эксплуатацией объекта, отсутствуют.</w:t>
      </w:r>
    </w:p>
    <w:p w:rsidR="00B709A2" w:rsidRDefault="00B709A2" w:rsidP="00B709A2">
      <w:pPr>
        <w:pStyle w:val="a7"/>
        <w:numPr>
          <w:ilvl w:val="0"/>
          <w:numId w:val="2"/>
        </w:numPr>
        <w:spacing w:after="80" w:line="276" w:lineRule="auto"/>
        <w:contextualSpacing w:val="0"/>
        <w:jc w:val="both"/>
      </w:pPr>
      <w:r>
        <w:t xml:space="preserve">Подземные </w:t>
      </w:r>
      <w:proofErr w:type="gramStart"/>
      <w:r>
        <w:t xml:space="preserve">воды:   </w:t>
      </w:r>
      <w:proofErr w:type="gramEnd"/>
      <w:r>
        <w:t xml:space="preserve">    Сведения о наличии разведанных месторождений подземных вод непосредственно в границах производственной площадки отсутствуют. Объект не расположен на территории действующего водозабора подземных вод, зоны санитарной охраны водозаборных сооружений и не предусматривает строительство объектов, связанных с добычей, эксплуатацией или регулированием запасов подземных </w:t>
      </w:r>
      <w:proofErr w:type="gramStart"/>
      <w:r>
        <w:t>вод..</w:t>
      </w:r>
      <w:proofErr w:type="gramEnd"/>
    </w:p>
    <w:p w:rsidR="00B709A2" w:rsidRDefault="00B709A2" w:rsidP="00B709A2">
      <w:pPr>
        <w:pStyle w:val="a7"/>
        <w:numPr>
          <w:ilvl w:val="0"/>
          <w:numId w:val="2"/>
        </w:numPr>
        <w:spacing w:after="80" w:line="276" w:lineRule="auto"/>
        <w:contextualSpacing w:val="0"/>
        <w:jc w:val="both"/>
      </w:pPr>
      <w:r>
        <w:t>Земли и почвы: Строительство новых крупных объектов, требующих дополнительного отвода земель, в рамках настоящего проекта не предусматривается. Эксплуатация производственной базы осуществляется в пределах существующего земельного участка.</w:t>
      </w:r>
    </w:p>
    <w:p w:rsidR="00B709A2" w:rsidRDefault="00B709A2" w:rsidP="00B709A2">
      <w:pPr>
        <w:pStyle w:val="a7"/>
        <w:numPr>
          <w:ilvl w:val="0"/>
          <w:numId w:val="2"/>
        </w:numPr>
        <w:spacing w:after="80" w:line="276" w:lineRule="auto"/>
        <w:contextualSpacing w:val="0"/>
        <w:jc w:val="both"/>
      </w:pPr>
      <w:r>
        <w:t>Растительный и животный мир, биоразноо</w:t>
      </w:r>
      <w:r w:rsidR="006201D5">
        <w:t>бразие: воздействие минимальное.</w:t>
      </w:r>
      <w:r w:rsidR="006201D5">
        <w:rPr>
          <w:lang w:val="kk-KZ"/>
        </w:rPr>
        <w:t xml:space="preserve"> </w:t>
      </w:r>
      <w:bookmarkStart w:id="7" w:name="_GoBack"/>
      <w:bookmarkEnd w:id="7"/>
      <w:r>
        <w:t xml:space="preserve"> Загрязнение территории отходами производства и потребления при штатной эксплуатации объекта не предусматривается. Все образующиеся отходы подлежат раздельному сбору и временному накоплению в специально отведенных местах. Размещение отходов на открытом грунте, сброс жидких отходов на рельеф местности, рассыпание, разнос ветром и смешивание отходов различного состава не допускаются.</w:t>
      </w:r>
    </w:p>
    <w:p w:rsidR="00B709A2" w:rsidRDefault="00B709A2" w:rsidP="00B709A2">
      <w:pPr>
        <w:pStyle w:val="a7"/>
        <w:numPr>
          <w:ilvl w:val="0"/>
          <w:numId w:val="2"/>
        </w:numPr>
        <w:spacing w:after="80" w:line="276" w:lineRule="auto"/>
        <w:contextualSpacing w:val="0"/>
        <w:jc w:val="both"/>
      </w:pPr>
      <w:r>
        <w:lastRenderedPageBreak/>
        <w:t xml:space="preserve">Население и здоровье: прямое негативное воздействие не прогнозируется; положительный эффект — снижение рисков неконтролируемого обращения с </w:t>
      </w:r>
      <w:r>
        <w:rPr>
          <w:lang w:val="kk-KZ"/>
        </w:rPr>
        <w:t>отходами</w:t>
      </w:r>
      <w:r>
        <w:t>.</w:t>
      </w:r>
    </w:p>
    <w:p w:rsidR="00B709A2" w:rsidRDefault="00B709A2" w:rsidP="00B709A2">
      <w:pPr>
        <w:pStyle w:val="2"/>
        <w:rPr>
          <w:lang w:val="ru-RU"/>
        </w:rPr>
      </w:pPr>
      <w:bookmarkStart w:id="8" w:name="_Toc235995544"/>
      <w:r w:rsidRPr="00104C2D">
        <w:rPr>
          <w:lang w:val="ru-RU"/>
        </w:rPr>
        <w:t>7.6. Информация о предельных показателях эмиссий</w:t>
      </w:r>
      <w:bookmarkEnd w:id="8"/>
    </w:p>
    <w:p w:rsidR="00B709A2" w:rsidRDefault="00B709A2" w:rsidP="00B709A2">
      <w:pPr>
        <w:pStyle w:val="pdq2pgselectionanchorcontainer"/>
        <w:spacing w:before="280" w:after="280"/>
        <w:jc w:val="both"/>
      </w:pPr>
      <w:r>
        <w:t>Проектом определены предельные объемы выбросов загрязняющих веществ в атмосферный воздух, образования отходов, водопотребления, водоотведения и физических воздействий (шум), соответствующие требованиям экологического законодательства Республики Казахстан.</w:t>
      </w:r>
    </w:p>
    <w:p w:rsidR="00B709A2" w:rsidRDefault="00B709A2" w:rsidP="00B709A2">
      <w:pPr>
        <w:pStyle w:val="a9"/>
        <w:spacing w:before="280" w:after="280"/>
        <w:jc w:val="both"/>
      </w:pPr>
      <w:r>
        <w:t>Все расчетные показатели выбросов, сбросов и образования отходов приведены в соответствующих разделах настоящего отчета и не превышают установленных экологических нормативов.</w:t>
      </w:r>
    </w:p>
    <w:p w:rsidR="00B709A2" w:rsidRDefault="00B709A2" w:rsidP="00B709A2">
      <w:pPr>
        <w:pStyle w:val="2"/>
        <w:rPr>
          <w:lang w:val="ru-RU"/>
        </w:rPr>
      </w:pPr>
      <w:bookmarkStart w:id="9" w:name="_Toc235995545"/>
      <w:r w:rsidRPr="00104C2D">
        <w:rPr>
          <w:lang w:val="ru-RU"/>
        </w:rPr>
        <w:t>7.7. Информация о вероятности возникновения аварий и возможных существенных вредных воздействиях на окружающую среду</w:t>
      </w:r>
      <w:bookmarkEnd w:id="9"/>
    </w:p>
    <w:p w:rsidR="00B709A2" w:rsidRDefault="00B709A2" w:rsidP="00B709A2">
      <w:pPr>
        <w:spacing w:beforeAutospacing="1" w:afterAutospacing="1"/>
        <w:ind w:firstLine="567"/>
        <w:rPr>
          <w:lang w:val="ru-RU"/>
        </w:rPr>
      </w:pPr>
      <w:r>
        <w:rPr>
          <w:lang w:val="ru-RU"/>
        </w:rPr>
        <w:t>Воздействие на население при аварийных ситуациях оценивается как маловероятное при условии соблюдения режима закрытой производственной площадки, ограничения доступа посторонних лиц, применения средств индивидуальной защиты персонала и своевременного реагирования на инциденты. Основной потенциально затрагиваемой группой являются работники объекта и подрядных организаций, находящиеся в зоне выполнения работ.</w:t>
      </w:r>
    </w:p>
    <w:p w:rsidR="00B709A2" w:rsidRDefault="00B709A2" w:rsidP="00B709A2">
      <w:pPr>
        <w:pStyle w:val="2"/>
        <w:rPr>
          <w:lang w:val="ru-RU"/>
        </w:rPr>
      </w:pPr>
      <w:bookmarkStart w:id="10" w:name="_Toc235995546"/>
      <w:r w:rsidRPr="00104C2D">
        <w:rPr>
          <w:lang w:val="ru-RU"/>
        </w:rPr>
        <w:t>7.8. Краткое описание мер по предотвращению, сокращению и смягчению выявленных воздействий</w:t>
      </w:r>
      <w:bookmarkEnd w:id="10"/>
    </w:p>
    <w:p w:rsidR="00B709A2" w:rsidRDefault="00B709A2" w:rsidP="00B709A2">
      <w:pPr>
        <w:spacing w:beforeAutospacing="1" w:afterAutospacing="1"/>
        <w:ind w:firstLine="567"/>
        <w:rPr>
          <w:lang w:val="ru-RU"/>
        </w:rPr>
      </w:pPr>
      <w:r>
        <w:rPr>
          <w:lang w:val="ru-RU"/>
        </w:rPr>
        <w:t>Для предупреждения аварийных ситуаций и снижения экологического риска при реализации намечаемой деятельности рекомендуется предусмотреть и выполнять следующие мероприятия:</w:t>
      </w:r>
    </w:p>
    <w:p w:rsidR="00B709A2" w:rsidRDefault="00B709A2" w:rsidP="00B709A2">
      <w:pPr>
        <w:spacing w:beforeAutospacing="1" w:afterAutospacing="1"/>
        <w:ind w:firstLine="567"/>
        <w:rPr>
          <w:lang w:val="ru-RU"/>
        </w:rPr>
      </w:pPr>
      <w:r>
        <w:rPr>
          <w:lang w:val="ru-RU"/>
        </w:rPr>
        <w:t>разработать и утвердить инструкции по безопасному приему, разгрузке, перемещению, очистке, дезактивации и временному накоплению материалов;</w:t>
      </w:r>
    </w:p>
    <w:p w:rsidR="00B709A2" w:rsidRDefault="00B709A2" w:rsidP="00B709A2">
      <w:pPr>
        <w:spacing w:beforeAutospacing="1" w:afterAutospacing="1"/>
        <w:ind w:firstLine="567"/>
        <w:rPr>
          <w:lang w:val="ru-RU"/>
        </w:rPr>
      </w:pPr>
      <w:r>
        <w:rPr>
          <w:lang w:val="ru-RU"/>
        </w:rPr>
        <w:t>обеспечить входной контроль всех поступающих материалов, включая радиационный и визуальный контроль;</w:t>
      </w:r>
    </w:p>
    <w:p w:rsidR="00B709A2" w:rsidRDefault="00B709A2" w:rsidP="00B709A2">
      <w:pPr>
        <w:spacing w:beforeAutospacing="1" w:afterAutospacing="1"/>
        <w:ind w:firstLine="567"/>
        <w:rPr>
          <w:lang w:val="ru-RU"/>
        </w:rPr>
      </w:pPr>
      <w:r>
        <w:rPr>
          <w:lang w:val="ru-RU"/>
        </w:rPr>
        <w:t>не принимать материалы, характеристики которых не соответствуют установленным условиям приема и технологическим возможностям объекта;</w:t>
      </w:r>
    </w:p>
    <w:p w:rsidR="00B709A2" w:rsidRDefault="00B709A2" w:rsidP="00B709A2">
      <w:pPr>
        <w:spacing w:beforeAutospacing="1" w:afterAutospacing="1"/>
        <w:ind w:firstLine="567"/>
        <w:rPr>
          <w:lang w:val="ru-RU"/>
        </w:rPr>
      </w:pPr>
      <w:r>
        <w:rPr>
          <w:lang w:val="ru-RU"/>
        </w:rPr>
        <w:t>организовать раздельные зоны приема, временного накопления, очистки, дезактивации, хранения очищенных материалов и накопления отходов;</w:t>
      </w:r>
    </w:p>
    <w:p w:rsidR="00B709A2" w:rsidRDefault="00B709A2" w:rsidP="00B709A2">
      <w:pPr>
        <w:spacing w:beforeAutospacing="1" w:afterAutospacing="1"/>
        <w:ind w:firstLine="567"/>
        <w:rPr>
          <w:lang w:val="ru-RU"/>
        </w:rPr>
      </w:pPr>
      <w:r>
        <w:rPr>
          <w:lang w:val="ru-RU"/>
        </w:rPr>
        <w:t>обеспечить наличие твердого покрытия на участках, где возможен контакт материалов с поверхностью площадки;</w:t>
      </w:r>
    </w:p>
    <w:p w:rsidR="00B709A2" w:rsidRDefault="00B709A2" w:rsidP="00B709A2">
      <w:pPr>
        <w:spacing w:beforeAutospacing="1" w:afterAutospacing="1"/>
        <w:ind w:firstLine="567"/>
        <w:rPr>
          <w:lang w:val="ru-RU"/>
        </w:rPr>
      </w:pPr>
      <w:r>
        <w:rPr>
          <w:lang w:val="ru-RU"/>
        </w:rPr>
        <w:t>исключить сброс загрязненных вод, растворов и технических жидкостей на рельеф местности;</w:t>
      </w:r>
    </w:p>
    <w:p w:rsidR="00B709A2" w:rsidRDefault="00B709A2" w:rsidP="00B709A2">
      <w:pPr>
        <w:spacing w:beforeAutospacing="1" w:afterAutospacing="1"/>
        <w:ind w:firstLine="567"/>
        <w:rPr>
          <w:lang w:val="ru-RU"/>
        </w:rPr>
      </w:pPr>
      <w:r>
        <w:rPr>
          <w:lang w:val="ru-RU"/>
        </w:rPr>
        <w:t xml:space="preserve">обеспечить наличие сорбентов, емкостей, инвентаря и средств для оперативной ликвидации разливов и </w:t>
      </w:r>
      <w:proofErr w:type="spellStart"/>
      <w:r>
        <w:rPr>
          <w:lang w:val="ru-RU"/>
        </w:rPr>
        <w:t>просыпей</w:t>
      </w:r>
      <w:proofErr w:type="spellEnd"/>
      <w:r>
        <w:rPr>
          <w:lang w:val="ru-RU"/>
        </w:rPr>
        <w:t>;</w:t>
      </w:r>
    </w:p>
    <w:p w:rsidR="00B709A2" w:rsidRDefault="00B709A2" w:rsidP="00B709A2">
      <w:pPr>
        <w:spacing w:beforeAutospacing="1" w:afterAutospacing="1"/>
        <w:ind w:firstLine="567"/>
        <w:rPr>
          <w:lang w:val="ru-RU"/>
        </w:rPr>
      </w:pPr>
      <w:r>
        <w:rPr>
          <w:lang w:val="ru-RU"/>
        </w:rPr>
        <w:t>своевременно проводить техническое обслуживание оборудования, погрузочной техники и транспортных средств;</w:t>
      </w:r>
    </w:p>
    <w:p w:rsidR="00B709A2" w:rsidRDefault="00B709A2" w:rsidP="00B709A2">
      <w:pPr>
        <w:spacing w:beforeAutospacing="1" w:afterAutospacing="1"/>
        <w:ind w:firstLine="567"/>
        <w:rPr>
          <w:lang w:val="ru-RU"/>
        </w:rPr>
      </w:pPr>
      <w:r>
        <w:rPr>
          <w:lang w:val="ru-RU"/>
        </w:rPr>
        <w:t>обеспечить противопожарное оснащение объекта, исправность первичных средств пожаротушения и свободный доступ к ним;</w:t>
      </w:r>
    </w:p>
    <w:p w:rsidR="00B709A2" w:rsidRDefault="00B709A2" w:rsidP="00B709A2">
      <w:pPr>
        <w:spacing w:beforeAutospacing="1" w:afterAutospacing="1"/>
        <w:ind w:firstLine="567"/>
        <w:rPr>
          <w:lang w:val="ru-RU"/>
        </w:rPr>
      </w:pPr>
      <w:r>
        <w:rPr>
          <w:lang w:val="ru-RU"/>
        </w:rPr>
        <w:t>проводить регулярные инструктажи работников по охране труда, пожарной, экологической и радиационной безопасности;</w:t>
      </w:r>
    </w:p>
    <w:p w:rsidR="00B709A2" w:rsidRDefault="00B709A2" w:rsidP="00B709A2">
      <w:pPr>
        <w:spacing w:beforeAutospacing="1" w:afterAutospacing="1"/>
        <w:ind w:firstLine="567"/>
        <w:rPr>
          <w:lang w:val="ru-RU"/>
        </w:rPr>
      </w:pPr>
      <w:r>
        <w:rPr>
          <w:lang w:val="ru-RU"/>
        </w:rPr>
        <w:t>обеспечить персонал средствами индивидуальной защиты;</w:t>
      </w:r>
    </w:p>
    <w:p w:rsidR="00B709A2" w:rsidRDefault="00B709A2" w:rsidP="00B709A2">
      <w:pPr>
        <w:spacing w:beforeAutospacing="1" w:afterAutospacing="1"/>
        <w:ind w:firstLine="567"/>
        <w:rPr>
          <w:lang w:val="ru-RU"/>
        </w:rPr>
      </w:pPr>
      <w:r>
        <w:rPr>
          <w:lang w:val="ru-RU"/>
        </w:rPr>
        <w:t>ограничить доступ посторонних лиц на производственную площадку;</w:t>
      </w:r>
    </w:p>
    <w:p w:rsidR="00B709A2" w:rsidRDefault="00B709A2" w:rsidP="00B709A2">
      <w:pPr>
        <w:spacing w:beforeAutospacing="1" w:afterAutospacing="1"/>
        <w:ind w:firstLine="567"/>
        <w:rPr>
          <w:lang w:val="ru-RU"/>
        </w:rPr>
      </w:pPr>
      <w:r>
        <w:rPr>
          <w:lang w:val="ru-RU"/>
        </w:rPr>
        <w:t>вести учет аварийных и нештатных ситуаций, анализировать причины их возникновения и принимать корректирующие меры;</w:t>
      </w:r>
    </w:p>
    <w:p w:rsidR="00B709A2" w:rsidRDefault="00B709A2" w:rsidP="00B709A2">
      <w:pPr>
        <w:spacing w:beforeAutospacing="1" w:afterAutospacing="1"/>
        <w:ind w:firstLine="567"/>
        <w:rPr>
          <w:lang w:val="ru-RU"/>
        </w:rPr>
      </w:pPr>
      <w:r>
        <w:rPr>
          <w:lang w:val="ru-RU"/>
        </w:rPr>
        <w:t>обеспечить временную изоляцию подозрительных или нестандартных материалов до принятия решения о дальнейшем обращении;</w:t>
      </w:r>
    </w:p>
    <w:p w:rsidR="00B709A2" w:rsidRDefault="00B709A2" w:rsidP="00B709A2">
      <w:pPr>
        <w:spacing w:beforeAutospacing="1" w:afterAutospacing="1"/>
        <w:ind w:firstLine="567"/>
        <w:rPr>
          <w:lang w:val="ru-RU"/>
        </w:rPr>
      </w:pPr>
      <w:r>
        <w:rPr>
          <w:lang w:val="ru-RU"/>
        </w:rPr>
        <w:t>обеспечить передачу отходов, образованных при ликвидации аварий, специализированным организациям;</w:t>
      </w:r>
    </w:p>
    <w:p w:rsidR="00B709A2" w:rsidRDefault="00B709A2" w:rsidP="00B709A2">
      <w:pPr>
        <w:spacing w:beforeAutospacing="1" w:afterAutospacing="1"/>
        <w:ind w:firstLine="567"/>
        <w:rPr>
          <w:lang w:val="ru-RU"/>
        </w:rPr>
      </w:pPr>
      <w:r>
        <w:rPr>
          <w:lang w:val="ru-RU"/>
        </w:rPr>
        <w:lastRenderedPageBreak/>
        <w:t>проводить контрольные замеры и обследование участка после ликвидации аварийной ситуации;</w:t>
      </w:r>
    </w:p>
    <w:p w:rsidR="00B709A2" w:rsidRDefault="00B709A2" w:rsidP="00B709A2">
      <w:pPr>
        <w:spacing w:beforeAutospacing="1" w:afterAutospacing="1"/>
        <w:ind w:firstLine="567"/>
        <w:rPr>
          <w:lang w:val="ru-RU"/>
        </w:rPr>
      </w:pPr>
      <w:r>
        <w:rPr>
          <w:lang w:val="ru-RU"/>
        </w:rPr>
        <w:t>при возникновении аварийной ситуации, способной повлиять на окружающую среду или здоровье людей, незамедлительно уведомлять ответственных лиц и компетентные органы в порядке, установленном законодательством Республики Казахстан.</w:t>
      </w:r>
    </w:p>
    <w:p w:rsidR="00B709A2" w:rsidRDefault="00B709A2" w:rsidP="00B709A2">
      <w:pPr>
        <w:spacing w:beforeAutospacing="1" w:afterAutospacing="1"/>
        <w:ind w:firstLine="567"/>
        <w:rPr>
          <w:lang w:val="ru-RU"/>
        </w:rPr>
      </w:pPr>
      <w:r>
        <w:rPr>
          <w:lang w:val="ru-RU"/>
        </w:rPr>
        <w:t>Выполнение указанных мероприятий обеспечивает снижение вероятности аварийных ситуаций, ограничение зоны возможного воздействия, защиту работников и населения, предупреждение загрязнения окружающей среды и соблюдение требований экологической, санитарно-эпидемиологической, промышленной и радиационной безопасности.</w:t>
      </w:r>
    </w:p>
    <w:p w:rsidR="00B709A2" w:rsidRDefault="00B709A2" w:rsidP="00B709A2">
      <w:pPr>
        <w:rPr>
          <w:lang w:val="ru-RU"/>
        </w:rPr>
      </w:pPr>
    </w:p>
    <w:p w:rsidR="00EC093F" w:rsidRPr="00B709A2" w:rsidRDefault="00EC093F">
      <w:pPr>
        <w:rPr>
          <w:lang w:val="ru-RU"/>
        </w:rPr>
      </w:pPr>
    </w:p>
    <w:sectPr w:rsidR="00EC093F" w:rsidRPr="00B709A2" w:rsidSect="00B709A2">
      <w:pgSz w:w="11906" w:h="16838" w:code="9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B6A21"/>
    <w:multiLevelType w:val="multilevel"/>
    <w:tmpl w:val="8F44AD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BBE"/>
    <w:rsid w:val="00053BBE"/>
    <w:rsid w:val="00290F04"/>
    <w:rsid w:val="006201D5"/>
    <w:rsid w:val="006E1F0A"/>
    <w:rsid w:val="00B709A2"/>
    <w:rsid w:val="00D92102"/>
    <w:rsid w:val="00EC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8B880"/>
  <w15:chartTrackingRefBased/>
  <w15:docId w15:val="{06691C8D-0BFE-4AB3-B272-6AAE4A7C1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9A2"/>
    <w:pPr>
      <w:widowControl w:val="0"/>
      <w:suppressAutoHyphens/>
      <w:contextualSpacing/>
    </w:pPr>
    <w:rPr>
      <w:rFonts w:ascii="Times New Roman" w:eastAsia="Times New Roman" w:hAnsi="Times New Roman" w:cs="Times New Roman"/>
      <w:sz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709A2"/>
    <w:pPr>
      <w:keepNext/>
      <w:keepLines/>
      <w:spacing w:before="480"/>
      <w:jc w:val="center"/>
      <w:outlineLvl w:val="0"/>
    </w:pPr>
    <w:rPr>
      <w:b/>
      <w:caps/>
    </w:rPr>
  </w:style>
  <w:style w:type="paragraph" w:styleId="2">
    <w:name w:val="heading 2"/>
    <w:basedOn w:val="a"/>
    <w:next w:val="a"/>
    <w:link w:val="20"/>
    <w:uiPriority w:val="1"/>
    <w:unhideWhenUsed/>
    <w:qFormat/>
    <w:rsid w:val="00B709A2"/>
    <w:pPr>
      <w:keepNext/>
      <w:keepLines/>
      <w:spacing w:before="200"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Ануарбек"/>
    <w:basedOn w:val="a"/>
    <w:next w:val="a"/>
    <w:link w:val="a4"/>
    <w:autoRedefine/>
    <w:uiPriority w:val="10"/>
    <w:qFormat/>
    <w:rsid w:val="00290F04"/>
    <w:pPr>
      <w:spacing w:after="0"/>
    </w:pPr>
    <w:rPr>
      <w:rFonts w:eastAsiaTheme="majorEastAsia" w:cstheme="majorBidi"/>
      <w:color w:val="000000" w:themeColor="text1"/>
      <w:spacing w:val="-10"/>
      <w:kern w:val="28"/>
      <w:szCs w:val="56"/>
    </w:rPr>
  </w:style>
  <w:style w:type="character" w:customStyle="1" w:styleId="a4">
    <w:name w:val="Заголовок Знак"/>
    <w:aliases w:val="Ануарбек Знак"/>
    <w:basedOn w:val="a0"/>
    <w:link w:val="a3"/>
    <w:uiPriority w:val="10"/>
    <w:rsid w:val="00290F04"/>
    <w:rPr>
      <w:rFonts w:eastAsiaTheme="majorEastAsia" w:cstheme="majorBidi"/>
      <w:color w:val="000000" w:themeColor="text1"/>
      <w:spacing w:val="-10"/>
      <w:kern w:val="28"/>
      <w:szCs w:val="56"/>
    </w:rPr>
  </w:style>
  <w:style w:type="paragraph" w:customStyle="1" w:styleId="a5">
    <w:name w:val="Для проектов текст"/>
    <w:basedOn w:val="a"/>
    <w:uiPriority w:val="1"/>
    <w:rsid w:val="006E1F0A"/>
    <w:pPr>
      <w:autoSpaceDE w:val="0"/>
      <w:autoSpaceDN w:val="0"/>
      <w:ind w:firstLine="567"/>
    </w:pPr>
    <w:rPr>
      <w:color w:val="000000" w:themeColor="text1"/>
    </w:rPr>
  </w:style>
  <w:style w:type="character" w:customStyle="1" w:styleId="10">
    <w:name w:val="Заголовок 1 Знак"/>
    <w:basedOn w:val="a0"/>
    <w:link w:val="1"/>
    <w:uiPriority w:val="9"/>
    <w:qFormat/>
    <w:rsid w:val="00B709A2"/>
    <w:rPr>
      <w:rFonts w:ascii="Times New Roman" w:eastAsia="Times New Roman" w:hAnsi="Times New Roman" w:cs="Times New Roman"/>
      <w:b/>
      <w:caps/>
      <w:sz w:val="24"/>
      <w:lang w:val="en-US"/>
    </w:rPr>
  </w:style>
  <w:style w:type="character" w:customStyle="1" w:styleId="20">
    <w:name w:val="Заголовок 2 Знак"/>
    <w:basedOn w:val="a0"/>
    <w:link w:val="2"/>
    <w:uiPriority w:val="1"/>
    <w:qFormat/>
    <w:rsid w:val="00B709A2"/>
    <w:rPr>
      <w:rFonts w:ascii="Times New Roman" w:eastAsia="Times New Roman" w:hAnsi="Times New Roman" w:cs="Times New Roman"/>
      <w:b/>
      <w:sz w:val="24"/>
      <w:lang w:val="en-US"/>
    </w:rPr>
  </w:style>
  <w:style w:type="character" w:customStyle="1" w:styleId="a6">
    <w:name w:val="Абзац списка Знак"/>
    <w:basedOn w:val="a0"/>
    <w:link w:val="a7"/>
    <w:uiPriority w:val="34"/>
    <w:qFormat/>
    <w:rsid w:val="00B709A2"/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8">
    <w:name w:val="Обычный (веб) Знак"/>
    <w:link w:val="a9"/>
    <w:uiPriority w:val="99"/>
    <w:qFormat/>
    <w:locked/>
    <w:rsid w:val="00B709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6"/>
    <w:uiPriority w:val="34"/>
    <w:qFormat/>
    <w:rsid w:val="00B709A2"/>
    <w:pPr>
      <w:widowControl/>
      <w:spacing w:before="0" w:after="0"/>
      <w:ind w:left="720"/>
      <w:jc w:val="left"/>
    </w:pPr>
    <w:rPr>
      <w:rFonts w:eastAsia="Calibri"/>
      <w:szCs w:val="20"/>
      <w:lang w:val="ru-RU" w:eastAsia="ru-RU"/>
    </w:rPr>
  </w:style>
  <w:style w:type="paragraph" w:styleId="a9">
    <w:name w:val="Normal (Web)"/>
    <w:basedOn w:val="a"/>
    <w:link w:val="a8"/>
    <w:uiPriority w:val="99"/>
    <w:qFormat/>
    <w:rsid w:val="00B709A2"/>
    <w:pPr>
      <w:widowControl/>
      <w:spacing w:beforeAutospacing="1" w:afterAutospacing="1"/>
      <w:contextualSpacing w:val="0"/>
      <w:jc w:val="left"/>
    </w:pPr>
    <w:rPr>
      <w:szCs w:val="24"/>
      <w:lang w:val="ru-RU" w:eastAsia="ru-RU"/>
    </w:rPr>
  </w:style>
  <w:style w:type="paragraph" w:customStyle="1" w:styleId="pdq2pgselectionanchorcontainer">
    <w:name w:val="pdq2pg_selectionanchorcontainer"/>
    <w:basedOn w:val="a"/>
    <w:qFormat/>
    <w:rsid w:val="00B709A2"/>
    <w:pPr>
      <w:widowControl/>
      <w:spacing w:beforeAutospacing="1" w:afterAutospacing="1"/>
      <w:contextualSpacing w:val="0"/>
      <w:jc w:val="left"/>
    </w:pPr>
    <w:rPr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1561</Words>
  <Characters>8902</Characters>
  <Application>Microsoft Office Word</Application>
  <DocSecurity>0</DocSecurity>
  <Lines>74</Lines>
  <Paragraphs>20</Paragraphs>
  <ScaleCrop>false</ScaleCrop>
  <Company/>
  <LinksUpToDate>false</LinksUpToDate>
  <CharactersWithSpaces>10443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2026-07-26T18:54:00Z</dcterms:created>
  <dcterms:modified xsi:type="dcterms:W3CDTF">2026-07-26T19:04:00Z</dcterms:modified>
</cp:coreProperties>
</file>