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A301" w14:textId="77777777" w:rsidR="00E27C49" w:rsidRPr="00244661" w:rsidRDefault="004F5009" w:rsidP="00244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61">
        <w:rPr>
          <w:rFonts w:ascii="Times New Roman" w:hAnsi="Times New Roman" w:cs="Times New Roman"/>
          <w:b/>
          <w:sz w:val="24"/>
          <w:szCs w:val="24"/>
        </w:rPr>
        <w:t>Краткое нетехническое резюме по намечаемой деятельности</w:t>
      </w:r>
    </w:p>
    <w:p w14:paraId="0ABFF3D4" w14:textId="01C5858E" w:rsidR="006D1B45" w:rsidRDefault="00244661" w:rsidP="00244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661">
        <w:rPr>
          <w:rFonts w:ascii="Times New Roman" w:hAnsi="Times New Roman" w:cs="Times New Roman"/>
          <w:sz w:val="24"/>
          <w:szCs w:val="24"/>
        </w:rPr>
        <w:t>Намечаемая деятельность предусматривает расширение технологических операций существующей производственной базы ТОО «</w:t>
      </w:r>
      <w:proofErr w:type="spellStart"/>
      <w:r w:rsidRPr="00244661">
        <w:rPr>
          <w:rFonts w:ascii="Times New Roman" w:hAnsi="Times New Roman" w:cs="Times New Roman"/>
          <w:sz w:val="24"/>
          <w:szCs w:val="24"/>
        </w:rPr>
        <w:t>Акжол</w:t>
      </w:r>
      <w:proofErr w:type="spellEnd"/>
      <w:r w:rsidRPr="00244661">
        <w:rPr>
          <w:rFonts w:ascii="Times New Roman" w:hAnsi="Times New Roman" w:cs="Times New Roman"/>
          <w:sz w:val="24"/>
          <w:szCs w:val="24"/>
        </w:rPr>
        <w:t xml:space="preserve">-Ай» путем размещения и эксплуатации установки модуля </w:t>
      </w:r>
      <w:proofErr w:type="gramStart"/>
      <w:r w:rsidRPr="00244661">
        <w:rPr>
          <w:rFonts w:ascii="Times New Roman" w:hAnsi="Times New Roman" w:cs="Times New Roman"/>
          <w:sz w:val="24"/>
          <w:szCs w:val="24"/>
        </w:rPr>
        <w:t>пиролиза  для</w:t>
      </w:r>
      <w:proofErr w:type="gramEnd"/>
      <w:r w:rsidRPr="00244661">
        <w:rPr>
          <w:rFonts w:ascii="Times New Roman" w:hAnsi="Times New Roman" w:cs="Times New Roman"/>
          <w:sz w:val="24"/>
          <w:szCs w:val="24"/>
        </w:rPr>
        <w:t xml:space="preserve"> утилизации и обезвреживания отходов методом пиролиза.  Производственная база предназначена для приема материалов и отходов производственного происхождения, их входного контроля, сортировки, проверки дозиметрических показателей, последующего направления на очистку, дезактивацию либо утилизацию в зависимости от результатов контроля и физико-химических характеристик поступающих материалов.  Поступающие материалы и отходы проходят входной контроль, включающий проверку сопроводительной документации, визуальный осмотр, идентификацию вида материала или отхода, оценку физического состояния, степени загрязнения, возможности безопасного обращения, а также дозиметрический контроль. По результатам входного контроля определяется дальнейшее направление обращения с поступившими материалами и отходами.  В случае отсутствия радиоактивного загрязнения и при соответствии отходов технологическим требованиям </w:t>
      </w:r>
      <w:proofErr w:type="spellStart"/>
      <w:r w:rsidRPr="00244661">
        <w:rPr>
          <w:rFonts w:ascii="Times New Roman" w:hAnsi="Times New Roman" w:cs="Times New Roman"/>
          <w:sz w:val="24"/>
          <w:szCs w:val="24"/>
        </w:rPr>
        <w:t>пиролизной</w:t>
      </w:r>
      <w:proofErr w:type="spellEnd"/>
      <w:r w:rsidRPr="00244661">
        <w:rPr>
          <w:rFonts w:ascii="Times New Roman" w:hAnsi="Times New Roman" w:cs="Times New Roman"/>
          <w:sz w:val="24"/>
          <w:szCs w:val="24"/>
        </w:rPr>
        <w:t xml:space="preserve"> установки отходы направляются в приемный контейнер временного хранения либо на специально отведенную площадку временного накопления перед утилизацией. После накопления технологической партии отходы загружаются в реторту </w:t>
      </w:r>
      <w:proofErr w:type="spellStart"/>
      <w:r w:rsidRPr="00244661">
        <w:rPr>
          <w:rFonts w:ascii="Times New Roman" w:hAnsi="Times New Roman" w:cs="Times New Roman"/>
          <w:sz w:val="24"/>
          <w:szCs w:val="24"/>
        </w:rPr>
        <w:t>пиролизной</w:t>
      </w:r>
      <w:proofErr w:type="spellEnd"/>
      <w:r w:rsidRPr="00244661">
        <w:rPr>
          <w:rFonts w:ascii="Times New Roman" w:hAnsi="Times New Roman" w:cs="Times New Roman"/>
          <w:sz w:val="24"/>
          <w:szCs w:val="24"/>
        </w:rPr>
        <w:t xml:space="preserve"> установки для последующей утилизации и обезвреживания методом пиролиза.  В случае выявления радиоактивного загрязнения либо превышения установленных контрольных уровней такие материалы не направляются непосредственно на пиролиз. Они передаются на участок дезактивации и очистки, где проходят предусмотренные технологические операции по удалению поверхностных загрязнений, очистке, промывке, дезактивации и повторному дозиметрическому контролю. После завершения очистки и подтверждения соответствия установленным требованиям материалы могут быть направлены на дальнейшее использование, передачу специализированным организациям либо, при технологической допустимости, на утилизацию.  К утилизации/пиролизу планируется принимать опасные и неопасные углеродсодержащие отходы, в том числе нефтесодержащие отходы, буровые шламы и растворы, отработанные масла и смазочные материалы, отработанные масляные и топливные фильтры, отработанные жидкости автотранспорта, тару из-под химических реагентов, химические отходы и реактивы, промасленную ветошь, отходы зачистки нефтепромыслового оборудования, грунт, загрязненный нефтью, резинотехнические изделия, отработанные шины, пластиковые и полиэтиленовые материалы, древесные отходы, медицинские отходы, оргтехнику, фильтровальные материалы, катализаторы, сорбенты, стеклопластиковые материалы и иные отходы, допустимые к переработке данным способом.  </w:t>
      </w:r>
    </w:p>
    <w:p w14:paraId="1110A0F7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Намечаемая деятельность будет осуществляться на существующей производственной базе, расположенной по адресу: Республика Казахстан,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Мангистауская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 область,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Мунайлинский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 район, село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Баянды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, промышленная зона 1, участок 100/4.</w:t>
      </w:r>
    </w:p>
    <w:p w14:paraId="45FBD1F6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Земельный участок имеет кадастровый номер 13:203:045:2941, площадь участка составляет 0,5036 га. Целевое назначение земельного участка — для строительства производственной базы. Участок используется на основании договора аренды.</w:t>
      </w:r>
    </w:p>
    <w:p w14:paraId="68B2A6FA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Выбор места осуществления деятельности обусловлен тем, что объект расположен в сложившейся промышленной зоне, где преобладают производственные базы, складские, сервисные и коммерческо-производственные объекты. Фактическое использование территории соответствует целевому назначению земельного участка.</w:t>
      </w:r>
    </w:p>
    <w:p w14:paraId="28BCB224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Ближайшая жилая зона расположена в юго-западном направлении на расстоянии около 2100 м от производственной базы. В пределах расчетной СЗЗ жилые здания, детские учреждения, школы, медицинские организации и зоны отдыха отсутствуют.</w:t>
      </w:r>
    </w:p>
    <w:p w14:paraId="11A149E4" w14:textId="3FAA7023" w:rsid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Рассмотрение альтернативных мест размещения не требуется, так как деятельность планируется на существующей производственной базе с имеющимися зданиями, инженерной инфраструктурой, подъездными путями и соответствующим целевым </w:t>
      </w: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назначением земельного участка. Перенос деятельности на другую площадку приведет к необходимости освоения нового земельного участка и строительства аналогичной инфраструктуры, при отсутствии экологических преимуществ.</w:t>
      </w:r>
    </w:p>
    <w:p w14:paraId="0484869C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Деятельность предусматривает размещение и эксплуатацию на существующей производственной базе ТОО «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Акжол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-Ай» отдельного технологического участка по утилизации и обезвреживанию отходов методом пиролиза с применением установки </w:t>
      </w:r>
      <w:proofErr w:type="gram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пиролиза .</w:t>
      </w:r>
      <w:proofErr w:type="gramEnd"/>
    </w:p>
    <w:p w14:paraId="6B2CC8BD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В качестве основного технологического оборудования предусматривается модуль пиролиза объемом реторты 4 м³. Установка предназначена для термической переработки углеродсодержащих отходов в реторте при ограниченном доступе кислорода, без прямого контакта отходов с открытым пламенем. Увеличенный объем реторты позволяет осуществлять утилизацию объемных отходов с меньшей необходимостью предварительной подготовки, резки и измельчения.</w:t>
      </w:r>
    </w:p>
    <w:p w14:paraId="301DF219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Производительность модуля пиролиза составляет от 7 до 14 м³ отходов в сутки в зависимости от вида отходов, их влажности, плотности, морфологического состава и температурного режима переработки. Номинальный объем загрузки реторты составляет 3,8 м³. Температурный режим пиролиза составляет 200–550 °C. Потребление электроэнергии установки составляет 3,5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кВт·ч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. Установка оснащается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жидкотопливной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 горелкой с возможностью работы на печном топливе или отработанном масле с расходом 5–12 л/ч, а также газовой горелкой с возможностью работы на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пиролизном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 газе, пропане/бутане с расходом 5–12 м³/ч. Конструкцией установки предусмотрены автоматика, системы безопасности и пульт управления.</w:t>
      </w:r>
    </w:p>
    <w:p w14:paraId="07DD713E" w14:textId="77777777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Габаритные размеры модуля пиролиза составляют ориентировочно: длина — 6000 мм с учетом трубы, ширина — 3000 мм, высота — 5000 мм с учетом лестницы. Размещение установки предусматривается на существующей производственной территории с организацией площадки с твердым покрытием, зоны приема и подготовки отходов, зоны временного накопления отходов, зоны эксплуатации </w:t>
      </w:r>
      <w:proofErr w:type="spellStart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пиролизной</w:t>
      </w:r>
      <w:proofErr w:type="spellEnd"/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 xml:space="preserve"> установки, а также мест раздельного накопления продуктов пиролиза и остаточных материалов.</w:t>
      </w:r>
    </w:p>
    <w:p w14:paraId="089CD1A0" w14:textId="554E07ED" w:rsidR="00244661" w:rsidRPr="00244661" w:rsidRDefault="00244661" w:rsidP="002446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44661">
        <w:rPr>
          <w:rFonts w:ascii="Times New Roman" w:eastAsia="Times New Roman" w:hAnsi="Times New Roman" w:cs="Times New Roman"/>
          <w:sz w:val="24"/>
          <w:szCs w:val="24"/>
          <w:lang/>
        </w:rPr>
        <w:t>К утилизации/пиролизу планируется принимать опасные и неопасные отходы, в том числе нефтесодержащие отходы, буровые шламы и растворы, отработанные масла, отработанные фильтры, отходы химических реагентов, тару из-под химических реагентов и лакокрасочных материалов, промасленную ветошь, резинотехнические изделия, отработанные шины, пластиковые и полиэтиленовые материалы, древесные отходы, медицинские отходы, оргтехнику, фильтровальные материалы, катализаторы, сорбенты, стеклопластиковые материалы и иные углеродсодержащие отходы, допустимые к переработке данным способом.</w:t>
      </w:r>
      <w:bookmarkStart w:id="0" w:name="_GoBack"/>
      <w:bookmarkEnd w:id="0"/>
    </w:p>
    <w:sectPr w:rsidR="00244661" w:rsidRPr="0024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09"/>
    <w:rsid w:val="000F3C89"/>
    <w:rsid w:val="00244661"/>
    <w:rsid w:val="0026078F"/>
    <w:rsid w:val="002C5260"/>
    <w:rsid w:val="003D212A"/>
    <w:rsid w:val="004F5009"/>
    <w:rsid w:val="00657A34"/>
    <w:rsid w:val="006D1B45"/>
    <w:rsid w:val="00791C53"/>
    <w:rsid w:val="00793C5F"/>
    <w:rsid w:val="00800E96"/>
    <w:rsid w:val="00AE116A"/>
    <w:rsid w:val="00AE174D"/>
    <w:rsid w:val="00C85A82"/>
    <w:rsid w:val="00D17F81"/>
    <w:rsid w:val="00D20B84"/>
    <w:rsid w:val="00E27C49"/>
    <w:rsid w:val="00F20861"/>
    <w:rsid w:val="00F27E6D"/>
    <w:rsid w:val="00F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C391"/>
  <w15:chartTrackingRefBased/>
  <w15:docId w15:val="{7DFF969E-29C9-4451-B2C0-2AECAA89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РГ Знак"/>
    <w:link w:val="a4"/>
    <w:locked/>
    <w:rsid w:val="00C85A82"/>
    <w:rPr>
      <w:sz w:val="24"/>
      <w:lang w:eastAsia="ko-KR"/>
    </w:rPr>
  </w:style>
  <w:style w:type="paragraph" w:customStyle="1" w:styleId="a4">
    <w:name w:val="текст КРГ"/>
    <w:basedOn w:val="a"/>
    <w:link w:val="a3"/>
    <w:qFormat/>
    <w:rsid w:val="00C85A82"/>
    <w:pPr>
      <w:spacing w:after="0" w:line="240" w:lineRule="auto"/>
      <w:ind w:firstLine="709"/>
      <w:jc w:val="both"/>
    </w:pPr>
    <w:rPr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</cp:revision>
  <dcterms:created xsi:type="dcterms:W3CDTF">2026-07-10T04:01:00Z</dcterms:created>
  <dcterms:modified xsi:type="dcterms:W3CDTF">2026-07-10T04:01:00Z</dcterms:modified>
</cp:coreProperties>
</file>