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A89EA" w14:textId="77777777" w:rsidR="00AA25E0" w:rsidRPr="00AA25E0" w:rsidRDefault="00AA25E0" w:rsidP="00AA25E0">
      <w:pPr>
        <w:widowControl w:val="0"/>
        <w:autoSpaceDE w:val="0"/>
        <w:autoSpaceDN w:val="0"/>
        <w:adjustRightInd w:val="0"/>
        <w:spacing w:after="0" w:line="240" w:lineRule="auto"/>
        <w:ind w:firstLine="567"/>
        <w:jc w:val="both"/>
        <w:rPr>
          <w:sz w:val="24"/>
          <w:szCs w:val="24"/>
          <w:lang w:val="ru-RU" w:eastAsia="ru-RU"/>
        </w:rPr>
      </w:pPr>
      <w:r w:rsidRPr="00AA25E0">
        <w:rPr>
          <w:spacing w:val="7"/>
          <w:sz w:val="24"/>
          <w:szCs w:val="24"/>
          <w:lang w:val="ru-RU" w:eastAsia="ru-RU"/>
        </w:rPr>
        <w:t>Цех</w:t>
      </w:r>
      <w:r w:rsidRPr="00AA25E0">
        <w:rPr>
          <w:sz w:val="24"/>
          <w:szCs w:val="24"/>
          <w:lang w:val="ru-RU" w:eastAsia="ru-RU"/>
        </w:rPr>
        <w:t xml:space="preserve"> расположено по адресу Алматинская область, Талгарский район, Белбулакский с.о., с.Белбулак, ул. Қ.Әбдіғулов, уч.836А. Ближайшая жилая зона на расстоянии 70 метров в западном направлении. С южной, западной и восточной стороны расположены производственные базы (цех по производству сип панелей, цех по производству окон и мебели и др).</w:t>
      </w:r>
    </w:p>
    <w:p w14:paraId="5CF9A0B6" w14:textId="77777777" w:rsidR="00AA25E0" w:rsidRPr="00AA25E0" w:rsidRDefault="00AA25E0" w:rsidP="00AA25E0">
      <w:pPr>
        <w:tabs>
          <w:tab w:val="left" w:pos="0"/>
        </w:tabs>
        <w:spacing w:after="0" w:line="240" w:lineRule="auto"/>
        <w:ind w:right="-1" w:firstLine="567"/>
        <w:contextualSpacing/>
        <w:jc w:val="both"/>
        <w:rPr>
          <w:sz w:val="24"/>
          <w:szCs w:val="24"/>
          <w:lang w:val="ru-RU" w:eastAsia="ru-RU"/>
        </w:rPr>
      </w:pPr>
      <w:r w:rsidRPr="00AA25E0">
        <w:rPr>
          <w:sz w:val="24"/>
          <w:szCs w:val="24"/>
          <w:lang w:val="ru-RU" w:eastAsia="ru-RU"/>
        </w:rPr>
        <w:t xml:space="preserve">На расстоянии 600 м имеется поверхностный водный объект р.Левый Талгар. </w:t>
      </w:r>
    </w:p>
    <w:p w14:paraId="6F9743A0" w14:textId="77777777" w:rsidR="00AA25E0" w:rsidRPr="00AA25E0" w:rsidRDefault="00AA25E0" w:rsidP="00AA25E0">
      <w:pPr>
        <w:tabs>
          <w:tab w:val="left" w:pos="0"/>
        </w:tabs>
        <w:spacing w:after="0" w:line="240" w:lineRule="auto"/>
        <w:ind w:right="-1" w:firstLine="567"/>
        <w:contextualSpacing/>
        <w:jc w:val="both"/>
        <w:rPr>
          <w:sz w:val="23"/>
          <w:szCs w:val="24"/>
          <w:lang w:val="ru-RU" w:eastAsia="ru-RU"/>
        </w:rPr>
      </w:pPr>
      <w:r w:rsidRPr="00AA25E0">
        <w:rPr>
          <w:spacing w:val="7"/>
          <w:sz w:val="24"/>
          <w:szCs w:val="24"/>
          <w:lang w:val="ru-RU" w:eastAsia="ru-RU"/>
        </w:rPr>
        <w:t>Цех</w:t>
      </w:r>
      <w:r w:rsidRPr="00AA25E0">
        <w:rPr>
          <w:sz w:val="24"/>
          <w:szCs w:val="24"/>
          <w:lang w:val="ru-RU" w:eastAsia="ru-RU"/>
        </w:rPr>
        <w:t xml:space="preserve"> расположено по адресу Алматинская область, Талгарский район, Белбулакский с.о., с.Белбулак, ул. Қ.Әбдіғулов, уч.836А. </w:t>
      </w:r>
      <w:r w:rsidRPr="00AA25E0">
        <w:rPr>
          <w:spacing w:val="1"/>
          <w:sz w:val="24"/>
          <w:szCs w:val="24"/>
          <w:lang w:val="ru-RU" w:eastAsia="ru-RU"/>
        </w:rPr>
        <w:t xml:space="preserve"> </w:t>
      </w:r>
      <w:r w:rsidRPr="00AA25E0">
        <w:rPr>
          <w:sz w:val="24"/>
          <w:szCs w:val="24"/>
          <w:lang w:val="ru-RU" w:eastAsia="ru-RU"/>
        </w:rPr>
        <w:t>Земельный</w:t>
      </w:r>
      <w:r w:rsidRPr="00AA25E0">
        <w:rPr>
          <w:sz w:val="24"/>
          <w:szCs w:val="24"/>
          <w:lang w:val="ru-RU" w:eastAsia="ru-RU"/>
        </w:rPr>
        <w:tab/>
        <w:t>участок с правом частной собственности,</w:t>
      </w:r>
      <w:r w:rsidRPr="00AA25E0">
        <w:rPr>
          <w:spacing w:val="-55"/>
          <w:sz w:val="24"/>
          <w:szCs w:val="24"/>
          <w:lang w:val="ru-RU" w:eastAsia="ru-RU"/>
        </w:rPr>
        <w:t xml:space="preserve"> </w:t>
      </w:r>
      <w:r w:rsidRPr="00AA25E0">
        <w:rPr>
          <w:sz w:val="24"/>
          <w:szCs w:val="24"/>
          <w:lang w:val="ru-RU" w:eastAsia="ru-RU"/>
        </w:rPr>
        <w:t>Кадастровый</w:t>
      </w:r>
      <w:r w:rsidRPr="00AA25E0">
        <w:rPr>
          <w:spacing w:val="40"/>
          <w:sz w:val="24"/>
          <w:szCs w:val="24"/>
          <w:lang w:val="ru-RU" w:eastAsia="ru-RU"/>
        </w:rPr>
        <w:t xml:space="preserve"> </w:t>
      </w:r>
      <w:r w:rsidRPr="00AA25E0">
        <w:rPr>
          <w:sz w:val="24"/>
          <w:szCs w:val="24"/>
          <w:lang w:val="ru-RU" w:eastAsia="ru-RU"/>
        </w:rPr>
        <w:t>номер</w:t>
      </w:r>
      <w:r w:rsidRPr="00AA25E0">
        <w:rPr>
          <w:spacing w:val="40"/>
          <w:sz w:val="24"/>
          <w:szCs w:val="24"/>
          <w:lang w:val="ru-RU" w:eastAsia="ru-RU"/>
        </w:rPr>
        <w:t xml:space="preserve"> </w:t>
      </w:r>
      <w:r w:rsidRPr="00AA25E0">
        <w:rPr>
          <w:sz w:val="24"/>
          <w:szCs w:val="24"/>
          <w:lang w:val="ru-RU" w:eastAsia="ru-RU"/>
        </w:rPr>
        <w:t>03-051-079-8437,</w:t>
      </w:r>
      <w:r w:rsidRPr="00AA25E0">
        <w:rPr>
          <w:spacing w:val="41"/>
          <w:sz w:val="24"/>
          <w:szCs w:val="24"/>
          <w:lang w:val="ru-RU" w:eastAsia="ru-RU"/>
        </w:rPr>
        <w:t xml:space="preserve"> </w:t>
      </w:r>
      <w:r w:rsidRPr="00AA25E0">
        <w:rPr>
          <w:sz w:val="24"/>
          <w:szCs w:val="24"/>
          <w:lang w:val="ru-RU" w:eastAsia="ru-RU"/>
        </w:rPr>
        <w:t>площадь</w:t>
      </w:r>
      <w:r w:rsidRPr="00AA25E0">
        <w:rPr>
          <w:spacing w:val="40"/>
          <w:sz w:val="24"/>
          <w:szCs w:val="24"/>
          <w:lang w:val="ru-RU" w:eastAsia="ru-RU"/>
        </w:rPr>
        <w:t xml:space="preserve"> </w:t>
      </w:r>
      <w:r w:rsidRPr="00AA25E0">
        <w:rPr>
          <w:sz w:val="24"/>
          <w:szCs w:val="24"/>
          <w:lang w:val="ru-RU" w:eastAsia="ru-RU"/>
        </w:rPr>
        <w:t>0,4813</w:t>
      </w:r>
      <w:r w:rsidRPr="00AA25E0">
        <w:rPr>
          <w:spacing w:val="41"/>
          <w:sz w:val="24"/>
          <w:szCs w:val="24"/>
          <w:lang w:val="ru-RU" w:eastAsia="ru-RU"/>
        </w:rPr>
        <w:t xml:space="preserve"> </w:t>
      </w:r>
      <w:r w:rsidRPr="00AA25E0">
        <w:rPr>
          <w:sz w:val="24"/>
          <w:szCs w:val="24"/>
          <w:lang w:val="ru-RU" w:eastAsia="ru-RU"/>
        </w:rPr>
        <w:t>га,</w:t>
      </w:r>
      <w:r w:rsidRPr="00AA25E0">
        <w:rPr>
          <w:spacing w:val="40"/>
          <w:sz w:val="24"/>
          <w:szCs w:val="24"/>
          <w:lang w:val="ru-RU" w:eastAsia="ru-RU"/>
        </w:rPr>
        <w:t xml:space="preserve"> </w:t>
      </w:r>
      <w:r w:rsidRPr="00AA25E0">
        <w:rPr>
          <w:sz w:val="24"/>
          <w:szCs w:val="24"/>
          <w:lang w:val="ru-RU" w:eastAsia="ru-RU"/>
        </w:rPr>
        <w:t>целевое</w:t>
      </w:r>
      <w:r w:rsidRPr="00AA25E0">
        <w:rPr>
          <w:spacing w:val="40"/>
          <w:sz w:val="24"/>
          <w:szCs w:val="24"/>
          <w:lang w:val="ru-RU" w:eastAsia="ru-RU"/>
        </w:rPr>
        <w:t xml:space="preserve"> </w:t>
      </w:r>
      <w:r w:rsidRPr="00AA25E0">
        <w:rPr>
          <w:sz w:val="24"/>
          <w:szCs w:val="24"/>
          <w:lang w:val="ru-RU" w:eastAsia="ru-RU"/>
        </w:rPr>
        <w:t>назначение</w:t>
      </w:r>
      <w:r w:rsidRPr="00AA25E0">
        <w:rPr>
          <w:spacing w:val="41"/>
          <w:sz w:val="24"/>
          <w:szCs w:val="24"/>
          <w:lang w:val="ru-RU" w:eastAsia="ru-RU"/>
        </w:rPr>
        <w:t xml:space="preserve"> </w:t>
      </w:r>
      <w:r w:rsidRPr="00AA25E0">
        <w:rPr>
          <w:sz w:val="24"/>
          <w:szCs w:val="24"/>
          <w:lang w:val="ru-RU" w:eastAsia="ru-RU"/>
        </w:rPr>
        <w:t>для</w:t>
      </w:r>
      <w:r w:rsidRPr="00AA25E0">
        <w:rPr>
          <w:spacing w:val="40"/>
          <w:sz w:val="24"/>
          <w:szCs w:val="24"/>
          <w:lang w:val="ru-RU" w:eastAsia="ru-RU"/>
        </w:rPr>
        <w:t xml:space="preserve"> строительства и </w:t>
      </w:r>
      <w:r w:rsidRPr="00AA25E0">
        <w:rPr>
          <w:sz w:val="24"/>
          <w:szCs w:val="24"/>
          <w:lang w:val="ru-RU" w:eastAsia="ru-RU"/>
        </w:rPr>
        <w:t>обслуживания производственной базы и складских помещений. Географические</w:t>
      </w:r>
      <w:r w:rsidRPr="00AA25E0">
        <w:rPr>
          <w:spacing w:val="46"/>
          <w:sz w:val="24"/>
          <w:szCs w:val="24"/>
          <w:lang w:val="ru-RU" w:eastAsia="ru-RU"/>
        </w:rPr>
        <w:t xml:space="preserve"> </w:t>
      </w:r>
      <w:r w:rsidRPr="00AA25E0">
        <w:rPr>
          <w:sz w:val="24"/>
          <w:szCs w:val="24"/>
          <w:lang w:val="ru-RU" w:eastAsia="ru-RU"/>
        </w:rPr>
        <w:t>координаты угловых точек участка:</w:t>
      </w:r>
      <w:r w:rsidRPr="00AA25E0">
        <w:rPr>
          <w:spacing w:val="46"/>
          <w:sz w:val="24"/>
          <w:szCs w:val="24"/>
          <w:lang w:val="ru-RU" w:eastAsia="ru-RU"/>
        </w:rPr>
        <w:t xml:space="preserve"> 1.</w:t>
      </w:r>
      <w:r w:rsidRPr="00AA25E0">
        <w:rPr>
          <w:color w:val="000000"/>
          <w:sz w:val="24"/>
          <w:szCs w:val="24"/>
          <w:shd w:val="clear" w:color="auto" w:fill="FFFFFF"/>
          <w:lang w:val="kk-KZ" w:eastAsia="ru-RU"/>
        </w:rPr>
        <w:t>43</w:t>
      </w:r>
      <w:r w:rsidRPr="00AA25E0">
        <w:rPr>
          <w:color w:val="000000"/>
          <w:sz w:val="24"/>
          <w:szCs w:val="24"/>
          <w:vertAlign w:val="superscript"/>
          <w:lang w:val="ru-RU" w:eastAsia="ru-RU"/>
        </w:rPr>
        <w:t>0</w:t>
      </w:r>
      <w:r w:rsidRPr="00AA25E0">
        <w:rPr>
          <w:color w:val="000000"/>
          <w:sz w:val="24"/>
          <w:szCs w:val="24"/>
          <w:shd w:val="clear" w:color="auto" w:fill="FFFFFF"/>
          <w:lang w:val="ru-RU" w:eastAsia="ru-RU"/>
        </w:rPr>
        <w:t>19</w:t>
      </w:r>
      <w:r w:rsidRPr="00AA25E0">
        <w:rPr>
          <w:color w:val="000000"/>
          <w:sz w:val="24"/>
          <w:szCs w:val="24"/>
          <w:lang w:val="ru-RU" w:eastAsia="ru-RU"/>
        </w:rPr>
        <w:t>ʹ</w:t>
      </w:r>
      <w:r w:rsidRPr="00AA25E0">
        <w:rPr>
          <w:color w:val="000000"/>
          <w:sz w:val="24"/>
          <w:szCs w:val="24"/>
          <w:shd w:val="clear" w:color="auto" w:fill="FFFFFF"/>
          <w:lang w:val="kk-KZ" w:eastAsia="ru-RU"/>
        </w:rPr>
        <w:t>27.32</w:t>
      </w:r>
      <w:r w:rsidRPr="00AA25E0">
        <w:rPr>
          <w:color w:val="000000"/>
          <w:sz w:val="24"/>
          <w:szCs w:val="24"/>
          <w:lang w:val="ru-RU" w:eastAsia="ru-RU"/>
        </w:rPr>
        <w:t xml:space="preserve">ʺС, </w:t>
      </w:r>
      <w:r w:rsidRPr="00AA25E0">
        <w:rPr>
          <w:color w:val="000000"/>
          <w:sz w:val="24"/>
          <w:szCs w:val="24"/>
          <w:shd w:val="clear" w:color="auto" w:fill="FFFFFF"/>
          <w:lang w:val="kk-KZ" w:eastAsia="ru-RU"/>
        </w:rPr>
        <w:t>77</w:t>
      </w:r>
      <w:r w:rsidRPr="00AA25E0">
        <w:rPr>
          <w:color w:val="000000"/>
          <w:sz w:val="24"/>
          <w:szCs w:val="24"/>
          <w:vertAlign w:val="superscript"/>
          <w:lang w:val="ru-RU" w:eastAsia="ru-RU"/>
        </w:rPr>
        <w:t>0</w:t>
      </w:r>
      <w:r w:rsidRPr="00AA25E0">
        <w:rPr>
          <w:color w:val="000000"/>
          <w:sz w:val="24"/>
          <w:szCs w:val="24"/>
          <w:shd w:val="clear" w:color="auto" w:fill="FFFFFF"/>
          <w:lang w:val="kk-KZ" w:eastAsia="ru-RU"/>
        </w:rPr>
        <w:t>06</w:t>
      </w:r>
      <w:r w:rsidRPr="00AA25E0">
        <w:rPr>
          <w:color w:val="000000"/>
          <w:sz w:val="24"/>
          <w:szCs w:val="24"/>
          <w:lang w:val="ru-RU" w:eastAsia="ru-RU"/>
        </w:rPr>
        <w:t>ʹ25</w:t>
      </w:r>
      <w:r w:rsidRPr="00AA25E0">
        <w:rPr>
          <w:color w:val="000000"/>
          <w:sz w:val="24"/>
          <w:szCs w:val="24"/>
          <w:shd w:val="clear" w:color="auto" w:fill="FFFFFF"/>
          <w:lang w:val="kk-KZ" w:eastAsia="ru-RU"/>
        </w:rPr>
        <w:t>.12</w:t>
      </w:r>
      <w:r w:rsidRPr="00AA25E0">
        <w:rPr>
          <w:color w:val="000000"/>
          <w:sz w:val="24"/>
          <w:szCs w:val="24"/>
          <w:lang w:val="ru-RU" w:eastAsia="ru-RU"/>
        </w:rPr>
        <w:t xml:space="preserve">ʺВ; </w:t>
      </w:r>
      <w:r w:rsidRPr="00AA25E0">
        <w:rPr>
          <w:spacing w:val="46"/>
          <w:sz w:val="24"/>
          <w:szCs w:val="24"/>
          <w:lang w:val="ru-RU" w:eastAsia="ru-RU"/>
        </w:rPr>
        <w:t>2.</w:t>
      </w:r>
      <w:r w:rsidRPr="00AA25E0">
        <w:rPr>
          <w:color w:val="000000"/>
          <w:sz w:val="24"/>
          <w:szCs w:val="24"/>
          <w:shd w:val="clear" w:color="auto" w:fill="FFFFFF"/>
          <w:lang w:val="kk-KZ" w:eastAsia="ru-RU"/>
        </w:rPr>
        <w:t>43</w:t>
      </w:r>
      <w:r w:rsidRPr="00AA25E0">
        <w:rPr>
          <w:color w:val="000000"/>
          <w:sz w:val="24"/>
          <w:szCs w:val="24"/>
          <w:vertAlign w:val="superscript"/>
          <w:lang w:val="ru-RU" w:eastAsia="ru-RU"/>
        </w:rPr>
        <w:t>0</w:t>
      </w:r>
      <w:r w:rsidRPr="00AA25E0">
        <w:rPr>
          <w:color w:val="000000"/>
          <w:sz w:val="24"/>
          <w:szCs w:val="24"/>
          <w:shd w:val="clear" w:color="auto" w:fill="FFFFFF"/>
          <w:lang w:val="ru-RU" w:eastAsia="ru-RU"/>
        </w:rPr>
        <w:t>19</w:t>
      </w:r>
      <w:r w:rsidRPr="00AA25E0">
        <w:rPr>
          <w:color w:val="000000"/>
          <w:sz w:val="24"/>
          <w:szCs w:val="24"/>
          <w:lang w:val="ru-RU" w:eastAsia="ru-RU"/>
        </w:rPr>
        <w:t>ʹ</w:t>
      </w:r>
      <w:r w:rsidRPr="00AA25E0">
        <w:rPr>
          <w:color w:val="000000"/>
          <w:sz w:val="24"/>
          <w:szCs w:val="24"/>
          <w:shd w:val="clear" w:color="auto" w:fill="FFFFFF"/>
          <w:lang w:val="kk-KZ" w:eastAsia="ru-RU"/>
        </w:rPr>
        <w:t>27.17</w:t>
      </w:r>
      <w:r w:rsidRPr="00AA25E0">
        <w:rPr>
          <w:color w:val="000000"/>
          <w:sz w:val="24"/>
          <w:szCs w:val="24"/>
          <w:lang w:val="ru-RU" w:eastAsia="ru-RU"/>
        </w:rPr>
        <w:t xml:space="preserve">ʺС, </w:t>
      </w:r>
      <w:r w:rsidRPr="00AA25E0">
        <w:rPr>
          <w:color w:val="000000"/>
          <w:sz w:val="24"/>
          <w:szCs w:val="24"/>
          <w:shd w:val="clear" w:color="auto" w:fill="FFFFFF"/>
          <w:lang w:val="kk-KZ" w:eastAsia="ru-RU"/>
        </w:rPr>
        <w:t>77</w:t>
      </w:r>
      <w:r w:rsidRPr="00AA25E0">
        <w:rPr>
          <w:color w:val="000000"/>
          <w:sz w:val="24"/>
          <w:szCs w:val="24"/>
          <w:vertAlign w:val="superscript"/>
          <w:lang w:val="ru-RU" w:eastAsia="ru-RU"/>
        </w:rPr>
        <w:t>0</w:t>
      </w:r>
      <w:r w:rsidRPr="00AA25E0">
        <w:rPr>
          <w:color w:val="000000"/>
          <w:sz w:val="24"/>
          <w:szCs w:val="24"/>
          <w:shd w:val="clear" w:color="auto" w:fill="FFFFFF"/>
          <w:lang w:val="kk-KZ" w:eastAsia="ru-RU"/>
        </w:rPr>
        <w:t>06</w:t>
      </w:r>
      <w:r w:rsidRPr="00AA25E0">
        <w:rPr>
          <w:color w:val="000000"/>
          <w:sz w:val="24"/>
          <w:szCs w:val="24"/>
          <w:lang w:val="ru-RU" w:eastAsia="ru-RU"/>
        </w:rPr>
        <w:t>ʹ25</w:t>
      </w:r>
      <w:r w:rsidRPr="00AA25E0">
        <w:rPr>
          <w:color w:val="000000"/>
          <w:sz w:val="24"/>
          <w:szCs w:val="24"/>
          <w:shd w:val="clear" w:color="auto" w:fill="FFFFFF"/>
          <w:lang w:val="kk-KZ" w:eastAsia="ru-RU"/>
        </w:rPr>
        <w:t>.78</w:t>
      </w:r>
      <w:r w:rsidRPr="00AA25E0">
        <w:rPr>
          <w:color w:val="000000"/>
          <w:sz w:val="24"/>
          <w:szCs w:val="24"/>
          <w:lang w:val="ru-RU" w:eastAsia="ru-RU"/>
        </w:rPr>
        <w:t xml:space="preserve">ʺВ; </w:t>
      </w:r>
      <w:r w:rsidRPr="00AA25E0">
        <w:rPr>
          <w:spacing w:val="46"/>
          <w:sz w:val="24"/>
          <w:szCs w:val="24"/>
          <w:lang w:val="ru-RU" w:eastAsia="ru-RU"/>
        </w:rPr>
        <w:t>3.</w:t>
      </w:r>
      <w:r w:rsidRPr="00AA25E0">
        <w:rPr>
          <w:color w:val="000000"/>
          <w:sz w:val="24"/>
          <w:szCs w:val="24"/>
          <w:shd w:val="clear" w:color="auto" w:fill="FFFFFF"/>
          <w:lang w:val="kk-KZ" w:eastAsia="ru-RU"/>
        </w:rPr>
        <w:t>43</w:t>
      </w:r>
      <w:r w:rsidRPr="00AA25E0">
        <w:rPr>
          <w:color w:val="000000"/>
          <w:sz w:val="24"/>
          <w:szCs w:val="24"/>
          <w:vertAlign w:val="superscript"/>
          <w:lang w:val="ru-RU" w:eastAsia="ru-RU"/>
        </w:rPr>
        <w:t>0</w:t>
      </w:r>
      <w:r w:rsidRPr="00AA25E0">
        <w:rPr>
          <w:color w:val="000000"/>
          <w:sz w:val="24"/>
          <w:szCs w:val="24"/>
          <w:shd w:val="clear" w:color="auto" w:fill="FFFFFF"/>
          <w:lang w:val="ru-RU" w:eastAsia="ru-RU"/>
        </w:rPr>
        <w:t>19</w:t>
      </w:r>
      <w:r w:rsidRPr="00AA25E0">
        <w:rPr>
          <w:color w:val="000000"/>
          <w:sz w:val="24"/>
          <w:szCs w:val="24"/>
          <w:lang w:val="ru-RU" w:eastAsia="ru-RU"/>
        </w:rPr>
        <w:t>ʹ</w:t>
      </w:r>
      <w:r w:rsidRPr="00AA25E0">
        <w:rPr>
          <w:color w:val="000000"/>
          <w:sz w:val="24"/>
          <w:szCs w:val="24"/>
          <w:shd w:val="clear" w:color="auto" w:fill="FFFFFF"/>
          <w:lang w:val="kk-KZ" w:eastAsia="ru-RU"/>
        </w:rPr>
        <w:t>28.62</w:t>
      </w:r>
      <w:r w:rsidRPr="00AA25E0">
        <w:rPr>
          <w:color w:val="000000"/>
          <w:sz w:val="24"/>
          <w:szCs w:val="24"/>
          <w:lang w:val="ru-RU" w:eastAsia="ru-RU"/>
        </w:rPr>
        <w:t xml:space="preserve">ʺС, </w:t>
      </w:r>
      <w:r w:rsidRPr="00AA25E0">
        <w:rPr>
          <w:color w:val="000000"/>
          <w:sz w:val="24"/>
          <w:szCs w:val="24"/>
          <w:shd w:val="clear" w:color="auto" w:fill="FFFFFF"/>
          <w:lang w:val="kk-KZ" w:eastAsia="ru-RU"/>
        </w:rPr>
        <w:t>77</w:t>
      </w:r>
      <w:r w:rsidRPr="00AA25E0">
        <w:rPr>
          <w:color w:val="000000"/>
          <w:sz w:val="24"/>
          <w:szCs w:val="24"/>
          <w:vertAlign w:val="superscript"/>
          <w:lang w:val="ru-RU" w:eastAsia="ru-RU"/>
        </w:rPr>
        <w:t>0</w:t>
      </w:r>
      <w:r w:rsidRPr="00AA25E0">
        <w:rPr>
          <w:color w:val="000000"/>
          <w:sz w:val="24"/>
          <w:szCs w:val="24"/>
          <w:shd w:val="clear" w:color="auto" w:fill="FFFFFF"/>
          <w:lang w:val="kk-KZ" w:eastAsia="ru-RU"/>
        </w:rPr>
        <w:t>06</w:t>
      </w:r>
      <w:r w:rsidRPr="00AA25E0">
        <w:rPr>
          <w:color w:val="000000"/>
          <w:sz w:val="24"/>
          <w:szCs w:val="24"/>
          <w:lang w:val="ru-RU" w:eastAsia="ru-RU"/>
        </w:rPr>
        <w:t>ʹ26</w:t>
      </w:r>
      <w:r w:rsidRPr="00AA25E0">
        <w:rPr>
          <w:color w:val="000000"/>
          <w:sz w:val="24"/>
          <w:szCs w:val="24"/>
          <w:shd w:val="clear" w:color="auto" w:fill="FFFFFF"/>
          <w:lang w:val="kk-KZ" w:eastAsia="ru-RU"/>
        </w:rPr>
        <w:t>.80</w:t>
      </w:r>
      <w:r w:rsidRPr="00AA25E0">
        <w:rPr>
          <w:color w:val="000000"/>
          <w:sz w:val="24"/>
          <w:szCs w:val="24"/>
          <w:lang w:val="ru-RU" w:eastAsia="ru-RU"/>
        </w:rPr>
        <w:t xml:space="preserve">ʺВ; </w:t>
      </w:r>
      <w:r w:rsidRPr="00AA25E0">
        <w:rPr>
          <w:spacing w:val="46"/>
          <w:sz w:val="24"/>
          <w:szCs w:val="24"/>
          <w:lang w:val="ru-RU" w:eastAsia="ru-RU"/>
        </w:rPr>
        <w:t>4.</w:t>
      </w:r>
      <w:r w:rsidRPr="00AA25E0">
        <w:rPr>
          <w:color w:val="000000"/>
          <w:sz w:val="24"/>
          <w:szCs w:val="24"/>
          <w:shd w:val="clear" w:color="auto" w:fill="FFFFFF"/>
          <w:lang w:val="kk-KZ" w:eastAsia="ru-RU"/>
        </w:rPr>
        <w:t>43</w:t>
      </w:r>
      <w:r w:rsidRPr="00AA25E0">
        <w:rPr>
          <w:color w:val="000000"/>
          <w:sz w:val="24"/>
          <w:szCs w:val="24"/>
          <w:vertAlign w:val="superscript"/>
          <w:lang w:val="ru-RU" w:eastAsia="ru-RU"/>
        </w:rPr>
        <w:t>0</w:t>
      </w:r>
      <w:r w:rsidRPr="00AA25E0">
        <w:rPr>
          <w:color w:val="000000"/>
          <w:sz w:val="24"/>
          <w:szCs w:val="24"/>
          <w:shd w:val="clear" w:color="auto" w:fill="FFFFFF"/>
          <w:lang w:val="ru-RU" w:eastAsia="ru-RU"/>
        </w:rPr>
        <w:t>19</w:t>
      </w:r>
      <w:r w:rsidRPr="00AA25E0">
        <w:rPr>
          <w:color w:val="000000"/>
          <w:sz w:val="24"/>
          <w:szCs w:val="24"/>
          <w:lang w:val="ru-RU" w:eastAsia="ru-RU"/>
        </w:rPr>
        <w:t>ʹ</w:t>
      </w:r>
      <w:r w:rsidRPr="00AA25E0">
        <w:rPr>
          <w:color w:val="000000"/>
          <w:sz w:val="24"/>
          <w:szCs w:val="24"/>
          <w:shd w:val="clear" w:color="auto" w:fill="FFFFFF"/>
          <w:lang w:val="kk-KZ" w:eastAsia="ru-RU"/>
        </w:rPr>
        <w:t>27.97</w:t>
      </w:r>
      <w:r w:rsidRPr="00AA25E0">
        <w:rPr>
          <w:color w:val="000000"/>
          <w:sz w:val="24"/>
          <w:szCs w:val="24"/>
          <w:lang w:val="ru-RU" w:eastAsia="ru-RU"/>
        </w:rPr>
        <w:t xml:space="preserve">ʺС, </w:t>
      </w:r>
      <w:r w:rsidRPr="00AA25E0">
        <w:rPr>
          <w:color w:val="000000"/>
          <w:sz w:val="24"/>
          <w:szCs w:val="24"/>
          <w:shd w:val="clear" w:color="auto" w:fill="FFFFFF"/>
          <w:lang w:val="kk-KZ" w:eastAsia="ru-RU"/>
        </w:rPr>
        <w:t>77</w:t>
      </w:r>
      <w:r w:rsidRPr="00AA25E0">
        <w:rPr>
          <w:color w:val="000000"/>
          <w:sz w:val="24"/>
          <w:szCs w:val="24"/>
          <w:vertAlign w:val="superscript"/>
          <w:lang w:val="ru-RU" w:eastAsia="ru-RU"/>
        </w:rPr>
        <w:t>0</w:t>
      </w:r>
      <w:r w:rsidRPr="00AA25E0">
        <w:rPr>
          <w:color w:val="000000"/>
          <w:sz w:val="24"/>
          <w:szCs w:val="24"/>
          <w:shd w:val="clear" w:color="auto" w:fill="FFFFFF"/>
          <w:lang w:val="kk-KZ" w:eastAsia="ru-RU"/>
        </w:rPr>
        <w:t>06</w:t>
      </w:r>
      <w:r w:rsidRPr="00AA25E0">
        <w:rPr>
          <w:color w:val="000000"/>
          <w:sz w:val="24"/>
          <w:szCs w:val="24"/>
          <w:lang w:val="ru-RU" w:eastAsia="ru-RU"/>
        </w:rPr>
        <w:t>ʹ28</w:t>
      </w:r>
      <w:r w:rsidRPr="00AA25E0">
        <w:rPr>
          <w:color w:val="000000"/>
          <w:sz w:val="24"/>
          <w:szCs w:val="24"/>
          <w:shd w:val="clear" w:color="auto" w:fill="FFFFFF"/>
          <w:lang w:val="kk-KZ" w:eastAsia="ru-RU"/>
        </w:rPr>
        <w:t>.85</w:t>
      </w:r>
      <w:r w:rsidRPr="00AA25E0">
        <w:rPr>
          <w:color w:val="000000"/>
          <w:sz w:val="24"/>
          <w:szCs w:val="24"/>
          <w:lang w:val="ru-RU" w:eastAsia="ru-RU"/>
        </w:rPr>
        <w:t xml:space="preserve">ʺВ; </w:t>
      </w:r>
      <w:r w:rsidRPr="00AA25E0">
        <w:rPr>
          <w:spacing w:val="46"/>
          <w:sz w:val="24"/>
          <w:szCs w:val="24"/>
          <w:lang w:val="ru-RU" w:eastAsia="ru-RU"/>
        </w:rPr>
        <w:t>5.</w:t>
      </w:r>
      <w:r w:rsidRPr="00AA25E0">
        <w:rPr>
          <w:color w:val="000000"/>
          <w:sz w:val="24"/>
          <w:szCs w:val="24"/>
          <w:shd w:val="clear" w:color="auto" w:fill="FFFFFF"/>
          <w:lang w:val="kk-KZ" w:eastAsia="ru-RU"/>
        </w:rPr>
        <w:t>43</w:t>
      </w:r>
      <w:r w:rsidRPr="00AA25E0">
        <w:rPr>
          <w:color w:val="000000"/>
          <w:sz w:val="24"/>
          <w:szCs w:val="24"/>
          <w:vertAlign w:val="superscript"/>
          <w:lang w:val="ru-RU" w:eastAsia="ru-RU"/>
        </w:rPr>
        <w:t>0</w:t>
      </w:r>
      <w:r w:rsidRPr="00AA25E0">
        <w:rPr>
          <w:color w:val="000000"/>
          <w:sz w:val="24"/>
          <w:szCs w:val="24"/>
          <w:shd w:val="clear" w:color="auto" w:fill="FFFFFF"/>
          <w:lang w:val="ru-RU" w:eastAsia="ru-RU"/>
        </w:rPr>
        <w:t>19</w:t>
      </w:r>
      <w:r w:rsidRPr="00AA25E0">
        <w:rPr>
          <w:color w:val="000000"/>
          <w:sz w:val="24"/>
          <w:szCs w:val="24"/>
          <w:lang w:val="ru-RU" w:eastAsia="ru-RU"/>
        </w:rPr>
        <w:t>ʹ</w:t>
      </w:r>
      <w:r w:rsidRPr="00AA25E0">
        <w:rPr>
          <w:color w:val="000000"/>
          <w:sz w:val="24"/>
          <w:szCs w:val="24"/>
          <w:shd w:val="clear" w:color="auto" w:fill="FFFFFF"/>
          <w:lang w:val="kk-KZ" w:eastAsia="ru-RU"/>
        </w:rPr>
        <w:t>27.06</w:t>
      </w:r>
      <w:r w:rsidRPr="00AA25E0">
        <w:rPr>
          <w:color w:val="000000"/>
          <w:sz w:val="24"/>
          <w:szCs w:val="24"/>
          <w:lang w:val="ru-RU" w:eastAsia="ru-RU"/>
        </w:rPr>
        <w:t xml:space="preserve">ʺС, </w:t>
      </w:r>
      <w:r w:rsidRPr="00AA25E0">
        <w:rPr>
          <w:color w:val="000000"/>
          <w:sz w:val="24"/>
          <w:szCs w:val="24"/>
          <w:shd w:val="clear" w:color="auto" w:fill="FFFFFF"/>
          <w:lang w:val="kk-KZ" w:eastAsia="ru-RU"/>
        </w:rPr>
        <w:t>77</w:t>
      </w:r>
      <w:r w:rsidRPr="00AA25E0">
        <w:rPr>
          <w:color w:val="000000"/>
          <w:sz w:val="24"/>
          <w:szCs w:val="24"/>
          <w:vertAlign w:val="superscript"/>
          <w:lang w:val="ru-RU" w:eastAsia="ru-RU"/>
        </w:rPr>
        <w:t>0</w:t>
      </w:r>
      <w:r w:rsidRPr="00AA25E0">
        <w:rPr>
          <w:color w:val="000000"/>
          <w:sz w:val="24"/>
          <w:szCs w:val="24"/>
          <w:shd w:val="clear" w:color="auto" w:fill="FFFFFF"/>
          <w:lang w:val="kk-KZ" w:eastAsia="ru-RU"/>
        </w:rPr>
        <w:t>06</w:t>
      </w:r>
      <w:r w:rsidRPr="00AA25E0">
        <w:rPr>
          <w:color w:val="000000"/>
          <w:sz w:val="24"/>
          <w:szCs w:val="24"/>
          <w:lang w:val="ru-RU" w:eastAsia="ru-RU"/>
        </w:rPr>
        <w:t>ʹ28</w:t>
      </w:r>
      <w:r w:rsidRPr="00AA25E0">
        <w:rPr>
          <w:color w:val="000000"/>
          <w:sz w:val="24"/>
          <w:szCs w:val="24"/>
          <w:shd w:val="clear" w:color="auto" w:fill="FFFFFF"/>
          <w:lang w:val="kk-KZ" w:eastAsia="ru-RU"/>
        </w:rPr>
        <w:t>.08</w:t>
      </w:r>
      <w:r w:rsidRPr="00AA25E0">
        <w:rPr>
          <w:color w:val="000000"/>
          <w:sz w:val="24"/>
          <w:szCs w:val="24"/>
          <w:lang w:val="ru-RU" w:eastAsia="ru-RU"/>
        </w:rPr>
        <w:t xml:space="preserve">ʺВ; </w:t>
      </w:r>
      <w:r w:rsidRPr="00AA25E0">
        <w:rPr>
          <w:spacing w:val="46"/>
          <w:sz w:val="24"/>
          <w:szCs w:val="24"/>
          <w:lang w:val="ru-RU" w:eastAsia="ru-RU"/>
        </w:rPr>
        <w:t>6.</w:t>
      </w:r>
      <w:r w:rsidRPr="00AA25E0">
        <w:rPr>
          <w:color w:val="000000"/>
          <w:sz w:val="24"/>
          <w:szCs w:val="24"/>
          <w:shd w:val="clear" w:color="auto" w:fill="FFFFFF"/>
          <w:lang w:val="kk-KZ" w:eastAsia="ru-RU"/>
        </w:rPr>
        <w:t>43</w:t>
      </w:r>
      <w:r w:rsidRPr="00AA25E0">
        <w:rPr>
          <w:color w:val="000000"/>
          <w:sz w:val="24"/>
          <w:szCs w:val="24"/>
          <w:vertAlign w:val="superscript"/>
          <w:lang w:val="ru-RU" w:eastAsia="ru-RU"/>
        </w:rPr>
        <w:t>0</w:t>
      </w:r>
      <w:r w:rsidRPr="00AA25E0">
        <w:rPr>
          <w:color w:val="000000"/>
          <w:sz w:val="24"/>
          <w:szCs w:val="24"/>
          <w:shd w:val="clear" w:color="auto" w:fill="FFFFFF"/>
          <w:lang w:val="ru-RU" w:eastAsia="ru-RU"/>
        </w:rPr>
        <w:t>19</w:t>
      </w:r>
      <w:r w:rsidRPr="00AA25E0">
        <w:rPr>
          <w:color w:val="000000"/>
          <w:sz w:val="24"/>
          <w:szCs w:val="24"/>
          <w:lang w:val="ru-RU" w:eastAsia="ru-RU"/>
        </w:rPr>
        <w:t>ʹ</w:t>
      </w:r>
      <w:r w:rsidRPr="00AA25E0">
        <w:rPr>
          <w:color w:val="000000"/>
          <w:sz w:val="24"/>
          <w:szCs w:val="24"/>
          <w:shd w:val="clear" w:color="auto" w:fill="FFFFFF"/>
          <w:lang w:val="kk-KZ" w:eastAsia="ru-RU"/>
        </w:rPr>
        <w:t>26.86</w:t>
      </w:r>
      <w:r w:rsidRPr="00AA25E0">
        <w:rPr>
          <w:color w:val="000000"/>
          <w:sz w:val="24"/>
          <w:szCs w:val="24"/>
          <w:lang w:val="ru-RU" w:eastAsia="ru-RU"/>
        </w:rPr>
        <w:t xml:space="preserve">ʺС, </w:t>
      </w:r>
      <w:r w:rsidRPr="00AA25E0">
        <w:rPr>
          <w:color w:val="000000"/>
          <w:sz w:val="24"/>
          <w:szCs w:val="24"/>
          <w:shd w:val="clear" w:color="auto" w:fill="FFFFFF"/>
          <w:lang w:val="kk-KZ" w:eastAsia="ru-RU"/>
        </w:rPr>
        <w:t>77</w:t>
      </w:r>
      <w:r w:rsidRPr="00AA25E0">
        <w:rPr>
          <w:color w:val="000000"/>
          <w:sz w:val="24"/>
          <w:szCs w:val="24"/>
          <w:vertAlign w:val="superscript"/>
          <w:lang w:val="ru-RU" w:eastAsia="ru-RU"/>
        </w:rPr>
        <w:t>0</w:t>
      </w:r>
      <w:r w:rsidRPr="00AA25E0">
        <w:rPr>
          <w:color w:val="000000"/>
          <w:sz w:val="24"/>
          <w:szCs w:val="24"/>
          <w:shd w:val="clear" w:color="auto" w:fill="FFFFFF"/>
          <w:lang w:val="kk-KZ" w:eastAsia="ru-RU"/>
        </w:rPr>
        <w:t>06</w:t>
      </w:r>
      <w:r w:rsidRPr="00AA25E0">
        <w:rPr>
          <w:color w:val="000000"/>
          <w:sz w:val="24"/>
          <w:szCs w:val="24"/>
          <w:lang w:val="ru-RU" w:eastAsia="ru-RU"/>
        </w:rPr>
        <w:t>ʹ28</w:t>
      </w:r>
      <w:r w:rsidRPr="00AA25E0">
        <w:rPr>
          <w:color w:val="000000"/>
          <w:sz w:val="24"/>
          <w:szCs w:val="24"/>
          <w:shd w:val="clear" w:color="auto" w:fill="FFFFFF"/>
          <w:lang w:val="kk-KZ" w:eastAsia="ru-RU"/>
        </w:rPr>
        <w:t>.84</w:t>
      </w:r>
      <w:r w:rsidRPr="00AA25E0">
        <w:rPr>
          <w:color w:val="000000"/>
          <w:sz w:val="24"/>
          <w:szCs w:val="24"/>
          <w:lang w:val="ru-RU" w:eastAsia="ru-RU"/>
        </w:rPr>
        <w:t xml:space="preserve">ʺВ; </w:t>
      </w:r>
      <w:r w:rsidRPr="00AA25E0">
        <w:rPr>
          <w:spacing w:val="46"/>
          <w:sz w:val="24"/>
          <w:szCs w:val="24"/>
          <w:lang w:val="ru-RU" w:eastAsia="ru-RU"/>
        </w:rPr>
        <w:t>7.</w:t>
      </w:r>
      <w:r w:rsidRPr="00AA25E0">
        <w:rPr>
          <w:color w:val="000000"/>
          <w:sz w:val="24"/>
          <w:szCs w:val="24"/>
          <w:shd w:val="clear" w:color="auto" w:fill="FFFFFF"/>
          <w:lang w:val="kk-KZ" w:eastAsia="ru-RU"/>
        </w:rPr>
        <w:t>43</w:t>
      </w:r>
      <w:r w:rsidRPr="00AA25E0">
        <w:rPr>
          <w:color w:val="000000"/>
          <w:sz w:val="24"/>
          <w:szCs w:val="24"/>
          <w:vertAlign w:val="superscript"/>
          <w:lang w:val="ru-RU" w:eastAsia="ru-RU"/>
        </w:rPr>
        <w:t>0</w:t>
      </w:r>
      <w:r w:rsidRPr="00AA25E0">
        <w:rPr>
          <w:color w:val="000000"/>
          <w:sz w:val="24"/>
          <w:szCs w:val="24"/>
          <w:shd w:val="clear" w:color="auto" w:fill="FFFFFF"/>
          <w:lang w:val="ru-RU" w:eastAsia="ru-RU"/>
        </w:rPr>
        <w:t>19</w:t>
      </w:r>
      <w:r w:rsidRPr="00AA25E0">
        <w:rPr>
          <w:color w:val="000000"/>
          <w:sz w:val="24"/>
          <w:szCs w:val="24"/>
          <w:lang w:val="ru-RU" w:eastAsia="ru-RU"/>
        </w:rPr>
        <w:t>ʹ</w:t>
      </w:r>
      <w:r w:rsidRPr="00AA25E0">
        <w:rPr>
          <w:color w:val="000000"/>
          <w:sz w:val="24"/>
          <w:szCs w:val="24"/>
          <w:shd w:val="clear" w:color="auto" w:fill="FFFFFF"/>
          <w:lang w:val="kk-KZ" w:eastAsia="ru-RU"/>
        </w:rPr>
        <w:t>27.26</w:t>
      </w:r>
      <w:r w:rsidRPr="00AA25E0">
        <w:rPr>
          <w:color w:val="000000"/>
          <w:sz w:val="24"/>
          <w:szCs w:val="24"/>
          <w:lang w:val="ru-RU" w:eastAsia="ru-RU"/>
        </w:rPr>
        <w:t xml:space="preserve">ʺС, </w:t>
      </w:r>
      <w:r w:rsidRPr="00AA25E0">
        <w:rPr>
          <w:color w:val="000000"/>
          <w:sz w:val="24"/>
          <w:szCs w:val="24"/>
          <w:shd w:val="clear" w:color="auto" w:fill="FFFFFF"/>
          <w:lang w:val="kk-KZ" w:eastAsia="ru-RU"/>
        </w:rPr>
        <w:t>77</w:t>
      </w:r>
      <w:r w:rsidRPr="00AA25E0">
        <w:rPr>
          <w:color w:val="000000"/>
          <w:sz w:val="24"/>
          <w:szCs w:val="24"/>
          <w:vertAlign w:val="superscript"/>
          <w:lang w:val="ru-RU" w:eastAsia="ru-RU"/>
        </w:rPr>
        <w:t>0</w:t>
      </w:r>
      <w:r w:rsidRPr="00AA25E0">
        <w:rPr>
          <w:color w:val="000000"/>
          <w:sz w:val="24"/>
          <w:szCs w:val="24"/>
          <w:shd w:val="clear" w:color="auto" w:fill="FFFFFF"/>
          <w:lang w:val="kk-KZ" w:eastAsia="ru-RU"/>
        </w:rPr>
        <w:t>06</w:t>
      </w:r>
      <w:r w:rsidRPr="00AA25E0">
        <w:rPr>
          <w:color w:val="000000"/>
          <w:sz w:val="24"/>
          <w:szCs w:val="24"/>
          <w:lang w:val="ru-RU" w:eastAsia="ru-RU"/>
        </w:rPr>
        <w:t>ʹ29</w:t>
      </w:r>
      <w:r w:rsidRPr="00AA25E0">
        <w:rPr>
          <w:color w:val="000000"/>
          <w:sz w:val="24"/>
          <w:szCs w:val="24"/>
          <w:shd w:val="clear" w:color="auto" w:fill="FFFFFF"/>
          <w:lang w:val="kk-KZ" w:eastAsia="ru-RU"/>
        </w:rPr>
        <w:t>.11</w:t>
      </w:r>
      <w:r w:rsidRPr="00AA25E0">
        <w:rPr>
          <w:color w:val="000000"/>
          <w:sz w:val="24"/>
          <w:szCs w:val="24"/>
          <w:lang w:val="ru-RU" w:eastAsia="ru-RU"/>
        </w:rPr>
        <w:t xml:space="preserve">ʺВ; </w:t>
      </w:r>
      <w:r w:rsidRPr="00AA25E0">
        <w:rPr>
          <w:spacing w:val="46"/>
          <w:sz w:val="24"/>
          <w:szCs w:val="24"/>
          <w:lang w:val="ru-RU" w:eastAsia="ru-RU"/>
        </w:rPr>
        <w:t>8.</w:t>
      </w:r>
      <w:r w:rsidRPr="00AA25E0">
        <w:rPr>
          <w:color w:val="000000"/>
          <w:sz w:val="24"/>
          <w:szCs w:val="24"/>
          <w:shd w:val="clear" w:color="auto" w:fill="FFFFFF"/>
          <w:lang w:val="kk-KZ" w:eastAsia="ru-RU"/>
        </w:rPr>
        <w:t>43</w:t>
      </w:r>
      <w:r w:rsidRPr="00AA25E0">
        <w:rPr>
          <w:color w:val="000000"/>
          <w:sz w:val="24"/>
          <w:szCs w:val="24"/>
          <w:vertAlign w:val="superscript"/>
          <w:lang w:val="ru-RU" w:eastAsia="ru-RU"/>
        </w:rPr>
        <w:t>0</w:t>
      </w:r>
      <w:r w:rsidRPr="00AA25E0">
        <w:rPr>
          <w:color w:val="000000"/>
          <w:sz w:val="24"/>
          <w:szCs w:val="24"/>
          <w:shd w:val="clear" w:color="auto" w:fill="FFFFFF"/>
          <w:lang w:val="ru-RU" w:eastAsia="ru-RU"/>
        </w:rPr>
        <w:t>19</w:t>
      </w:r>
      <w:r w:rsidRPr="00AA25E0">
        <w:rPr>
          <w:color w:val="000000"/>
          <w:sz w:val="24"/>
          <w:szCs w:val="24"/>
          <w:lang w:val="ru-RU" w:eastAsia="ru-RU"/>
        </w:rPr>
        <w:t>ʹ</w:t>
      </w:r>
      <w:r w:rsidRPr="00AA25E0">
        <w:rPr>
          <w:color w:val="000000"/>
          <w:sz w:val="24"/>
          <w:szCs w:val="24"/>
          <w:shd w:val="clear" w:color="auto" w:fill="FFFFFF"/>
          <w:lang w:val="kk-KZ" w:eastAsia="ru-RU"/>
        </w:rPr>
        <w:t>26.96</w:t>
      </w:r>
      <w:r w:rsidRPr="00AA25E0">
        <w:rPr>
          <w:color w:val="000000"/>
          <w:sz w:val="24"/>
          <w:szCs w:val="24"/>
          <w:lang w:val="ru-RU" w:eastAsia="ru-RU"/>
        </w:rPr>
        <w:t xml:space="preserve">ʺС, </w:t>
      </w:r>
      <w:r w:rsidRPr="00AA25E0">
        <w:rPr>
          <w:color w:val="000000"/>
          <w:sz w:val="24"/>
          <w:szCs w:val="24"/>
          <w:shd w:val="clear" w:color="auto" w:fill="FFFFFF"/>
          <w:lang w:val="kk-KZ" w:eastAsia="ru-RU"/>
        </w:rPr>
        <w:t>77</w:t>
      </w:r>
      <w:r w:rsidRPr="00AA25E0">
        <w:rPr>
          <w:color w:val="000000"/>
          <w:sz w:val="24"/>
          <w:szCs w:val="24"/>
          <w:vertAlign w:val="superscript"/>
          <w:lang w:val="ru-RU" w:eastAsia="ru-RU"/>
        </w:rPr>
        <w:t>0</w:t>
      </w:r>
      <w:r w:rsidRPr="00AA25E0">
        <w:rPr>
          <w:color w:val="000000"/>
          <w:sz w:val="24"/>
          <w:szCs w:val="24"/>
          <w:shd w:val="clear" w:color="auto" w:fill="FFFFFF"/>
          <w:lang w:val="kk-KZ" w:eastAsia="ru-RU"/>
        </w:rPr>
        <w:t>06</w:t>
      </w:r>
      <w:r w:rsidRPr="00AA25E0">
        <w:rPr>
          <w:color w:val="000000"/>
          <w:sz w:val="24"/>
          <w:szCs w:val="24"/>
          <w:lang w:val="ru-RU" w:eastAsia="ru-RU"/>
        </w:rPr>
        <w:t>ʹ29</w:t>
      </w:r>
      <w:r w:rsidRPr="00AA25E0">
        <w:rPr>
          <w:color w:val="000000"/>
          <w:sz w:val="24"/>
          <w:szCs w:val="24"/>
          <w:shd w:val="clear" w:color="auto" w:fill="FFFFFF"/>
          <w:lang w:val="kk-KZ" w:eastAsia="ru-RU"/>
        </w:rPr>
        <w:t>.97</w:t>
      </w:r>
      <w:r w:rsidRPr="00AA25E0">
        <w:rPr>
          <w:color w:val="000000"/>
          <w:sz w:val="24"/>
          <w:szCs w:val="24"/>
          <w:lang w:val="ru-RU" w:eastAsia="ru-RU"/>
        </w:rPr>
        <w:t xml:space="preserve">ʺВ; </w:t>
      </w:r>
      <w:r w:rsidRPr="00AA25E0">
        <w:rPr>
          <w:spacing w:val="46"/>
          <w:sz w:val="24"/>
          <w:szCs w:val="24"/>
          <w:lang w:val="ru-RU" w:eastAsia="ru-RU"/>
        </w:rPr>
        <w:t>9.</w:t>
      </w:r>
      <w:r w:rsidRPr="00AA25E0">
        <w:rPr>
          <w:color w:val="000000"/>
          <w:sz w:val="24"/>
          <w:szCs w:val="24"/>
          <w:shd w:val="clear" w:color="auto" w:fill="FFFFFF"/>
          <w:lang w:val="kk-KZ" w:eastAsia="ru-RU"/>
        </w:rPr>
        <w:t>43</w:t>
      </w:r>
      <w:r w:rsidRPr="00AA25E0">
        <w:rPr>
          <w:color w:val="000000"/>
          <w:sz w:val="24"/>
          <w:szCs w:val="24"/>
          <w:vertAlign w:val="superscript"/>
          <w:lang w:val="ru-RU" w:eastAsia="ru-RU"/>
        </w:rPr>
        <w:t>0</w:t>
      </w:r>
      <w:r w:rsidRPr="00AA25E0">
        <w:rPr>
          <w:color w:val="000000"/>
          <w:sz w:val="24"/>
          <w:szCs w:val="24"/>
          <w:shd w:val="clear" w:color="auto" w:fill="FFFFFF"/>
          <w:lang w:val="ru-RU" w:eastAsia="ru-RU"/>
        </w:rPr>
        <w:t>19</w:t>
      </w:r>
      <w:r w:rsidRPr="00AA25E0">
        <w:rPr>
          <w:color w:val="000000"/>
          <w:sz w:val="24"/>
          <w:szCs w:val="24"/>
          <w:lang w:val="ru-RU" w:eastAsia="ru-RU"/>
        </w:rPr>
        <w:t>ʹ</w:t>
      </w:r>
      <w:r w:rsidRPr="00AA25E0">
        <w:rPr>
          <w:color w:val="000000"/>
          <w:sz w:val="24"/>
          <w:szCs w:val="24"/>
          <w:shd w:val="clear" w:color="auto" w:fill="FFFFFF"/>
          <w:lang w:val="kk-KZ" w:eastAsia="ru-RU"/>
        </w:rPr>
        <w:t>25.70</w:t>
      </w:r>
      <w:r w:rsidRPr="00AA25E0">
        <w:rPr>
          <w:color w:val="000000"/>
          <w:sz w:val="24"/>
          <w:szCs w:val="24"/>
          <w:lang w:val="ru-RU" w:eastAsia="ru-RU"/>
        </w:rPr>
        <w:t xml:space="preserve">ʺС, </w:t>
      </w:r>
      <w:r w:rsidRPr="00AA25E0">
        <w:rPr>
          <w:color w:val="000000"/>
          <w:sz w:val="24"/>
          <w:szCs w:val="24"/>
          <w:shd w:val="clear" w:color="auto" w:fill="FFFFFF"/>
          <w:lang w:val="kk-KZ" w:eastAsia="ru-RU"/>
        </w:rPr>
        <w:t>77</w:t>
      </w:r>
      <w:r w:rsidRPr="00AA25E0">
        <w:rPr>
          <w:color w:val="000000"/>
          <w:sz w:val="24"/>
          <w:szCs w:val="24"/>
          <w:vertAlign w:val="superscript"/>
          <w:lang w:val="ru-RU" w:eastAsia="ru-RU"/>
        </w:rPr>
        <w:t>0</w:t>
      </w:r>
      <w:r w:rsidRPr="00AA25E0">
        <w:rPr>
          <w:color w:val="000000"/>
          <w:sz w:val="24"/>
          <w:szCs w:val="24"/>
          <w:shd w:val="clear" w:color="auto" w:fill="FFFFFF"/>
          <w:lang w:val="kk-KZ" w:eastAsia="ru-RU"/>
        </w:rPr>
        <w:t>06</w:t>
      </w:r>
      <w:r w:rsidRPr="00AA25E0">
        <w:rPr>
          <w:color w:val="000000"/>
          <w:sz w:val="24"/>
          <w:szCs w:val="24"/>
          <w:lang w:val="ru-RU" w:eastAsia="ru-RU"/>
        </w:rPr>
        <w:t>ʹ29</w:t>
      </w:r>
      <w:r w:rsidRPr="00AA25E0">
        <w:rPr>
          <w:color w:val="000000"/>
          <w:sz w:val="24"/>
          <w:szCs w:val="24"/>
          <w:shd w:val="clear" w:color="auto" w:fill="FFFFFF"/>
          <w:lang w:val="kk-KZ" w:eastAsia="ru-RU"/>
        </w:rPr>
        <w:t>.04</w:t>
      </w:r>
      <w:r w:rsidRPr="00AA25E0">
        <w:rPr>
          <w:color w:val="000000"/>
          <w:sz w:val="24"/>
          <w:szCs w:val="24"/>
          <w:lang w:val="ru-RU" w:eastAsia="ru-RU"/>
        </w:rPr>
        <w:t xml:space="preserve">ʺВ; </w:t>
      </w:r>
      <w:r w:rsidRPr="00AA25E0">
        <w:rPr>
          <w:spacing w:val="46"/>
          <w:sz w:val="24"/>
          <w:szCs w:val="24"/>
          <w:lang w:val="ru-RU" w:eastAsia="ru-RU"/>
        </w:rPr>
        <w:t>10.</w:t>
      </w:r>
      <w:r w:rsidRPr="00AA25E0">
        <w:rPr>
          <w:color w:val="000000"/>
          <w:sz w:val="24"/>
          <w:szCs w:val="24"/>
          <w:shd w:val="clear" w:color="auto" w:fill="FFFFFF"/>
          <w:lang w:val="kk-KZ" w:eastAsia="ru-RU"/>
        </w:rPr>
        <w:t>43</w:t>
      </w:r>
      <w:r w:rsidRPr="00AA25E0">
        <w:rPr>
          <w:color w:val="000000"/>
          <w:sz w:val="24"/>
          <w:szCs w:val="24"/>
          <w:vertAlign w:val="superscript"/>
          <w:lang w:val="ru-RU" w:eastAsia="ru-RU"/>
        </w:rPr>
        <w:t>0</w:t>
      </w:r>
      <w:r w:rsidRPr="00AA25E0">
        <w:rPr>
          <w:color w:val="000000"/>
          <w:sz w:val="24"/>
          <w:szCs w:val="24"/>
          <w:shd w:val="clear" w:color="auto" w:fill="FFFFFF"/>
          <w:lang w:val="ru-RU" w:eastAsia="ru-RU"/>
        </w:rPr>
        <w:t>19</w:t>
      </w:r>
      <w:r w:rsidRPr="00AA25E0">
        <w:rPr>
          <w:color w:val="000000"/>
          <w:sz w:val="24"/>
          <w:szCs w:val="24"/>
          <w:lang w:val="ru-RU" w:eastAsia="ru-RU"/>
        </w:rPr>
        <w:t>ʹ</w:t>
      </w:r>
      <w:r w:rsidRPr="00AA25E0">
        <w:rPr>
          <w:color w:val="000000"/>
          <w:sz w:val="24"/>
          <w:szCs w:val="24"/>
          <w:shd w:val="clear" w:color="auto" w:fill="FFFFFF"/>
          <w:lang w:val="kk-KZ" w:eastAsia="ru-RU"/>
        </w:rPr>
        <w:t>26.85</w:t>
      </w:r>
      <w:r w:rsidRPr="00AA25E0">
        <w:rPr>
          <w:color w:val="000000"/>
          <w:sz w:val="24"/>
          <w:szCs w:val="24"/>
          <w:lang w:val="ru-RU" w:eastAsia="ru-RU"/>
        </w:rPr>
        <w:t xml:space="preserve">ʺС, </w:t>
      </w:r>
      <w:r w:rsidRPr="00AA25E0">
        <w:rPr>
          <w:color w:val="000000"/>
          <w:sz w:val="24"/>
          <w:szCs w:val="24"/>
          <w:shd w:val="clear" w:color="auto" w:fill="FFFFFF"/>
          <w:lang w:val="kk-KZ" w:eastAsia="ru-RU"/>
        </w:rPr>
        <w:t>77</w:t>
      </w:r>
      <w:r w:rsidRPr="00AA25E0">
        <w:rPr>
          <w:color w:val="000000"/>
          <w:sz w:val="24"/>
          <w:szCs w:val="24"/>
          <w:vertAlign w:val="superscript"/>
          <w:lang w:val="ru-RU" w:eastAsia="ru-RU"/>
        </w:rPr>
        <w:t>0</w:t>
      </w:r>
      <w:r w:rsidRPr="00AA25E0">
        <w:rPr>
          <w:color w:val="000000"/>
          <w:sz w:val="24"/>
          <w:szCs w:val="24"/>
          <w:shd w:val="clear" w:color="auto" w:fill="FFFFFF"/>
          <w:lang w:val="kk-KZ" w:eastAsia="ru-RU"/>
        </w:rPr>
        <w:t>06</w:t>
      </w:r>
      <w:r w:rsidRPr="00AA25E0">
        <w:rPr>
          <w:color w:val="000000"/>
          <w:sz w:val="24"/>
          <w:szCs w:val="24"/>
          <w:lang w:val="ru-RU" w:eastAsia="ru-RU"/>
        </w:rPr>
        <w:t>ʹ24</w:t>
      </w:r>
      <w:r w:rsidRPr="00AA25E0">
        <w:rPr>
          <w:color w:val="000000"/>
          <w:sz w:val="24"/>
          <w:szCs w:val="24"/>
          <w:shd w:val="clear" w:color="auto" w:fill="FFFFFF"/>
          <w:lang w:val="kk-KZ" w:eastAsia="ru-RU"/>
        </w:rPr>
        <w:t>.82</w:t>
      </w:r>
      <w:r w:rsidRPr="00AA25E0">
        <w:rPr>
          <w:color w:val="000000"/>
          <w:sz w:val="24"/>
          <w:szCs w:val="24"/>
          <w:lang w:val="ru-RU" w:eastAsia="ru-RU"/>
        </w:rPr>
        <w:t>ʺВ.</w:t>
      </w:r>
      <w:r w:rsidRPr="00AA25E0">
        <w:rPr>
          <w:sz w:val="23"/>
          <w:szCs w:val="24"/>
          <w:lang w:val="ru-RU" w:eastAsia="ru-RU"/>
        </w:rPr>
        <w:tab/>
        <w:t>Сущность процесса получения пенополистирола беспрессовым методом (ПСБ) заключается в том, что под влиянием нагрева выше 80°С полистирол переходит из стеклообразного состояния в вязко-текучее, а изопентан при температуре выше 28°С вскипает и давлением паров вспенивает гранулу полистирола.</w:t>
      </w:r>
    </w:p>
    <w:p w14:paraId="190A4557" w14:textId="77777777" w:rsidR="00AA25E0" w:rsidRPr="00AA25E0" w:rsidRDefault="00AA25E0" w:rsidP="00AA25E0">
      <w:pPr>
        <w:tabs>
          <w:tab w:val="left" w:pos="0"/>
        </w:tabs>
        <w:spacing w:after="0" w:line="240" w:lineRule="auto"/>
        <w:ind w:right="-1" w:firstLine="567"/>
        <w:contextualSpacing/>
        <w:jc w:val="both"/>
        <w:rPr>
          <w:sz w:val="23"/>
          <w:szCs w:val="24"/>
          <w:lang w:val="ru-RU" w:eastAsia="ru-RU"/>
        </w:rPr>
      </w:pPr>
      <w:r w:rsidRPr="00AA25E0">
        <w:rPr>
          <w:sz w:val="23"/>
          <w:szCs w:val="24"/>
          <w:lang w:val="ru-RU" w:eastAsia="ru-RU"/>
        </w:rPr>
        <w:t>Основным фактором, позволяющим получить пенополистирол беспрессеовым методом, является способность гранул такого гидрофобного материала, как полистирол, свариваться друг с другом в присутствии воды, при сравнительно низких температурах - 90-100°С.</w:t>
      </w:r>
    </w:p>
    <w:p w14:paraId="3A12E9F5" w14:textId="77777777" w:rsidR="00AA25E0" w:rsidRPr="00AA25E0" w:rsidRDefault="00AA25E0" w:rsidP="00AA25E0">
      <w:pPr>
        <w:tabs>
          <w:tab w:val="left" w:pos="0"/>
        </w:tabs>
        <w:spacing w:after="0" w:line="240" w:lineRule="auto"/>
        <w:ind w:right="-1" w:firstLine="567"/>
        <w:contextualSpacing/>
        <w:jc w:val="both"/>
        <w:rPr>
          <w:sz w:val="23"/>
          <w:szCs w:val="24"/>
          <w:lang w:val="ru-RU" w:eastAsia="ru-RU"/>
        </w:rPr>
      </w:pPr>
      <w:r w:rsidRPr="00AA25E0">
        <w:rPr>
          <w:sz w:val="23"/>
          <w:szCs w:val="24"/>
          <w:lang w:val="ru-RU" w:eastAsia="ru-RU"/>
        </w:rPr>
        <w:t>Технологический процесс производства пенопласта состоит из следующих операций:</w:t>
      </w:r>
    </w:p>
    <w:p w14:paraId="02A61D32" w14:textId="77777777" w:rsidR="00AA25E0" w:rsidRPr="00AA25E0" w:rsidRDefault="00AA25E0" w:rsidP="00AA25E0">
      <w:pPr>
        <w:tabs>
          <w:tab w:val="left" w:pos="0"/>
        </w:tabs>
        <w:spacing w:after="0" w:line="240" w:lineRule="auto"/>
        <w:ind w:right="-1" w:firstLine="567"/>
        <w:contextualSpacing/>
        <w:jc w:val="both"/>
        <w:rPr>
          <w:sz w:val="23"/>
          <w:szCs w:val="24"/>
          <w:lang w:val="ru-RU" w:eastAsia="ru-RU"/>
        </w:rPr>
      </w:pPr>
      <w:r w:rsidRPr="00AA25E0">
        <w:rPr>
          <w:sz w:val="23"/>
          <w:szCs w:val="24"/>
          <w:lang w:val="ru-RU" w:eastAsia="ru-RU"/>
        </w:rPr>
        <w:t>предварительное вспенивание гранул (первичное вспенивание); сушка вспененных гранул (при необходимости); выдержка гранул; спекание или формование изделий (вторичное вспенивание); охлаждение отформованных изделий или блоков; резка блоков на плиты или изделия требуемых размеров.</w:t>
      </w:r>
    </w:p>
    <w:p w14:paraId="39BABBB1" w14:textId="77777777" w:rsidR="00AA25E0" w:rsidRPr="00AA25E0" w:rsidRDefault="00AA25E0" w:rsidP="00AA25E0">
      <w:pPr>
        <w:tabs>
          <w:tab w:val="left" w:pos="0"/>
        </w:tabs>
        <w:spacing w:after="0" w:line="240" w:lineRule="auto"/>
        <w:ind w:right="-1" w:firstLine="567"/>
        <w:contextualSpacing/>
        <w:jc w:val="both"/>
        <w:rPr>
          <w:sz w:val="23"/>
          <w:szCs w:val="24"/>
          <w:lang w:val="ru-RU" w:eastAsia="ru-RU"/>
        </w:rPr>
      </w:pPr>
      <w:r w:rsidRPr="00AA25E0">
        <w:rPr>
          <w:sz w:val="23"/>
          <w:szCs w:val="24"/>
          <w:lang w:val="ru-RU" w:eastAsia="ru-RU"/>
        </w:rPr>
        <w:t>Характерной особенностью технологии производства пенопласта беспрессовым методом является двухстадийный процесс вспенивания.</w:t>
      </w:r>
    </w:p>
    <w:p w14:paraId="4BBF3571" w14:textId="77777777" w:rsidR="00AA25E0" w:rsidRPr="00AA25E0" w:rsidRDefault="00AA25E0" w:rsidP="00AA25E0">
      <w:pPr>
        <w:tabs>
          <w:tab w:val="left" w:pos="0"/>
        </w:tabs>
        <w:spacing w:after="0" w:line="240" w:lineRule="auto"/>
        <w:ind w:right="-1" w:firstLine="567"/>
        <w:contextualSpacing/>
        <w:jc w:val="both"/>
        <w:rPr>
          <w:sz w:val="23"/>
          <w:szCs w:val="24"/>
          <w:lang w:val="ru-RU" w:eastAsia="ru-RU"/>
        </w:rPr>
      </w:pPr>
      <w:r w:rsidRPr="00AA25E0">
        <w:rPr>
          <w:sz w:val="23"/>
          <w:szCs w:val="24"/>
          <w:lang w:val="ru-RU" w:eastAsia="ru-RU"/>
        </w:rPr>
        <w:t>При первичном вспенивании в гранулах образуются равномерно распределенные ячейки, заполненные парами изопентана, имеющие форму многогранников. Размер ячеек 50—150 мк. Толщина стенок ячеек не превышает нескольких микрон, что сравнимо с размерами молекулы полистирола (~100А), которые в стенках ячеек находятся в ориентированном состоянии, образуя анизотропные плевки, что повышает агрегативную устойчивость вспененной гранулы. Первичное вспенивание характеризуется коэффициентом предварительного вспенивания К, который определяется соотношением объема вспененных V1 и исходных V0 гранул. Величина К подбирается в каждом отдельном случае так, чтобы обеспечить заполнение вспененными гранулами всего объема формы и получить пенопласт заданного объемного веса. Значение К зависит от молекулярного веса, гранулометрического состава и содержания изопентана в суспензионном полистироле, а также от температуры и продолжительности его вспенивания.</w:t>
      </w:r>
    </w:p>
    <w:p w14:paraId="01720D1E" w14:textId="77777777" w:rsidR="00AA25E0" w:rsidRPr="00AA25E0" w:rsidRDefault="00AA25E0" w:rsidP="00AA25E0">
      <w:pPr>
        <w:tabs>
          <w:tab w:val="left" w:pos="0"/>
        </w:tabs>
        <w:spacing w:after="0" w:line="240" w:lineRule="auto"/>
        <w:ind w:right="-1" w:firstLine="567"/>
        <w:contextualSpacing/>
        <w:jc w:val="both"/>
        <w:rPr>
          <w:sz w:val="23"/>
          <w:szCs w:val="24"/>
          <w:lang w:val="ru-RU" w:eastAsia="ru-RU"/>
        </w:rPr>
      </w:pPr>
      <w:r w:rsidRPr="00AA25E0">
        <w:rPr>
          <w:sz w:val="23"/>
          <w:szCs w:val="24"/>
          <w:lang w:val="ru-RU" w:eastAsia="ru-RU"/>
        </w:rPr>
        <w:t>Исходные гранулы суспензионного полистирола имеют насыпной вес 450—550 кг/м3. а после предварительного вспенивания 15—100 кг/м5. Для каждой партии суспензионного полистирола имеется оптимальное время вспенивания при определенной температуре, при котором устанавливается равновесие между парциальным давлением внутри гранулы и внешним давлением. Более длительное время вспенивания ведет к разрушению гранул, образованию пористой структуры и повышению объемного веса. Гранулы расширяются при нагревании за счет давления паров изопентана только в начальный период, а затем на  вспенивание большое влияние оказывает диффузия паров воды в образовавшиеся ячейки.</w:t>
      </w:r>
    </w:p>
    <w:p w14:paraId="0F6DDBF1" w14:textId="77777777" w:rsidR="00AA25E0" w:rsidRPr="00AA25E0" w:rsidRDefault="00AA25E0" w:rsidP="00AA25E0">
      <w:pPr>
        <w:tabs>
          <w:tab w:val="left" w:pos="0"/>
        </w:tabs>
        <w:spacing w:after="0" w:line="240" w:lineRule="auto"/>
        <w:ind w:right="-1" w:firstLine="567"/>
        <w:contextualSpacing/>
        <w:jc w:val="both"/>
        <w:rPr>
          <w:sz w:val="23"/>
          <w:szCs w:val="24"/>
          <w:lang w:val="ru-RU" w:eastAsia="ru-RU"/>
        </w:rPr>
      </w:pPr>
      <w:r w:rsidRPr="00AA25E0">
        <w:rPr>
          <w:sz w:val="23"/>
          <w:szCs w:val="24"/>
          <w:lang w:val="ru-RU" w:eastAsia="ru-RU"/>
        </w:rPr>
        <w:t>Водяные пары обладают значительной проницаемостью через пленки полистирола: например, при нормальной температуре проницаемость водяных паров в 4100 раз превосходит проницаемость азота. При повышении температуры проницаемость несколько снижается, но продолжает оставаться значительной. Поэтому по сравнению с диффузией паров изопентана из ячейки проникание пара внутрь ячейки более интенсивно.</w:t>
      </w:r>
    </w:p>
    <w:p w14:paraId="049B6E31" w14:textId="77777777" w:rsidR="00AA25E0" w:rsidRPr="00AA25E0" w:rsidRDefault="00AA25E0" w:rsidP="00AA25E0">
      <w:pPr>
        <w:tabs>
          <w:tab w:val="left" w:pos="0"/>
        </w:tabs>
        <w:spacing w:after="0" w:line="240" w:lineRule="auto"/>
        <w:ind w:right="-1" w:firstLine="567"/>
        <w:contextualSpacing/>
        <w:jc w:val="both"/>
        <w:rPr>
          <w:sz w:val="23"/>
          <w:szCs w:val="24"/>
          <w:lang w:val="ru-RU" w:eastAsia="ru-RU"/>
        </w:rPr>
      </w:pPr>
      <w:r w:rsidRPr="00AA25E0">
        <w:rPr>
          <w:sz w:val="23"/>
          <w:szCs w:val="24"/>
          <w:lang w:val="ru-RU" w:eastAsia="ru-RU"/>
        </w:rPr>
        <w:lastRenderedPageBreak/>
        <w:t>Цель предварительного вспенивания заключается и том, чтобы снизить количество вводимого в полистирол изопентана. Исследования показали, что для создания нужного давления газа и получения вполне оформившегося изделия с объемным весом 20—30 кг/м3 необходимо 10— 12% изопентана. Фактически же в гранулах полистирола содержится 4—4,5% изопентана. Необходимое давление газа при окончательном формовании пенопласта достигается тем, что во время выдержки (6—24 ч) сухих гранул после предварительного вспенивания атмосферный воздух засасывается в гранулы, в которых образовался вакуум при конденсации изопентана.</w:t>
      </w:r>
    </w:p>
    <w:p w14:paraId="59DF1146" w14:textId="77777777" w:rsidR="00AA25E0" w:rsidRPr="00AA25E0" w:rsidRDefault="00AA25E0" w:rsidP="00AA25E0">
      <w:pPr>
        <w:tabs>
          <w:tab w:val="left" w:pos="0"/>
        </w:tabs>
        <w:spacing w:after="0" w:line="240" w:lineRule="auto"/>
        <w:ind w:right="-1" w:firstLine="567"/>
        <w:contextualSpacing/>
        <w:jc w:val="both"/>
        <w:rPr>
          <w:sz w:val="23"/>
          <w:szCs w:val="24"/>
          <w:lang w:val="ru-RU" w:eastAsia="ru-RU"/>
        </w:rPr>
      </w:pPr>
      <w:r w:rsidRPr="00AA25E0">
        <w:rPr>
          <w:sz w:val="23"/>
          <w:szCs w:val="24"/>
          <w:lang w:val="ru-RU" w:eastAsia="ru-RU"/>
        </w:rPr>
        <w:t>Предварительное вспенивание ведут при помощи горячей воды, пара, воздуха или токов высокой частоты, нагревая бисерный полистирол до температуры 90-120 С. При этом объем гранул увеличивается в 30—50 раз в зависимости от свойств исходного суспензионного полистирола.</w:t>
      </w:r>
    </w:p>
    <w:p w14:paraId="5DA686DA" w14:textId="77777777" w:rsidR="00AA25E0" w:rsidRPr="00AA25E0" w:rsidRDefault="00AA25E0" w:rsidP="00AA25E0">
      <w:pPr>
        <w:tabs>
          <w:tab w:val="left" w:pos="0"/>
        </w:tabs>
        <w:spacing w:after="0" w:line="240" w:lineRule="auto"/>
        <w:ind w:right="-1" w:firstLine="567"/>
        <w:contextualSpacing/>
        <w:jc w:val="both"/>
        <w:rPr>
          <w:sz w:val="23"/>
          <w:szCs w:val="24"/>
          <w:lang w:val="ru-RU" w:eastAsia="ru-RU"/>
        </w:rPr>
      </w:pPr>
      <w:r w:rsidRPr="00AA25E0">
        <w:rPr>
          <w:sz w:val="23"/>
          <w:szCs w:val="24"/>
          <w:lang w:val="ru-RU" w:eastAsia="ru-RU"/>
        </w:rPr>
        <w:t>Для этой операции используют различные виды вспенивателей периодического и непрерывного действия с различными теплоносителями. Выбор теплоносителя и конструкции вспенивателя определяется объемом производства пенопласта.</w:t>
      </w:r>
    </w:p>
    <w:p w14:paraId="5890483D" w14:textId="77777777" w:rsidR="00AA25E0" w:rsidRPr="00AA25E0" w:rsidRDefault="00AA25E0" w:rsidP="00AA25E0">
      <w:pPr>
        <w:tabs>
          <w:tab w:val="left" w:pos="0"/>
        </w:tabs>
        <w:spacing w:after="0" w:line="240" w:lineRule="auto"/>
        <w:ind w:right="-1" w:firstLine="567"/>
        <w:contextualSpacing/>
        <w:jc w:val="both"/>
        <w:rPr>
          <w:sz w:val="23"/>
          <w:szCs w:val="24"/>
          <w:lang w:val="ru-RU" w:eastAsia="ru-RU"/>
        </w:rPr>
      </w:pPr>
      <w:r w:rsidRPr="00AA25E0">
        <w:rPr>
          <w:sz w:val="23"/>
          <w:szCs w:val="24"/>
          <w:lang w:val="ru-RU" w:eastAsia="ru-RU"/>
        </w:rPr>
        <w:t>При небольших объемах более рационально вести предварительное вспенивание в периодических вспенивателях при помощи горячей воды или пара. При вспенивании горячим воздухом отпадает необходимость сушки и выдержки гранул, но низкий коэффициент теплопередачи затрудняет эффективное проведение процесса, что приводит к неравномерному вспениванию гранул.</w:t>
      </w:r>
    </w:p>
    <w:p w14:paraId="32302D58" w14:textId="77777777" w:rsidR="00AA25E0" w:rsidRPr="00AA25E0" w:rsidRDefault="00AA25E0" w:rsidP="00AA25E0">
      <w:pPr>
        <w:tabs>
          <w:tab w:val="left" w:pos="0"/>
        </w:tabs>
        <w:spacing w:after="0" w:line="240" w:lineRule="auto"/>
        <w:ind w:right="-1" w:firstLine="567"/>
        <w:contextualSpacing/>
        <w:jc w:val="both"/>
        <w:rPr>
          <w:sz w:val="23"/>
          <w:szCs w:val="24"/>
          <w:lang w:val="ru-RU" w:eastAsia="ru-RU"/>
        </w:rPr>
      </w:pPr>
      <w:r w:rsidRPr="00AA25E0">
        <w:rPr>
          <w:sz w:val="23"/>
          <w:szCs w:val="24"/>
          <w:lang w:val="ru-RU" w:eastAsia="ru-RU"/>
        </w:rPr>
        <w:t>При значительных объемах производства пенополистирола наиболее выгодно применять водяной пар, который позволяет автоматизировать процесс предварительного вспенивания. При этом гранулы увлажняются незначительно и необходимость их сушки отпадает. Этот метод получил наибольшее распространение. Процесс предварительного вспенивания ускоряется в поле токов высокой частоты. Недостатком этого метода является низкое значение тангенса угла потерь сухих гранул полистирола. Поэтому необходимость увлажнения гранул и их последующей сушки делает этот метод нецелесообразным.</w:t>
      </w:r>
    </w:p>
    <w:p w14:paraId="7D4852FF" w14:textId="77777777" w:rsidR="00AA25E0" w:rsidRPr="00AA25E0" w:rsidRDefault="00AA25E0" w:rsidP="00AA25E0">
      <w:pPr>
        <w:tabs>
          <w:tab w:val="left" w:pos="0"/>
        </w:tabs>
        <w:spacing w:after="0" w:line="240" w:lineRule="auto"/>
        <w:ind w:right="-1" w:firstLine="567"/>
        <w:contextualSpacing/>
        <w:jc w:val="both"/>
        <w:rPr>
          <w:sz w:val="23"/>
          <w:szCs w:val="24"/>
          <w:lang w:val="ru-RU" w:eastAsia="ru-RU"/>
        </w:rPr>
      </w:pPr>
      <w:r w:rsidRPr="00AA25E0">
        <w:rPr>
          <w:sz w:val="23"/>
          <w:szCs w:val="24"/>
          <w:lang w:val="ru-RU" w:eastAsia="ru-RU"/>
        </w:rPr>
        <w:t>Гранулы выдерживают при температурах не выше 22 28°С, так как диффузия изопентана из ячеек гранулы интенсифицируется с повышением температуры. Продолжительность выдержки зависит от объемного насыпного веса гранул и составляет при 20-30 кг/мг примерно 6-24 ч. Снижение насыпного веса вызывает увеличение срока выдержки. Максимальный срок выдержки вспененных гранул — не более 14 суток: при большем времени выдерживания изопентан улетучивается и способность гранул к вспениванию снижается.</w:t>
      </w:r>
    </w:p>
    <w:p w14:paraId="5AA4EC28" w14:textId="77777777" w:rsidR="00AA25E0" w:rsidRPr="00AA25E0" w:rsidRDefault="00AA25E0" w:rsidP="00AA25E0">
      <w:pPr>
        <w:tabs>
          <w:tab w:val="left" w:pos="0"/>
        </w:tabs>
        <w:spacing w:after="0" w:line="240" w:lineRule="auto"/>
        <w:ind w:right="-1" w:firstLine="567"/>
        <w:contextualSpacing/>
        <w:jc w:val="both"/>
        <w:rPr>
          <w:sz w:val="23"/>
          <w:szCs w:val="24"/>
          <w:lang w:val="ru-RU" w:eastAsia="ru-RU"/>
        </w:rPr>
      </w:pPr>
      <w:r w:rsidRPr="00AA25E0">
        <w:rPr>
          <w:sz w:val="23"/>
          <w:szCs w:val="24"/>
          <w:lang w:val="ru-RU" w:eastAsia="ru-RU"/>
        </w:rPr>
        <w:t>Для формования изделия вспененные гранулы помешают в форму, где они занимают 60-70% ее объема. Остальной объем приходится на меж гранульное пространство. При вторичном нагревании полистирол опять размягчается и переходит в вязкотекучее состояние. В ячейках гранул создается парциальное давление паров изопентана, воды и воздуха, результате чего гранулы увеличиваются в объеме. Увеличение объема гранул ведет к полному заполнению объема формы. Гранулы, уплотняясь деформируются и превращаются в многогранники. В местах контакта отдельные гранулы свариваются (сплавляются), в результате чего образуется монолитное изделие.</w:t>
      </w:r>
    </w:p>
    <w:p w14:paraId="0404AD8D" w14:textId="77777777" w:rsidR="00AA25E0" w:rsidRPr="00AA25E0" w:rsidRDefault="00AA25E0" w:rsidP="00AA25E0">
      <w:pPr>
        <w:tabs>
          <w:tab w:val="left" w:pos="0"/>
        </w:tabs>
        <w:spacing w:after="0" w:line="240" w:lineRule="auto"/>
        <w:ind w:right="-1" w:firstLine="567"/>
        <w:contextualSpacing/>
        <w:jc w:val="both"/>
        <w:rPr>
          <w:sz w:val="23"/>
          <w:szCs w:val="24"/>
          <w:lang w:val="ru-RU" w:eastAsia="ru-RU"/>
        </w:rPr>
      </w:pPr>
      <w:r w:rsidRPr="00AA25E0">
        <w:rPr>
          <w:sz w:val="23"/>
          <w:szCs w:val="24"/>
          <w:lang w:val="ru-RU" w:eastAsia="ru-RU"/>
        </w:rPr>
        <w:t>Во время вторичного вспенивания стенки формы испытывают давление, величина которого в основном зависит от объемного веса пенопласта.</w:t>
      </w:r>
    </w:p>
    <w:p w14:paraId="4282A6BB" w14:textId="77777777" w:rsidR="00AA25E0" w:rsidRPr="00AA25E0" w:rsidRDefault="00AA25E0" w:rsidP="00AA25E0">
      <w:pPr>
        <w:tabs>
          <w:tab w:val="left" w:pos="0"/>
        </w:tabs>
        <w:spacing w:after="0" w:line="240" w:lineRule="auto"/>
        <w:ind w:right="-1" w:firstLine="567"/>
        <w:contextualSpacing/>
        <w:jc w:val="both"/>
        <w:rPr>
          <w:sz w:val="23"/>
          <w:szCs w:val="24"/>
          <w:lang w:val="ru-RU" w:eastAsia="ru-RU"/>
        </w:rPr>
      </w:pPr>
      <w:r w:rsidRPr="00AA25E0">
        <w:rPr>
          <w:sz w:val="23"/>
          <w:szCs w:val="24"/>
          <w:lang w:val="ru-RU" w:eastAsia="ru-RU"/>
        </w:rPr>
        <w:t>Кривая давления, оказываемого вспенивающей массой гранул на стенки формы, в зависимости от времени вторичного вспенивания имеет резко выраженный максимум. По достижении этого максимального давления можно фиксировать время окончания процесса формования. Следует отметить, что своевременное окончание процесса формования решающим образом влияет на качество пенополистирола. При преждевременном окончании гранулы недостаточно вспениваются, плохо сплавляются. При излишнем времени формования ячейки гранул разрушаются и возникают усадочные явления. В обоих случаях наблюдается резкое снижение механических показателей и качества изделия.</w:t>
      </w:r>
    </w:p>
    <w:p w14:paraId="294329BA" w14:textId="77777777" w:rsidR="00AA25E0" w:rsidRPr="00AA25E0" w:rsidRDefault="00AA25E0" w:rsidP="00AA25E0">
      <w:pPr>
        <w:tabs>
          <w:tab w:val="left" w:pos="0"/>
        </w:tabs>
        <w:spacing w:after="0" w:line="240" w:lineRule="auto"/>
        <w:ind w:right="-1" w:firstLine="567"/>
        <w:contextualSpacing/>
        <w:jc w:val="both"/>
        <w:rPr>
          <w:sz w:val="23"/>
          <w:szCs w:val="24"/>
          <w:lang w:val="ru-RU" w:eastAsia="ru-RU"/>
        </w:rPr>
      </w:pPr>
      <w:r w:rsidRPr="00AA25E0">
        <w:rPr>
          <w:sz w:val="23"/>
          <w:szCs w:val="24"/>
          <w:lang w:val="ru-RU" w:eastAsia="ru-RU"/>
        </w:rPr>
        <w:t xml:space="preserve">При охлаждении пенопласта после окончательного вспенивания в ячейках гранул, так же как и при охлаждении после предварительного вспенивания, создается вакуум. Остов пенопласта должен сопротивляться разнице давлений в ячейках до тех пор, пока воздух не </w:t>
      </w:r>
      <w:r w:rsidRPr="00AA25E0">
        <w:rPr>
          <w:sz w:val="23"/>
          <w:szCs w:val="24"/>
          <w:lang w:val="ru-RU" w:eastAsia="ru-RU"/>
        </w:rPr>
        <w:lastRenderedPageBreak/>
        <w:t>заполнит ячейки. Поэтому полученные из делия из пенополистирола постепенно охлаждают в формах до температуры 40—50 С, после чего их извлекают.</w:t>
      </w:r>
    </w:p>
    <w:p w14:paraId="10A49D97" w14:textId="77777777" w:rsidR="00AA25E0" w:rsidRPr="00AA25E0" w:rsidRDefault="00AA25E0" w:rsidP="00AA25E0">
      <w:pPr>
        <w:tabs>
          <w:tab w:val="left" w:pos="0"/>
        </w:tabs>
        <w:spacing w:after="0" w:line="240" w:lineRule="auto"/>
        <w:ind w:right="-1" w:firstLine="567"/>
        <w:contextualSpacing/>
        <w:jc w:val="both"/>
        <w:rPr>
          <w:sz w:val="23"/>
          <w:szCs w:val="24"/>
          <w:lang w:val="ru-RU" w:eastAsia="ru-RU"/>
        </w:rPr>
      </w:pPr>
      <w:r w:rsidRPr="00AA25E0">
        <w:rPr>
          <w:sz w:val="23"/>
          <w:szCs w:val="24"/>
          <w:lang w:val="ru-RU" w:eastAsia="ru-RU"/>
        </w:rPr>
        <w:t>Полученные изделия желательно подсушивать, так как затянутая вакуумом в ячейки гранул влага будет повышать вес и снижать коэффициент теплопроводности материала. Получить изделия из пенополистирола с объемным весом более 10 кг/м3 можно одностадийным способом, так как давление паров изопентана и воды становится достаточным для заполнения материалом всего объема формы, его уплотнения и склеивания. Технология получения. Производство пенопласта организовывается по технологическом схеме, которая предусматривает двухстадийную тепловую обработку суспензионного полистирола (двухкратное вспенивание). Организация производства на различных предприятиях различается конструкциями применяемого оборудования. Выбор оборудования определяется в основном требуемой конфигурацией и объемным весом изделий, получаемых из пенополистирола. Кроме того, пенопласт можно изготавливать непосредственно в строительных конструкциях.</w:t>
      </w:r>
    </w:p>
    <w:p w14:paraId="163E553E" w14:textId="77777777" w:rsidR="00AA25E0" w:rsidRPr="00AA25E0" w:rsidRDefault="00AA25E0" w:rsidP="00AA25E0">
      <w:pPr>
        <w:tabs>
          <w:tab w:val="left" w:pos="0"/>
        </w:tabs>
        <w:spacing w:after="0" w:line="240" w:lineRule="auto"/>
        <w:jc w:val="both"/>
        <w:rPr>
          <w:sz w:val="24"/>
          <w:szCs w:val="24"/>
          <w:lang w:val="ru-RU" w:eastAsia="ru-RU"/>
        </w:rPr>
      </w:pPr>
      <w:r w:rsidRPr="00AA25E0">
        <w:rPr>
          <w:sz w:val="24"/>
          <w:szCs w:val="24"/>
          <w:lang w:val="ru-RU" w:eastAsia="ru-RU"/>
        </w:rPr>
        <w:tab/>
        <w:t xml:space="preserve">Территория размещения объекта – существующие здания и сооружения с установленными оборудованиями для производства пенопласта. </w:t>
      </w:r>
    </w:p>
    <w:p w14:paraId="7058E584" w14:textId="77777777" w:rsidR="00AA25E0" w:rsidRPr="00AA25E0" w:rsidRDefault="00AA25E0" w:rsidP="00AA25E0">
      <w:pPr>
        <w:autoSpaceDE w:val="0"/>
        <w:autoSpaceDN w:val="0"/>
        <w:adjustRightInd w:val="0"/>
        <w:spacing w:after="0" w:line="240" w:lineRule="auto"/>
        <w:ind w:firstLine="709"/>
        <w:jc w:val="both"/>
        <w:rPr>
          <w:color w:val="000000"/>
          <w:sz w:val="24"/>
          <w:szCs w:val="24"/>
          <w:lang w:val="ru-RU" w:eastAsia="ru-RU"/>
        </w:rPr>
      </w:pPr>
      <w:r w:rsidRPr="00AA25E0">
        <w:rPr>
          <w:color w:val="000000"/>
          <w:sz w:val="24"/>
          <w:szCs w:val="24"/>
          <w:lang w:val="ru-RU" w:eastAsia="ru-RU"/>
        </w:rPr>
        <w:t>Наблюдения за фоновыми концентрациями загрязняющих веществ в атмосферном воздухе района расположения площадки участка не ведется, в связи с отсутствием стационарного поста по измерению фоновых концентраций загрязняющих веществ в атмосферном воздухе.</w:t>
      </w:r>
    </w:p>
    <w:p w14:paraId="1D69E96C" w14:textId="77777777" w:rsidR="00AA25E0" w:rsidRPr="00AA25E0" w:rsidRDefault="00AA25E0" w:rsidP="00AA25E0">
      <w:pPr>
        <w:autoSpaceDE w:val="0"/>
        <w:autoSpaceDN w:val="0"/>
        <w:adjustRightInd w:val="0"/>
        <w:spacing w:after="0" w:line="240" w:lineRule="auto"/>
        <w:ind w:firstLine="709"/>
        <w:jc w:val="both"/>
        <w:rPr>
          <w:b/>
          <w:color w:val="000000"/>
          <w:sz w:val="24"/>
          <w:szCs w:val="24"/>
          <w:lang w:val="ru-RU" w:eastAsia="ru-RU"/>
        </w:rPr>
      </w:pPr>
      <w:r w:rsidRPr="00AA25E0">
        <w:rPr>
          <w:b/>
          <w:bCs/>
          <w:color w:val="000000"/>
          <w:sz w:val="24"/>
          <w:szCs w:val="24"/>
          <w:lang w:val="ru-RU" w:eastAsia="ru-RU"/>
        </w:rPr>
        <w:t xml:space="preserve">Заказчик проектной документации: </w:t>
      </w:r>
      <w:r w:rsidRPr="00AA25E0">
        <w:rPr>
          <w:b/>
          <w:bCs/>
          <w:color w:val="000000"/>
          <w:sz w:val="24"/>
          <w:szCs w:val="28"/>
          <w:lang w:val="ru-RU" w:eastAsia="ru-RU"/>
        </w:rPr>
        <w:t>Альмуратов К.Т.</w:t>
      </w:r>
    </w:p>
    <w:p w14:paraId="032CA071" w14:textId="77777777" w:rsidR="00AA25E0" w:rsidRPr="00AA25E0" w:rsidRDefault="00AA25E0" w:rsidP="00AA25E0">
      <w:pPr>
        <w:autoSpaceDE w:val="0"/>
        <w:autoSpaceDN w:val="0"/>
        <w:adjustRightInd w:val="0"/>
        <w:spacing w:after="0" w:line="240" w:lineRule="auto"/>
        <w:ind w:firstLine="709"/>
        <w:jc w:val="both"/>
        <w:rPr>
          <w:b/>
          <w:bCs/>
          <w:color w:val="000000"/>
          <w:sz w:val="24"/>
          <w:szCs w:val="24"/>
          <w:lang w:val="ru-RU" w:eastAsia="ru-RU"/>
        </w:rPr>
      </w:pPr>
      <w:r w:rsidRPr="00AA25E0">
        <w:rPr>
          <w:b/>
          <w:bCs/>
          <w:color w:val="000000"/>
          <w:sz w:val="24"/>
          <w:szCs w:val="24"/>
          <w:lang w:val="ru-RU" w:eastAsia="ru-RU"/>
        </w:rPr>
        <w:t xml:space="preserve">По результатам Заявления о намечаемой деятельности Альмуратов К.Т. было получено Заключение об определении сферы охвата оценки воздействия на окружающую среду KZ04VWF00599061 от 01.07.2026г., выданное РГУ «Департаментом экологии по Алматинской области комитета экологического регулирования и контроля министерства экологии и природных ресурсов РК» </w:t>
      </w:r>
      <w:r w:rsidRPr="00AA25E0">
        <w:rPr>
          <w:bCs/>
          <w:iCs/>
          <w:sz w:val="24"/>
          <w:szCs w:val="24"/>
          <w:lang w:val="ru-RU" w:eastAsia="ru-RU"/>
        </w:rPr>
        <w:t>(приложение Б),</w:t>
      </w:r>
      <w:r w:rsidRPr="00AA25E0">
        <w:rPr>
          <w:sz w:val="24"/>
          <w:szCs w:val="24"/>
          <w:lang w:val="ru-RU" w:eastAsia="ru-RU"/>
        </w:rPr>
        <w:t>в котором был сделан вывод о необходимости разработки отчета о возможных воздействиях.</w:t>
      </w:r>
    </w:p>
    <w:p w14:paraId="6213B81C" w14:textId="77777777" w:rsidR="00AA25E0" w:rsidRPr="00AA25E0" w:rsidRDefault="00AA25E0" w:rsidP="00AA25E0">
      <w:pPr>
        <w:suppressAutoHyphens/>
        <w:spacing w:after="0" w:line="240" w:lineRule="auto"/>
        <w:ind w:firstLine="709"/>
        <w:jc w:val="both"/>
        <w:rPr>
          <w:sz w:val="24"/>
          <w:szCs w:val="24"/>
          <w:lang w:val="ru-RU" w:eastAsia="ru-RU"/>
        </w:rPr>
      </w:pPr>
      <w:r w:rsidRPr="00AA25E0">
        <w:rPr>
          <w:color w:val="000000"/>
          <w:sz w:val="24"/>
          <w:szCs w:val="24"/>
          <w:lang w:val="ru-RU" w:eastAsia="ru-RU"/>
        </w:rPr>
        <w:t xml:space="preserve">Проект </w:t>
      </w:r>
      <w:r w:rsidRPr="00AA25E0">
        <w:rPr>
          <w:sz w:val="24"/>
          <w:szCs w:val="24"/>
          <w:lang w:val="ru-RU" w:eastAsia="ru-RU"/>
        </w:rPr>
        <w:t>разработан на основании заключения об определении сферы охвата оценки воздействия на окружающую среду KZ04VWF00599061 от 01.07.2026г.,</w:t>
      </w:r>
      <w:r w:rsidRPr="00AA25E0">
        <w:rPr>
          <w:bCs/>
          <w:sz w:val="24"/>
          <w:szCs w:val="24"/>
          <w:lang w:val="ru-RU" w:eastAsia="ru-RU"/>
        </w:rPr>
        <w:t xml:space="preserve"> выданное РГУ </w:t>
      </w:r>
      <w:r w:rsidRPr="00AA25E0">
        <w:rPr>
          <w:sz w:val="24"/>
          <w:szCs w:val="24"/>
          <w:lang w:val="ru-RU" w:eastAsia="ru-RU"/>
        </w:rPr>
        <w:t>«Департаментом экологии по Алматинской области комитета экологического регулирования и контроля министерства экологии и природных ресурсов РК». При разработке отчета о воздействие были предусмотрены все выводы, указанные в заключении об определении сферы охвата оценки воздействия на окружающую среду.</w:t>
      </w:r>
    </w:p>
    <w:p w14:paraId="298AF8B2" w14:textId="18820FD6" w:rsidR="00AA25E0" w:rsidRDefault="00AA25E0" w:rsidP="00AA25E0">
      <w:pPr>
        <w:suppressAutoHyphens/>
        <w:spacing w:after="0" w:line="240" w:lineRule="auto"/>
        <w:ind w:firstLine="709"/>
        <w:jc w:val="both"/>
        <w:rPr>
          <w:sz w:val="24"/>
          <w:szCs w:val="24"/>
          <w:lang w:val="ru-RU" w:eastAsia="ru-RU"/>
        </w:rPr>
      </w:pPr>
      <w:r w:rsidRPr="00AA25E0">
        <w:rPr>
          <w:sz w:val="24"/>
          <w:szCs w:val="24"/>
          <w:lang w:val="ru-RU" w:eastAsia="ru-RU"/>
        </w:rPr>
        <w:t>В процессе производственной деятельности на участке промплощадки будет образовываться 3 вида неопасных отходов.</w:t>
      </w:r>
    </w:p>
    <w:p w14:paraId="59163017" w14:textId="3861C191" w:rsidR="003C3074" w:rsidRPr="003C3074" w:rsidRDefault="003C3074" w:rsidP="003C3074">
      <w:pPr>
        <w:widowControl w:val="0"/>
        <w:tabs>
          <w:tab w:val="left" w:pos="1170"/>
          <w:tab w:val="left" w:pos="1171"/>
          <w:tab w:val="left" w:pos="3061"/>
        </w:tabs>
        <w:autoSpaceDE w:val="0"/>
        <w:autoSpaceDN w:val="0"/>
        <w:spacing w:after="0" w:line="258" w:lineRule="exact"/>
        <w:ind w:right="167"/>
        <w:jc w:val="both"/>
        <w:rPr>
          <w:sz w:val="24"/>
          <w:szCs w:val="24"/>
          <w:lang w:val="ru-RU"/>
        </w:rPr>
      </w:pPr>
      <w:r>
        <w:rPr>
          <w:sz w:val="23"/>
          <w:lang w:val="ru-RU"/>
        </w:rPr>
        <w:tab/>
      </w:r>
      <w:r w:rsidRPr="003C3074">
        <w:rPr>
          <w:sz w:val="23"/>
          <w:lang w:val="ru-RU"/>
        </w:rPr>
        <w:t xml:space="preserve">От </w:t>
      </w:r>
      <w:r w:rsidRPr="003C3074">
        <w:rPr>
          <w:sz w:val="24"/>
          <w:szCs w:val="24"/>
          <w:lang w:val="ru-RU"/>
        </w:rPr>
        <w:t xml:space="preserve">деятельности </w:t>
      </w:r>
      <w:r w:rsidRPr="003C3074">
        <w:rPr>
          <w:spacing w:val="7"/>
          <w:sz w:val="23"/>
          <w:lang w:val="ru-RU"/>
        </w:rPr>
        <w:t>Цеха</w:t>
      </w:r>
      <w:r w:rsidRPr="003C3074">
        <w:rPr>
          <w:sz w:val="24"/>
          <w:szCs w:val="24"/>
          <w:lang w:val="ru-RU"/>
        </w:rPr>
        <w:t xml:space="preserve"> образуются</w:t>
      </w:r>
      <w:r w:rsidRPr="003C3074">
        <w:rPr>
          <w:spacing w:val="1"/>
          <w:sz w:val="24"/>
          <w:szCs w:val="24"/>
          <w:lang w:val="ru-RU"/>
        </w:rPr>
        <w:t xml:space="preserve"> </w:t>
      </w:r>
      <w:r w:rsidRPr="003C3074">
        <w:rPr>
          <w:sz w:val="24"/>
          <w:szCs w:val="24"/>
          <w:lang w:val="ru-RU"/>
        </w:rPr>
        <w:t>следующие</w:t>
      </w:r>
      <w:r w:rsidRPr="003C3074">
        <w:rPr>
          <w:spacing w:val="37"/>
          <w:sz w:val="24"/>
          <w:szCs w:val="24"/>
          <w:lang w:val="ru-RU"/>
        </w:rPr>
        <w:t xml:space="preserve"> </w:t>
      </w:r>
      <w:r w:rsidRPr="003C3074">
        <w:rPr>
          <w:sz w:val="24"/>
          <w:szCs w:val="24"/>
          <w:lang w:val="ru-RU"/>
        </w:rPr>
        <w:t>виды</w:t>
      </w:r>
      <w:r w:rsidRPr="003C3074">
        <w:rPr>
          <w:spacing w:val="38"/>
          <w:sz w:val="24"/>
          <w:szCs w:val="24"/>
          <w:lang w:val="ru-RU"/>
        </w:rPr>
        <w:t xml:space="preserve"> </w:t>
      </w:r>
      <w:r w:rsidRPr="003C3074">
        <w:rPr>
          <w:sz w:val="24"/>
          <w:szCs w:val="24"/>
          <w:lang w:val="ru-RU"/>
        </w:rPr>
        <w:t>и</w:t>
      </w:r>
      <w:r w:rsidRPr="003C3074">
        <w:rPr>
          <w:spacing w:val="38"/>
          <w:sz w:val="24"/>
          <w:szCs w:val="24"/>
          <w:lang w:val="ru-RU"/>
        </w:rPr>
        <w:t xml:space="preserve"> </w:t>
      </w:r>
      <w:r w:rsidRPr="003C3074">
        <w:rPr>
          <w:sz w:val="24"/>
          <w:szCs w:val="24"/>
          <w:lang w:val="ru-RU"/>
        </w:rPr>
        <w:t>количество</w:t>
      </w:r>
      <w:r w:rsidRPr="003C3074">
        <w:rPr>
          <w:spacing w:val="38"/>
          <w:sz w:val="24"/>
          <w:szCs w:val="24"/>
          <w:lang w:val="ru-RU"/>
        </w:rPr>
        <w:t xml:space="preserve"> </w:t>
      </w:r>
      <w:r w:rsidRPr="003C3074">
        <w:rPr>
          <w:sz w:val="24"/>
          <w:szCs w:val="24"/>
          <w:lang w:val="ru-RU"/>
        </w:rPr>
        <w:t>отходов: Смешанные</w:t>
      </w:r>
      <w:r w:rsidRPr="003C3074">
        <w:rPr>
          <w:spacing w:val="28"/>
          <w:sz w:val="24"/>
          <w:szCs w:val="24"/>
          <w:lang w:val="ru-RU"/>
        </w:rPr>
        <w:t xml:space="preserve"> </w:t>
      </w:r>
      <w:r w:rsidRPr="003C3074">
        <w:rPr>
          <w:sz w:val="24"/>
          <w:szCs w:val="24"/>
          <w:lang w:val="ru-RU"/>
        </w:rPr>
        <w:t>коммунальные</w:t>
      </w:r>
      <w:r w:rsidRPr="003C3074">
        <w:rPr>
          <w:spacing w:val="28"/>
          <w:sz w:val="24"/>
          <w:szCs w:val="24"/>
          <w:lang w:val="ru-RU"/>
        </w:rPr>
        <w:t xml:space="preserve"> </w:t>
      </w:r>
      <w:r w:rsidRPr="003C3074">
        <w:rPr>
          <w:sz w:val="24"/>
          <w:szCs w:val="24"/>
          <w:lang w:val="ru-RU"/>
        </w:rPr>
        <w:t>отходы,</w:t>
      </w:r>
      <w:r w:rsidRPr="003C3074">
        <w:rPr>
          <w:spacing w:val="37"/>
          <w:sz w:val="24"/>
          <w:szCs w:val="24"/>
          <w:lang w:val="ru-RU"/>
        </w:rPr>
        <w:t xml:space="preserve"> </w:t>
      </w:r>
      <w:r w:rsidRPr="003C3074">
        <w:rPr>
          <w:sz w:val="24"/>
          <w:szCs w:val="24"/>
          <w:lang w:val="ru-RU"/>
        </w:rPr>
        <w:t>код</w:t>
      </w:r>
      <w:r w:rsidRPr="003C3074">
        <w:rPr>
          <w:spacing w:val="38"/>
          <w:sz w:val="24"/>
          <w:szCs w:val="24"/>
          <w:lang w:val="ru-RU"/>
        </w:rPr>
        <w:t xml:space="preserve"> </w:t>
      </w:r>
      <w:r w:rsidRPr="003C3074">
        <w:rPr>
          <w:sz w:val="24"/>
          <w:szCs w:val="24"/>
          <w:lang w:val="ru-RU"/>
        </w:rPr>
        <w:t>отхода</w:t>
      </w:r>
      <w:r w:rsidRPr="003C3074">
        <w:rPr>
          <w:spacing w:val="38"/>
          <w:sz w:val="24"/>
          <w:szCs w:val="24"/>
          <w:lang w:val="ru-RU"/>
        </w:rPr>
        <w:t xml:space="preserve"> </w:t>
      </w:r>
      <w:r w:rsidRPr="003C3074">
        <w:rPr>
          <w:sz w:val="24"/>
          <w:szCs w:val="24"/>
          <w:lang w:val="ru-RU"/>
        </w:rPr>
        <w:t>20</w:t>
      </w:r>
      <w:r w:rsidRPr="003C3074">
        <w:rPr>
          <w:spacing w:val="38"/>
          <w:sz w:val="24"/>
          <w:szCs w:val="24"/>
          <w:lang w:val="ru-RU"/>
        </w:rPr>
        <w:t xml:space="preserve"> </w:t>
      </w:r>
      <w:r w:rsidRPr="003C3074">
        <w:rPr>
          <w:sz w:val="24"/>
          <w:szCs w:val="24"/>
          <w:lang w:val="ru-RU"/>
        </w:rPr>
        <w:t>03</w:t>
      </w:r>
      <w:r w:rsidRPr="003C3074">
        <w:rPr>
          <w:spacing w:val="38"/>
          <w:sz w:val="24"/>
          <w:szCs w:val="24"/>
          <w:lang w:val="ru-RU"/>
        </w:rPr>
        <w:t xml:space="preserve"> </w:t>
      </w:r>
      <w:r w:rsidRPr="003C3074">
        <w:rPr>
          <w:sz w:val="24"/>
          <w:szCs w:val="24"/>
          <w:lang w:val="ru-RU"/>
        </w:rPr>
        <w:t>01</w:t>
      </w:r>
      <w:r w:rsidRPr="003C3074">
        <w:rPr>
          <w:spacing w:val="-55"/>
          <w:sz w:val="24"/>
          <w:szCs w:val="24"/>
          <w:lang w:val="ru-RU"/>
        </w:rPr>
        <w:t xml:space="preserve"> </w:t>
      </w:r>
      <w:r w:rsidRPr="003C3074">
        <w:rPr>
          <w:sz w:val="24"/>
          <w:szCs w:val="24"/>
          <w:lang w:val="ru-RU"/>
        </w:rPr>
        <w:t>(неопасный)</w:t>
      </w:r>
      <w:r w:rsidRPr="003C3074">
        <w:rPr>
          <w:spacing w:val="12"/>
          <w:sz w:val="24"/>
          <w:szCs w:val="24"/>
          <w:lang w:val="ru-RU"/>
        </w:rPr>
        <w:t xml:space="preserve"> </w:t>
      </w:r>
      <w:r w:rsidRPr="003C3074">
        <w:rPr>
          <w:sz w:val="24"/>
          <w:szCs w:val="24"/>
          <w:lang w:val="ru-RU"/>
        </w:rPr>
        <w:t>–</w:t>
      </w:r>
      <w:r w:rsidRPr="003C3074">
        <w:rPr>
          <w:spacing w:val="12"/>
          <w:sz w:val="24"/>
          <w:szCs w:val="24"/>
          <w:lang w:val="ru-RU"/>
        </w:rPr>
        <w:t xml:space="preserve"> </w:t>
      </w:r>
      <w:r w:rsidRPr="003C3074">
        <w:rPr>
          <w:sz w:val="24"/>
          <w:szCs w:val="24"/>
          <w:lang w:val="ru-RU"/>
        </w:rPr>
        <w:t>1,05</w:t>
      </w:r>
      <w:r w:rsidRPr="003C3074">
        <w:rPr>
          <w:spacing w:val="13"/>
          <w:sz w:val="24"/>
          <w:szCs w:val="24"/>
          <w:lang w:val="ru-RU"/>
        </w:rPr>
        <w:t xml:space="preserve"> </w:t>
      </w:r>
      <w:r w:rsidRPr="003C3074">
        <w:rPr>
          <w:sz w:val="24"/>
          <w:szCs w:val="24"/>
          <w:lang w:val="ru-RU"/>
        </w:rPr>
        <w:t>т/год.</w:t>
      </w:r>
      <w:r w:rsidRPr="003C3074">
        <w:rPr>
          <w:color w:val="000000"/>
          <w:sz w:val="24"/>
          <w:szCs w:val="24"/>
          <w:lang w:val="ru-RU"/>
        </w:rPr>
        <w:t xml:space="preserve"> </w:t>
      </w:r>
      <w:r w:rsidRPr="003C3074">
        <w:rPr>
          <w:sz w:val="24"/>
          <w:szCs w:val="24"/>
          <w:lang w:val="ru-RU"/>
        </w:rPr>
        <w:t>Операции,</w:t>
      </w:r>
      <w:r w:rsidRPr="003C3074">
        <w:rPr>
          <w:spacing w:val="37"/>
          <w:sz w:val="24"/>
          <w:szCs w:val="24"/>
          <w:lang w:val="ru-RU"/>
        </w:rPr>
        <w:t xml:space="preserve"> </w:t>
      </w:r>
      <w:r w:rsidRPr="003C3074">
        <w:rPr>
          <w:sz w:val="24"/>
          <w:szCs w:val="24"/>
          <w:lang w:val="ru-RU"/>
        </w:rPr>
        <w:t>в</w:t>
      </w:r>
      <w:r w:rsidRPr="003C3074">
        <w:rPr>
          <w:spacing w:val="36"/>
          <w:sz w:val="24"/>
          <w:szCs w:val="24"/>
          <w:lang w:val="ru-RU"/>
        </w:rPr>
        <w:t xml:space="preserve"> </w:t>
      </w:r>
      <w:r w:rsidRPr="003C3074">
        <w:rPr>
          <w:sz w:val="24"/>
          <w:szCs w:val="24"/>
          <w:lang w:val="ru-RU"/>
        </w:rPr>
        <w:t>результате</w:t>
      </w:r>
      <w:r w:rsidRPr="003C3074">
        <w:rPr>
          <w:spacing w:val="36"/>
          <w:sz w:val="24"/>
          <w:szCs w:val="24"/>
          <w:lang w:val="ru-RU"/>
        </w:rPr>
        <w:t xml:space="preserve"> </w:t>
      </w:r>
      <w:r w:rsidRPr="003C3074">
        <w:rPr>
          <w:sz w:val="24"/>
          <w:szCs w:val="24"/>
          <w:lang w:val="ru-RU"/>
        </w:rPr>
        <w:t>которых</w:t>
      </w:r>
      <w:r w:rsidRPr="003C3074">
        <w:rPr>
          <w:spacing w:val="37"/>
          <w:sz w:val="24"/>
          <w:szCs w:val="24"/>
          <w:lang w:val="ru-RU"/>
        </w:rPr>
        <w:t xml:space="preserve"> </w:t>
      </w:r>
      <w:r w:rsidRPr="003C3074">
        <w:rPr>
          <w:sz w:val="24"/>
          <w:szCs w:val="24"/>
          <w:lang w:val="ru-RU"/>
        </w:rPr>
        <w:t>они</w:t>
      </w:r>
      <w:r w:rsidRPr="003C3074">
        <w:rPr>
          <w:spacing w:val="36"/>
          <w:sz w:val="24"/>
          <w:szCs w:val="24"/>
          <w:lang w:val="ru-RU"/>
        </w:rPr>
        <w:t xml:space="preserve"> </w:t>
      </w:r>
      <w:r w:rsidRPr="003C3074">
        <w:rPr>
          <w:sz w:val="24"/>
          <w:szCs w:val="24"/>
          <w:lang w:val="ru-RU"/>
        </w:rPr>
        <w:t>образуются – деятельность персонала. Смешанные</w:t>
      </w:r>
      <w:r w:rsidRPr="003C3074">
        <w:rPr>
          <w:spacing w:val="28"/>
          <w:sz w:val="24"/>
          <w:szCs w:val="24"/>
          <w:lang w:val="ru-RU"/>
        </w:rPr>
        <w:t xml:space="preserve"> </w:t>
      </w:r>
      <w:r w:rsidRPr="003C3074">
        <w:rPr>
          <w:sz w:val="24"/>
          <w:szCs w:val="24"/>
          <w:lang w:val="ru-RU"/>
        </w:rPr>
        <w:t>коммунальные</w:t>
      </w:r>
      <w:r w:rsidRPr="003C3074">
        <w:rPr>
          <w:spacing w:val="28"/>
          <w:sz w:val="24"/>
          <w:szCs w:val="24"/>
          <w:lang w:val="ru-RU"/>
        </w:rPr>
        <w:t xml:space="preserve"> </w:t>
      </w:r>
      <w:r w:rsidRPr="003C3074">
        <w:rPr>
          <w:sz w:val="24"/>
          <w:szCs w:val="24"/>
          <w:lang w:val="ru-RU"/>
        </w:rPr>
        <w:t>отходы</w:t>
      </w:r>
      <w:r w:rsidRPr="003C3074">
        <w:rPr>
          <w:spacing w:val="39"/>
          <w:sz w:val="24"/>
          <w:szCs w:val="24"/>
          <w:lang w:val="ru-RU"/>
        </w:rPr>
        <w:t xml:space="preserve"> </w:t>
      </w:r>
      <w:r w:rsidRPr="003C3074">
        <w:rPr>
          <w:sz w:val="24"/>
          <w:szCs w:val="24"/>
          <w:lang w:val="ru-RU"/>
        </w:rPr>
        <w:t>будут</w:t>
      </w:r>
      <w:r w:rsidRPr="003C3074">
        <w:rPr>
          <w:spacing w:val="39"/>
          <w:sz w:val="24"/>
          <w:szCs w:val="24"/>
          <w:lang w:val="ru-RU"/>
        </w:rPr>
        <w:t xml:space="preserve"> </w:t>
      </w:r>
      <w:r w:rsidRPr="003C3074">
        <w:rPr>
          <w:sz w:val="24"/>
          <w:szCs w:val="24"/>
          <w:lang w:val="ru-RU"/>
        </w:rPr>
        <w:t>временно</w:t>
      </w:r>
      <w:r w:rsidRPr="003C3074">
        <w:rPr>
          <w:spacing w:val="39"/>
          <w:sz w:val="24"/>
          <w:szCs w:val="24"/>
          <w:lang w:val="ru-RU"/>
        </w:rPr>
        <w:t xml:space="preserve"> </w:t>
      </w:r>
      <w:r w:rsidRPr="003C3074">
        <w:rPr>
          <w:sz w:val="24"/>
          <w:szCs w:val="24"/>
          <w:lang w:val="ru-RU"/>
        </w:rPr>
        <w:t>накапливаться</w:t>
      </w:r>
      <w:r w:rsidRPr="003C3074">
        <w:rPr>
          <w:spacing w:val="39"/>
          <w:sz w:val="24"/>
          <w:szCs w:val="24"/>
          <w:lang w:val="ru-RU"/>
        </w:rPr>
        <w:t xml:space="preserve"> </w:t>
      </w:r>
      <w:r w:rsidRPr="003C3074">
        <w:rPr>
          <w:sz w:val="24"/>
          <w:szCs w:val="24"/>
          <w:lang w:val="ru-RU"/>
        </w:rPr>
        <w:t>на</w:t>
      </w:r>
      <w:r w:rsidRPr="003C3074">
        <w:rPr>
          <w:spacing w:val="40"/>
          <w:sz w:val="24"/>
          <w:szCs w:val="24"/>
          <w:lang w:val="ru-RU"/>
        </w:rPr>
        <w:t xml:space="preserve"> </w:t>
      </w:r>
      <w:r w:rsidRPr="003C3074">
        <w:rPr>
          <w:sz w:val="24"/>
          <w:szCs w:val="24"/>
          <w:lang w:val="ru-RU"/>
        </w:rPr>
        <w:t>огороженных</w:t>
      </w:r>
      <w:r w:rsidRPr="003C3074">
        <w:rPr>
          <w:spacing w:val="39"/>
          <w:sz w:val="24"/>
          <w:szCs w:val="24"/>
          <w:lang w:val="ru-RU"/>
        </w:rPr>
        <w:t xml:space="preserve"> </w:t>
      </w:r>
      <w:r w:rsidRPr="003C3074">
        <w:rPr>
          <w:sz w:val="24"/>
          <w:szCs w:val="24"/>
          <w:lang w:val="ru-RU"/>
        </w:rPr>
        <w:t>с</w:t>
      </w:r>
      <w:r w:rsidRPr="003C3074">
        <w:rPr>
          <w:spacing w:val="39"/>
          <w:sz w:val="24"/>
          <w:szCs w:val="24"/>
          <w:lang w:val="ru-RU"/>
        </w:rPr>
        <w:t xml:space="preserve"> </w:t>
      </w:r>
      <w:r w:rsidRPr="003C3074">
        <w:rPr>
          <w:sz w:val="24"/>
          <w:szCs w:val="24"/>
          <w:lang w:val="ru-RU"/>
        </w:rPr>
        <w:t>трех</w:t>
      </w:r>
      <w:r w:rsidRPr="003C3074">
        <w:rPr>
          <w:spacing w:val="39"/>
          <w:sz w:val="24"/>
          <w:szCs w:val="24"/>
          <w:lang w:val="ru-RU"/>
        </w:rPr>
        <w:t xml:space="preserve"> </w:t>
      </w:r>
      <w:r w:rsidRPr="003C3074">
        <w:rPr>
          <w:sz w:val="24"/>
          <w:szCs w:val="24"/>
          <w:lang w:val="ru-RU"/>
        </w:rPr>
        <w:t>сторон</w:t>
      </w:r>
      <w:r w:rsidRPr="003C3074">
        <w:rPr>
          <w:spacing w:val="39"/>
          <w:sz w:val="24"/>
          <w:szCs w:val="24"/>
          <w:lang w:val="ru-RU"/>
        </w:rPr>
        <w:t xml:space="preserve"> </w:t>
      </w:r>
      <w:r w:rsidRPr="003C3074">
        <w:rPr>
          <w:sz w:val="24"/>
          <w:szCs w:val="24"/>
          <w:lang w:val="ru-RU"/>
        </w:rPr>
        <w:t>площадках</w:t>
      </w:r>
      <w:r w:rsidRPr="003C3074">
        <w:rPr>
          <w:spacing w:val="39"/>
          <w:sz w:val="24"/>
          <w:szCs w:val="24"/>
          <w:lang w:val="ru-RU"/>
        </w:rPr>
        <w:t xml:space="preserve"> </w:t>
      </w:r>
      <w:r w:rsidRPr="003C3074">
        <w:rPr>
          <w:sz w:val="24"/>
          <w:szCs w:val="24"/>
          <w:lang w:val="ru-RU"/>
        </w:rPr>
        <w:t>с</w:t>
      </w:r>
      <w:r w:rsidRPr="003C3074">
        <w:rPr>
          <w:spacing w:val="40"/>
          <w:sz w:val="24"/>
          <w:szCs w:val="24"/>
          <w:lang w:val="ru-RU"/>
        </w:rPr>
        <w:t xml:space="preserve"> </w:t>
      </w:r>
      <w:r w:rsidRPr="003C3074">
        <w:rPr>
          <w:sz w:val="24"/>
          <w:szCs w:val="24"/>
          <w:lang w:val="ru-RU"/>
        </w:rPr>
        <w:t>твердым</w:t>
      </w:r>
      <w:r w:rsidRPr="003C3074">
        <w:rPr>
          <w:spacing w:val="-55"/>
          <w:sz w:val="24"/>
          <w:szCs w:val="24"/>
          <w:lang w:val="ru-RU"/>
        </w:rPr>
        <w:t xml:space="preserve">  </w:t>
      </w:r>
      <w:r w:rsidRPr="003C3074">
        <w:rPr>
          <w:sz w:val="24"/>
          <w:szCs w:val="24"/>
          <w:lang w:val="ru-RU"/>
        </w:rPr>
        <w:t xml:space="preserve">покрытием в контейнерах. Передача </w:t>
      </w:r>
      <w:r w:rsidRPr="003C3074">
        <w:rPr>
          <w:spacing w:val="-1"/>
          <w:sz w:val="24"/>
          <w:szCs w:val="24"/>
          <w:lang w:val="ru-RU"/>
        </w:rPr>
        <w:t xml:space="preserve">специализированным </w:t>
      </w:r>
      <w:r w:rsidRPr="003C3074">
        <w:rPr>
          <w:spacing w:val="-55"/>
          <w:sz w:val="24"/>
          <w:szCs w:val="24"/>
          <w:lang w:val="ru-RU"/>
        </w:rPr>
        <w:t xml:space="preserve">    </w:t>
      </w:r>
      <w:r w:rsidRPr="003C3074">
        <w:rPr>
          <w:sz w:val="24"/>
          <w:szCs w:val="24"/>
          <w:lang w:val="ru-RU"/>
        </w:rPr>
        <w:t>предприятиям</w:t>
      </w:r>
      <w:r w:rsidRPr="003C3074">
        <w:rPr>
          <w:spacing w:val="5"/>
          <w:sz w:val="24"/>
          <w:szCs w:val="24"/>
          <w:lang w:val="ru-RU"/>
        </w:rPr>
        <w:t xml:space="preserve"> </w:t>
      </w:r>
      <w:r w:rsidRPr="003C3074">
        <w:rPr>
          <w:sz w:val="24"/>
          <w:szCs w:val="24"/>
          <w:lang w:val="ru-RU"/>
        </w:rPr>
        <w:t>на</w:t>
      </w:r>
      <w:r w:rsidRPr="003C3074">
        <w:rPr>
          <w:spacing w:val="5"/>
          <w:sz w:val="24"/>
          <w:szCs w:val="24"/>
          <w:lang w:val="ru-RU"/>
        </w:rPr>
        <w:t xml:space="preserve"> </w:t>
      </w:r>
      <w:r w:rsidRPr="003C3074">
        <w:rPr>
          <w:sz w:val="24"/>
          <w:szCs w:val="24"/>
          <w:lang w:val="ru-RU"/>
        </w:rPr>
        <w:t>договорной</w:t>
      </w:r>
      <w:r w:rsidRPr="003C3074">
        <w:rPr>
          <w:spacing w:val="6"/>
          <w:sz w:val="24"/>
          <w:szCs w:val="24"/>
          <w:lang w:val="ru-RU"/>
        </w:rPr>
        <w:t xml:space="preserve"> </w:t>
      </w:r>
      <w:r w:rsidRPr="003C3074">
        <w:rPr>
          <w:sz w:val="24"/>
          <w:szCs w:val="24"/>
          <w:lang w:val="ru-RU"/>
        </w:rPr>
        <w:t>основе.</w:t>
      </w:r>
    </w:p>
    <w:p w14:paraId="433FC4BD" w14:textId="194BA468" w:rsidR="003C3074" w:rsidRPr="003C3074" w:rsidRDefault="003C3074" w:rsidP="003C3074">
      <w:pPr>
        <w:widowControl w:val="0"/>
        <w:tabs>
          <w:tab w:val="left" w:pos="1170"/>
          <w:tab w:val="left" w:pos="1171"/>
          <w:tab w:val="left" w:pos="3061"/>
        </w:tabs>
        <w:autoSpaceDE w:val="0"/>
        <w:autoSpaceDN w:val="0"/>
        <w:spacing w:after="0" w:line="258" w:lineRule="exact"/>
        <w:ind w:right="167"/>
        <w:jc w:val="both"/>
        <w:rPr>
          <w:sz w:val="24"/>
          <w:szCs w:val="24"/>
          <w:lang w:val="ru-RU"/>
        </w:rPr>
      </w:pPr>
      <w:r>
        <w:rPr>
          <w:color w:val="000000"/>
          <w:sz w:val="24"/>
          <w:szCs w:val="24"/>
          <w:lang w:val="ru-RU"/>
        </w:rPr>
        <w:tab/>
      </w:r>
      <w:r w:rsidRPr="003C3074">
        <w:rPr>
          <w:color w:val="000000"/>
          <w:sz w:val="24"/>
          <w:szCs w:val="24"/>
          <w:lang w:val="ru-RU"/>
        </w:rPr>
        <w:t>Комбинированная упаковка, код 15 01 05(неопасный)- 0,456 т/год.</w:t>
      </w:r>
      <w:r w:rsidRPr="003C3074">
        <w:rPr>
          <w:sz w:val="24"/>
          <w:szCs w:val="24"/>
          <w:lang w:val="ru-RU"/>
        </w:rPr>
        <w:t xml:space="preserve"> Операции,</w:t>
      </w:r>
      <w:r w:rsidRPr="003C3074">
        <w:rPr>
          <w:spacing w:val="37"/>
          <w:sz w:val="24"/>
          <w:szCs w:val="24"/>
          <w:lang w:val="ru-RU"/>
        </w:rPr>
        <w:t xml:space="preserve"> </w:t>
      </w:r>
      <w:r w:rsidRPr="003C3074">
        <w:rPr>
          <w:sz w:val="24"/>
          <w:szCs w:val="24"/>
          <w:lang w:val="ru-RU"/>
        </w:rPr>
        <w:t>в</w:t>
      </w:r>
      <w:r w:rsidRPr="003C3074">
        <w:rPr>
          <w:spacing w:val="36"/>
          <w:sz w:val="24"/>
          <w:szCs w:val="24"/>
          <w:lang w:val="ru-RU"/>
        </w:rPr>
        <w:t xml:space="preserve"> </w:t>
      </w:r>
      <w:r w:rsidRPr="003C3074">
        <w:rPr>
          <w:sz w:val="24"/>
          <w:szCs w:val="24"/>
          <w:lang w:val="ru-RU"/>
        </w:rPr>
        <w:t>результате</w:t>
      </w:r>
      <w:r w:rsidRPr="003C3074">
        <w:rPr>
          <w:spacing w:val="36"/>
          <w:sz w:val="24"/>
          <w:szCs w:val="24"/>
          <w:lang w:val="ru-RU"/>
        </w:rPr>
        <w:t xml:space="preserve"> </w:t>
      </w:r>
      <w:r w:rsidRPr="003C3074">
        <w:rPr>
          <w:sz w:val="24"/>
          <w:szCs w:val="24"/>
          <w:lang w:val="ru-RU"/>
        </w:rPr>
        <w:t>которых</w:t>
      </w:r>
      <w:r w:rsidRPr="003C3074">
        <w:rPr>
          <w:spacing w:val="37"/>
          <w:sz w:val="24"/>
          <w:szCs w:val="24"/>
          <w:lang w:val="ru-RU"/>
        </w:rPr>
        <w:t xml:space="preserve"> </w:t>
      </w:r>
      <w:r w:rsidRPr="003C3074">
        <w:rPr>
          <w:sz w:val="24"/>
          <w:szCs w:val="24"/>
          <w:lang w:val="ru-RU"/>
        </w:rPr>
        <w:t>они</w:t>
      </w:r>
      <w:r w:rsidRPr="003C3074">
        <w:rPr>
          <w:spacing w:val="36"/>
          <w:sz w:val="24"/>
          <w:szCs w:val="24"/>
          <w:lang w:val="ru-RU"/>
        </w:rPr>
        <w:t xml:space="preserve"> </w:t>
      </w:r>
      <w:r w:rsidRPr="003C3074">
        <w:rPr>
          <w:sz w:val="24"/>
          <w:szCs w:val="24"/>
          <w:lang w:val="ru-RU"/>
        </w:rPr>
        <w:t xml:space="preserve">образуются – деятельность предприятия, упаковочный материал сырья для производства. </w:t>
      </w:r>
      <w:r w:rsidRPr="003C3074">
        <w:rPr>
          <w:color w:val="000000"/>
          <w:sz w:val="24"/>
          <w:szCs w:val="24"/>
          <w:lang w:val="ru-RU"/>
        </w:rPr>
        <w:t>Комбинированная упаковка</w:t>
      </w:r>
      <w:r w:rsidRPr="003C3074">
        <w:rPr>
          <w:sz w:val="24"/>
          <w:szCs w:val="24"/>
          <w:lang w:val="ru-RU"/>
        </w:rPr>
        <w:t xml:space="preserve"> будет</w:t>
      </w:r>
      <w:r w:rsidRPr="003C3074">
        <w:rPr>
          <w:spacing w:val="39"/>
          <w:sz w:val="24"/>
          <w:szCs w:val="24"/>
          <w:lang w:val="ru-RU"/>
        </w:rPr>
        <w:t xml:space="preserve"> </w:t>
      </w:r>
      <w:r w:rsidRPr="003C3074">
        <w:rPr>
          <w:sz w:val="24"/>
          <w:szCs w:val="24"/>
          <w:lang w:val="ru-RU"/>
        </w:rPr>
        <w:t>временно</w:t>
      </w:r>
      <w:r w:rsidRPr="003C3074">
        <w:rPr>
          <w:spacing w:val="39"/>
          <w:sz w:val="24"/>
          <w:szCs w:val="24"/>
          <w:lang w:val="ru-RU"/>
        </w:rPr>
        <w:t xml:space="preserve"> </w:t>
      </w:r>
      <w:r w:rsidRPr="003C3074">
        <w:rPr>
          <w:sz w:val="24"/>
          <w:szCs w:val="24"/>
          <w:lang w:val="ru-RU"/>
        </w:rPr>
        <w:t>накапливаться</w:t>
      </w:r>
      <w:r w:rsidRPr="003C3074">
        <w:rPr>
          <w:spacing w:val="39"/>
          <w:sz w:val="24"/>
          <w:szCs w:val="24"/>
          <w:lang w:val="ru-RU"/>
        </w:rPr>
        <w:t xml:space="preserve"> </w:t>
      </w:r>
      <w:r w:rsidRPr="003C3074">
        <w:rPr>
          <w:sz w:val="24"/>
          <w:szCs w:val="24"/>
          <w:lang w:val="ru-RU"/>
        </w:rPr>
        <w:t>на</w:t>
      </w:r>
      <w:r w:rsidRPr="003C3074">
        <w:rPr>
          <w:spacing w:val="40"/>
          <w:sz w:val="24"/>
          <w:szCs w:val="24"/>
          <w:lang w:val="ru-RU"/>
        </w:rPr>
        <w:t xml:space="preserve"> </w:t>
      </w:r>
      <w:r w:rsidRPr="003C3074">
        <w:rPr>
          <w:sz w:val="24"/>
          <w:szCs w:val="24"/>
          <w:lang w:val="ru-RU"/>
        </w:rPr>
        <w:t>огороженных</w:t>
      </w:r>
      <w:r w:rsidRPr="003C3074">
        <w:rPr>
          <w:spacing w:val="39"/>
          <w:sz w:val="24"/>
          <w:szCs w:val="24"/>
          <w:lang w:val="ru-RU"/>
        </w:rPr>
        <w:t xml:space="preserve"> </w:t>
      </w:r>
      <w:r w:rsidRPr="003C3074">
        <w:rPr>
          <w:sz w:val="24"/>
          <w:szCs w:val="24"/>
          <w:lang w:val="ru-RU"/>
        </w:rPr>
        <w:t>с</w:t>
      </w:r>
      <w:r w:rsidRPr="003C3074">
        <w:rPr>
          <w:spacing w:val="39"/>
          <w:sz w:val="24"/>
          <w:szCs w:val="24"/>
          <w:lang w:val="ru-RU"/>
        </w:rPr>
        <w:t xml:space="preserve"> </w:t>
      </w:r>
      <w:r w:rsidRPr="003C3074">
        <w:rPr>
          <w:sz w:val="24"/>
          <w:szCs w:val="24"/>
          <w:lang w:val="ru-RU"/>
        </w:rPr>
        <w:t>трех</w:t>
      </w:r>
      <w:r w:rsidRPr="003C3074">
        <w:rPr>
          <w:spacing w:val="39"/>
          <w:sz w:val="24"/>
          <w:szCs w:val="24"/>
          <w:lang w:val="ru-RU"/>
        </w:rPr>
        <w:t xml:space="preserve"> </w:t>
      </w:r>
      <w:r w:rsidRPr="003C3074">
        <w:rPr>
          <w:sz w:val="24"/>
          <w:szCs w:val="24"/>
          <w:lang w:val="ru-RU"/>
        </w:rPr>
        <w:t>сторон</w:t>
      </w:r>
      <w:r w:rsidRPr="003C3074">
        <w:rPr>
          <w:spacing w:val="39"/>
          <w:sz w:val="24"/>
          <w:szCs w:val="24"/>
          <w:lang w:val="ru-RU"/>
        </w:rPr>
        <w:t xml:space="preserve"> </w:t>
      </w:r>
      <w:r w:rsidRPr="003C3074">
        <w:rPr>
          <w:sz w:val="24"/>
          <w:szCs w:val="24"/>
          <w:lang w:val="ru-RU"/>
        </w:rPr>
        <w:t>площадках</w:t>
      </w:r>
      <w:r w:rsidRPr="003C3074">
        <w:rPr>
          <w:spacing w:val="39"/>
          <w:sz w:val="24"/>
          <w:szCs w:val="24"/>
          <w:lang w:val="ru-RU"/>
        </w:rPr>
        <w:t xml:space="preserve"> </w:t>
      </w:r>
      <w:r w:rsidRPr="003C3074">
        <w:rPr>
          <w:sz w:val="24"/>
          <w:szCs w:val="24"/>
          <w:lang w:val="ru-RU"/>
        </w:rPr>
        <w:t>с</w:t>
      </w:r>
      <w:r w:rsidRPr="003C3074">
        <w:rPr>
          <w:spacing w:val="40"/>
          <w:sz w:val="24"/>
          <w:szCs w:val="24"/>
          <w:lang w:val="ru-RU"/>
        </w:rPr>
        <w:t xml:space="preserve"> </w:t>
      </w:r>
      <w:r w:rsidRPr="003C3074">
        <w:rPr>
          <w:sz w:val="24"/>
          <w:szCs w:val="24"/>
          <w:lang w:val="ru-RU"/>
        </w:rPr>
        <w:t xml:space="preserve">твердым покрытием в контейнерах. Передача </w:t>
      </w:r>
      <w:r w:rsidRPr="003C3074">
        <w:rPr>
          <w:spacing w:val="-1"/>
          <w:sz w:val="24"/>
          <w:szCs w:val="24"/>
          <w:lang w:val="ru-RU"/>
        </w:rPr>
        <w:t xml:space="preserve">специализированным </w:t>
      </w:r>
      <w:r w:rsidRPr="003C3074">
        <w:rPr>
          <w:spacing w:val="-55"/>
          <w:sz w:val="24"/>
          <w:szCs w:val="24"/>
          <w:lang w:val="ru-RU"/>
        </w:rPr>
        <w:t xml:space="preserve">    </w:t>
      </w:r>
      <w:r w:rsidRPr="003C3074">
        <w:rPr>
          <w:sz w:val="24"/>
          <w:szCs w:val="24"/>
          <w:lang w:val="ru-RU"/>
        </w:rPr>
        <w:t>предприятиям</w:t>
      </w:r>
      <w:r w:rsidRPr="003C3074">
        <w:rPr>
          <w:spacing w:val="5"/>
          <w:sz w:val="24"/>
          <w:szCs w:val="24"/>
          <w:lang w:val="ru-RU"/>
        </w:rPr>
        <w:t xml:space="preserve"> </w:t>
      </w:r>
      <w:r w:rsidRPr="003C3074">
        <w:rPr>
          <w:sz w:val="24"/>
          <w:szCs w:val="24"/>
          <w:lang w:val="ru-RU"/>
        </w:rPr>
        <w:t>на</w:t>
      </w:r>
      <w:r w:rsidRPr="003C3074">
        <w:rPr>
          <w:spacing w:val="5"/>
          <w:sz w:val="24"/>
          <w:szCs w:val="24"/>
          <w:lang w:val="ru-RU"/>
        </w:rPr>
        <w:t xml:space="preserve"> </w:t>
      </w:r>
      <w:r w:rsidRPr="003C3074">
        <w:rPr>
          <w:sz w:val="24"/>
          <w:szCs w:val="24"/>
          <w:lang w:val="ru-RU"/>
        </w:rPr>
        <w:t>договорной</w:t>
      </w:r>
      <w:r w:rsidRPr="003C3074">
        <w:rPr>
          <w:spacing w:val="6"/>
          <w:sz w:val="24"/>
          <w:szCs w:val="24"/>
          <w:lang w:val="ru-RU"/>
        </w:rPr>
        <w:t xml:space="preserve"> </w:t>
      </w:r>
      <w:r w:rsidRPr="003C3074">
        <w:rPr>
          <w:sz w:val="24"/>
          <w:szCs w:val="24"/>
          <w:lang w:val="ru-RU"/>
        </w:rPr>
        <w:t>основе.</w:t>
      </w:r>
    </w:p>
    <w:p w14:paraId="50A636A5" w14:textId="37AAFEA6" w:rsidR="00AA25E0" w:rsidRPr="00AA25E0" w:rsidRDefault="003C3074" w:rsidP="003C3074">
      <w:pPr>
        <w:widowControl w:val="0"/>
        <w:tabs>
          <w:tab w:val="left" w:pos="1170"/>
          <w:tab w:val="left" w:pos="1171"/>
          <w:tab w:val="left" w:pos="3061"/>
        </w:tabs>
        <w:autoSpaceDE w:val="0"/>
        <w:autoSpaceDN w:val="0"/>
        <w:spacing w:after="0" w:line="258" w:lineRule="exact"/>
        <w:ind w:right="167"/>
        <w:jc w:val="both"/>
        <w:rPr>
          <w:sz w:val="24"/>
          <w:szCs w:val="24"/>
          <w:lang w:val="ru-RU"/>
        </w:rPr>
      </w:pPr>
      <w:r>
        <w:rPr>
          <w:color w:val="000000"/>
          <w:sz w:val="24"/>
          <w:szCs w:val="24"/>
          <w:lang w:val="ru-RU"/>
        </w:rPr>
        <w:tab/>
      </w:r>
      <w:r w:rsidRPr="003C3074">
        <w:rPr>
          <w:color w:val="000000"/>
          <w:sz w:val="24"/>
          <w:szCs w:val="24"/>
          <w:lang w:val="ru-RU"/>
        </w:rPr>
        <w:t>Бумажная и картонная упаковка, код отхода 15 01 01(неопасный)- 2,1 т/год.</w:t>
      </w:r>
      <w:r w:rsidRPr="003C3074">
        <w:rPr>
          <w:sz w:val="24"/>
          <w:szCs w:val="24"/>
          <w:lang w:val="ru-RU"/>
        </w:rPr>
        <w:t xml:space="preserve"> Операции,</w:t>
      </w:r>
      <w:r w:rsidRPr="003C3074">
        <w:rPr>
          <w:spacing w:val="37"/>
          <w:sz w:val="24"/>
          <w:szCs w:val="24"/>
          <w:lang w:val="ru-RU"/>
        </w:rPr>
        <w:t xml:space="preserve"> </w:t>
      </w:r>
      <w:r w:rsidRPr="003C3074">
        <w:rPr>
          <w:sz w:val="24"/>
          <w:szCs w:val="24"/>
          <w:lang w:val="ru-RU"/>
        </w:rPr>
        <w:t>в</w:t>
      </w:r>
      <w:r w:rsidRPr="003C3074">
        <w:rPr>
          <w:spacing w:val="36"/>
          <w:sz w:val="24"/>
          <w:szCs w:val="24"/>
          <w:lang w:val="ru-RU"/>
        </w:rPr>
        <w:t xml:space="preserve"> </w:t>
      </w:r>
      <w:r w:rsidRPr="003C3074">
        <w:rPr>
          <w:sz w:val="24"/>
          <w:szCs w:val="24"/>
          <w:lang w:val="ru-RU"/>
        </w:rPr>
        <w:t>результате</w:t>
      </w:r>
      <w:r w:rsidRPr="003C3074">
        <w:rPr>
          <w:spacing w:val="36"/>
          <w:sz w:val="24"/>
          <w:szCs w:val="24"/>
          <w:lang w:val="ru-RU"/>
        </w:rPr>
        <w:t xml:space="preserve"> </w:t>
      </w:r>
      <w:r w:rsidRPr="003C3074">
        <w:rPr>
          <w:sz w:val="24"/>
          <w:szCs w:val="24"/>
          <w:lang w:val="ru-RU"/>
        </w:rPr>
        <w:t>которых</w:t>
      </w:r>
      <w:r w:rsidRPr="003C3074">
        <w:rPr>
          <w:spacing w:val="37"/>
          <w:sz w:val="24"/>
          <w:szCs w:val="24"/>
          <w:lang w:val="ru-RU"/>
        </w:rPr>
        <w:t xml:space="preserve"> </w:t>
      </w:r>
      <w:r w:rsidRPr="003C3074">
        <w:rPr>
          <w:sz w:val="24"/>
          <w:szCs w:val="24"/>
          <w:lang w:val="ru-RU"/>
        </w:rPr>
        <w:t>они</w:t>
      </w:r>
      <w:r w:rsidRPr="003C3074">
        <w:rPr>
          <w:spacing w:val="36"/>
          <w:sz w:val="24"/>
          <w:szCs w:val="24"/>
          <w:lang w:val="ru-RU"/>
        </w:rPr>
        <w:t xml:space="preserve"> </w:t>
      </w:r>
      <w:r w:rsidRPr="003C3074">
        <w:rPr>
          <w:sz w:val="24"/>
          <w:szCs w:val="24"/>
          <w:lang w:val="ru-RU"/>
        </w:rPr>
        <w:t xml:space="preserve">образуются – деятельность предприятия, упаковочный материал сырья для производства. </w:t>
      </w:r>
      <w:r w:rsidRPr="003C3074">
        <w:rPr>
          <w:color w:val="000000"/>
          <w:sz w:val="24"/>
          <w:szCs w:val="24"/>
          <w:lang w:val="ru-RU"/>
        </w:rPr>
        <w:t>Бумажная и картонная упаковка</w:t>
      </w:r>
      <w:r w:rsidRPr="003C3074">
        <w:rPr>
          <w:sz w:val="24"/>
          <w:szCs w:val="24"/>
          <w:lang w:val="ru-RU"/>
        </w:rPr>
        <w:t xml:space="preserve"> будет</w:t>
      </w:r>
      <w:r w:rsidRPr="003C3074">
        <w:rPr>
          <w:spacing w:val="39"/>
          <w:sz w:val="24"/>
          <w:szCs w:val="24"/>
          <w:lang w:val="ru-RU"/>
        </w:rPr>
        <w:t xml:space="preserve"> </w:t>
      </w:r>
      <w:r w:rsidRPr="003C3074">
        <w:rPr>
          <w:sz w:val="24"/>
          <w:szCs w:val="24"/>
          <w:lang w:val="ru-RU"/>
        </w:rPr>
        <w:t>временно</w:t>
      </w:r>
      <w:r w:rsidRPr="003C3074">
        <w:rPr>
          <w:spacing w:val="39"/>
          <w:sz w:val="24"/>
          <w:szCs w:val="24"/>
          <w:lang w:val="ru-RU"/>
        </w:rPr>
        <w:t xml:space="preserve"> </w:t>
      </w:r>
      <w:r w:rsidRPr="003C3074">
        <w:rPr>
          <w:sz w:val="24"/>
          <w:szCs w:val="24"/>
          <w:lang w:val="ru-RU"/>
        </w:rPr>
        <w:t>накапливаться</w:t>
      </w:r>
      <w:r w:rsidRPr="003C3074">
        <w:rPr>
          <w:spacing w:val="39"/>
          <w:sz w:val="24"/>
          <w:szCs w:val="24"/>
          <w:lang w:val="ru-RU"/>
        </w:rPr>
        <w:t xml:space="preserve"> </w:t>
      </w:r>
      <w:r w:rsidRPr="003C3074">
        <w:rPr>
          <w:sz w:val="24"/>
          <w:szCs w:val="24"/>
          <w:lang w:val="ru-RU"/>
        </w:rPr>
        <w:t>на</w:t>
      </w:r>
      <w:r w:rsidRPr="003C3074">
        <w:rPr>
          <w:spacing w:val="40"/>
          <w:sz w:val="24"/>
          <w:szCs w:val="24"/>
          <w:lang w:val="ru-RU"/>
        </w:rPr>
        <w:t xml:space="preserve"> </w:t>
      </w:r>
      <w:r w:rsidRPr="003C3074">
        <w:rPr>
          <w:sz w:val="24"/>
          <w:szCs w:val="24"/>
          <w:lang w:val="ru-RU"/>
        </w:rPr>
        <w:t>огороженных</w:t>
      </w:r>
      <w:r w:rsidRPr="003C3074">
        <w:rPr>
          <w:spacing w:val="39"/>
          <w:sz w:val="24"/>
          <w:szCs w:val="24"/>
          <w:lang w:val="ru-RU"/>
        </w:rPr>
        <w:t xml:space="preserve"> </w:t>
      </w:r>
      <w:r w:rsidRPr="003C3074">
        <w:rPr>
          <w:sz w:val="24"/>
          <w:szCs w:val="24"/>
          <w:lang w:val="ru-RU"/>
        </w:rPr>
        <w:t>с</w:t>
      </w:r>
      <w:r w:rsidRPr="003C3074">
        <w:rPr>
          <w:spacing w:val="39"/>
          <w:sz w:val="24"/>
          <w:szCs w:val="24"/>
          <w:lang w:val="ru-RU"/>
        </w:rPr>
        <w:t xml:space="preserve"> </w:t>
      </w:r>
      <w:r w:rsidRPr="003C3074">
        <w:rPr>
          <w:sz w:val="24"/>
          <w:szCs w:val="24"/>
          <w:lang w:val="ru-RU"/>
        </w:rPr>
        <w:t>трех</w:t>
      </w:r>
      <w:r w:rsidRPr="003C3074">
        <w:rPr>
          <w:spacing w:val="39"/>
          <w:sz w:val="24"/>
          <w:szCs w:val="24"/>
          <w:lang w:val="ru-RU"/>
        </w:rPr>
        <w:t xml:space="preserve"> </w:t>
      </w:r>
      <w:r w:rsidRPr="003C3074">
        <w:rPr>
          <w:sz w:val="24"/>
          <w:szCs w:val="24"/>
          <w:lang w:val="ru-RU"/>
        </w:rPr>
        <w:t>сторон</w:t>
      </w:r>
      <w:r w:rsidRPr="003C3074">
        <w:rPr>
          <w:spacing w:val="39"/>
          <w:sz w:val="24"/>
          <w:szCs w:val="24"/>
          <w:lang w:val="ru-RU"/>
        </w:rPr>
        <w:t xml:space="preserve"> </w:t>
      </w:r>
      <w:r w:rsidRPr="003C3074">
        <w:rPr>
          <w:sz w:val="24"/>
          <w:szCs w:val="24"/>
          <w:lang w:val="ru-RU"/>
        </w:rPr>
        <w:t>площадках</w:t>
      </w:r>
      <w:r w:rsidRPr="003C3074">
        <w:rPr>
          <w:spacing w:val="39"/>
          <w:sz w:val="24"/>
          <w:szCs w:val="24"/>
          <w:lang w:val="ru-RU"/>
        </w:rPr>
        <w:t xml:space="preserve"> </w:t>
      </w:r>
      <w:r w:rsidRPr="003C3074">
        <w:rPr>
          <w:sz w:val="24"/>
          <w:szCs w:val="24"/>
          <w:lang w:val="ru-RU"/>
        </w:rPr>
        <w:t>с</w:t>
      </w:r>
      <w:r w:rsidRPr="003C3074">
        <w:rPr>
          <w:spacing w:val="40"/>
          <w:sz w:val="24"/>
          <w:szCs w:val="24"/>
          <w:lang w:val="ru-RU"/>
        </w:rPr>
        <w:t xml:space="preserve"> </w:t>
      </w:r>
      <w:r w:rsidRPr="003C3074">
        <w:rPr>
          <w:sz w:val="24"/>
          <w:szCs w:val="24"/>
          <w:lang w:val="ru-RU"/>
        </w:rPr>
        <w:t xml:space="preserve">твердым покрытием в контейнерах. Передача </w:t>
      </w:r>
      <w:r w:rsidRPr="003C3074">
        <w:rPr>
          <w:spacing w:val="-1"/>
          <w:sz w:val="24"/>
          <w:szCs w:val="24"/>
          <w:lang w:val="ru-RU"/>
        </w:rPr>
        <w:t xml:space="preserve">специализированным </w:t>
      </w:r>
      <w:r w:rsidRPr="003C3074">
        <w:rPr>
          <w:spacing w:val="-55"/>
          <w:sz w:val="24"/>
          <w:szCs w:val="24"/>
          <w:lang w:val="ru-RU"/>
        </w:rPr>
        <w:t xml:space="preserve">    </w:t>
      </w:r>
      <w:r w:rsidRPr="003C3074">
        <w:rPr>
          <w:sz w:val="24"/>
          <w:szCs w:val="24"/>
          <w:lang w:val="ru-RU"/>
        </w:rPr>
        <w:t>предприятиям</w:t>
      </w:r>
      <w:r w:rsidRPr="003C3074">
        <w:rPr>
          <w:spacing w:val="5"/>
          <w:sz w:val="24"/>
          <w:szCs w:val="24"/>
          <w:lang w:val="ru-RU"/>
        </w:rPr>
        <w:t xml:space="preserve"> </w:t>
      </w:r>
      <w:r w:rsidRPr="003C3074">
        <w:rPr>
          <w:sz w:val="24"/>
          <w:szCs w:val="24"/>
          <w:lang w:val="ru-RU"/>
        </w:rPr>
        <w:t>на</w:t>
      </w:r>
      <w:r w:rsidRPr="003C3074">
        <w:rPr>
          <w:spacing w:val="5"/>
          <w:sz w:val="24"/>
          <w:szCs w:val="24"/>
          <w:lang w:val="ru-RU"/>
        </w:rPr>
        <w:t xml:space="preserve"> </w:t>
      </w:r>
      <w:r w:rsidRPr="003C3074">
        <w:rPr>
          <w:sz w:val="24"/>
          <w:szCs w:val="24"/>
          <w:lang w:val="ru-RU"/>
        </w:rPr>
        <w:t>договорной</w:t>
      </w:r>
      <w:r w:rsidRPr="003C3074">
        <w:rPr>
          <w:spacing w:val="6"/>
          <w:sz w:val="24"/>
          <w:szCs w:val="24"/>
          <w:lang w:val="ru-RU"/>
        </w:rPr>
        <w:t xml:space="preserve"> </w:t>
      </w:r>
      <w:r w:rsidRPr="003C3074">
        <w:rPr>
          <w:sz w:val="24"/>
          <w:szCs w:val="24"/>
          <w:lang w:val="ru-RU"/>
        </w:rPr>
        <w:t>основе.</w:t>
      </w:r>
    </w:p>
    <w:p w14:paraId="53738C12" w14:textId="77777777" w:rsidR="00AA25E0" w:rsidRPr="00AA25E0" w:rsidRDefault="00AA25E0" w:rsidP="00AA25E0">
      <w:pPr>
        <w:spacing w:after="0" w:line="240" w:lineRule="auto"/>
        <w:ind w:firstLine="709"/>
        <w:jc w:val="both"/>
        <w:rPr>
          <w:sz w:val="24"/>
          <w:szCs w:val="24"/>
          <w:lang w:val="ru-RU" w:eastAsia="ru-RU"/>
        </w:rPr>
      </w:pPr>
      <w:r w:rsidRPr="00AA25E0">
        <w:rPr>
          <w:sz w:val="24"/>
          <w:szCs w:val="24"/>
          <w:lang w:val="ru-RU" w:eastAsia="ru-RU"/>
        </w:rPr>
        <w:lastRenderedPageBreak/>
        <w:t>Согласно пункту 17 раздела 3 приложения 2 к Кодексу объект намечаемой деятельности относится к III категории.</w:t>
      </w:r>
    </w:p>
    <w:p w14:paraId="12D16C5A" w14:textId="77777777" w:rsidR="00AA25E0" w:rsidRPr="00AA25E0" w:rsidRDefault="00AA25E0" w:rsidP="00AA25E0">
      <w:pPr>
        <w:spacing w:after="0" w:line="240" w:lineRule="auto"/>
        <w:ind w:firstLine="709"/>
        <w:jc w:val="both"/>
        <w:rPr>
          <w:sz w:val="24"/>
          <w:szCs w:val="24"/>
          <w:lang w:val="ru-RU" w:eastAsia="ru-RU"/>
        </w:rPr>
      </w:pPr>
      <w:r w:rsidRPr="00AA25E0">
        <w:rPr>
          <w:b/>
          <w:color w:val="000000"/>
          <w:sz w:val="24"/>
          <w:szCs w:val="24"/>
          <w:lang w:val="ru-RU" w:eastAsia="ru-RU"/>
        </w:rPr>
        <w:t xml:space="preserve">Область воздействия устанавливается в размере 50 метров. </w:t>
      </w:r>
      <w:r w:rsidRPr="00AA25E0">
        <w:rPr>
          <w:sz w:val="24"/>
          <w:szCs w:val="24"/>
          <w:lang w:val="ru-RU" w:eastAsia="ru-RU"/>
        </w:rPr>
        <w:t>Размер зоны воздействия подтвержден расчетом рассеивания максимально приземных концентраций, который не выявил превышений ПДК.</w:t>
      </w:r>
    </w:p>
    <w:p w14:paraId="07367C0F" w14:textId="77777777" w:rsidR="00AA25E0" w:rsidRPr="00AA25E0" w:rsidRDefault="00AA25E0" w:rsidP="00AA25E0">
      <w:pPr>
        <w:spacing w:after="0" w:line="240" w:lineRule="auto"/>
        <w:ind w:firstLine="709"/>
        <w:jc w:val="both"/>
        <w:rPr>
          <w:b/>
          <w:sz w:val="24"/>
          <w:szCs w:val="24"/>
          <w:lang w:val="ru-RU" w:eastAsia="ru-RU"/>
        </w:rPr>
      </w:pPr>
      <w:r w:rsidRPr="00AA25E0">
        <w:rPr>
          <w:b/>
          <w:sz w:val="24"/>
          <w:szCs w:val="24"/>
          <w:lang w:val="ru-RU" w:eastAsia="ru-RU"/>
        </w:rPr>
        <w:t>Учет общественного мнения</w:t>
      </w:r>
    </w:p>
    <w:p w14:paraId="50420A3D" w14:textId="77777777" w:rsidR="00AA25E0" w:rsidRPr="00AA25E0" w:rsidRDefault="00AA25E0" w:rsidP="00AA25E0">
      <w:pPr>
        <w:spacing w:after="0" w:line="240" w:lineRule="auto"/>
        <w:ind w:firstLine="709"/>
        <w:jc w:val="both"/>
        <w:rPr>
          <w:bCs/>
          <w:sz w:val="24"/>
          <w:szCs w:val="24"/>
          <w:lang w:val="ru-RU" w:eastAsia="ru-RU"/>
        </w:rPr>
      </w:pPr>
      <w:r w:rsidRPr="00AA25E0">
        <w:rPr>
          <w:bCs/>
          <w:sz w:val="24"/>
          <w:szCs w:val="24"/>
          <w:lang w:val="ru-RU" w:eastAsia="ru-RU"/>
        </w:rPr>
        <w:t>Альмуратов К.Т. декларирует политику открытости социальной и экологической ответственности.</w:t>
      </w:r>
    </w:p>
    <w:p w14:paraId="108FA83F" w14:textId="77777777" w:rsidR="00AA25E0" w:rsidRPr="00AA25E0" w:rsidRDefault="00AA25E0" w:rsidP="00AA25E0">
      <w:pPr>
        <w:spacing w:after="0" w:line="240" w:lineRule="auto"/>
        <w:ind w:firstLine="709"/>
        <w:jc w:val="both"/>
        <w:rPr>
          <w:bCs/>
          <w:sz w:val="24"/>
          <w:szCs w:val="24"/>
          <w:lang w:val="ru-RU" w:eastAsia="ru-RU"/>
        </w:rPr>
      </w:pPr>
      <w:r w:rsidRPr="00AA25E0">
        <w:rPr>
          <w:bCs/>
          <w:sz w:val="24"/>
          <w:szCs w:val="24"/>
          <w:lang w:val="ru-RU" w:eastAsia="ru-RU"/>
        </w:rPr>
        <w:t>Общественные слушания проводятся в целях:</w:t>
      </w:r>
    </w:p>
    <w:p w14:paraId="72362371" w14:textId="77777777" w:rsidR="00AA25E0" w:rsidRPr="00AA25E0" w:rsidRDefault="00AA25E0" w:rsidP="00AA25E0">
      <w:pPr>
        <w:spacing w:after="0" w:line="240" w:lineRule="auto"/>
        <w:ind w:firstLine="709"/>
        <w:jc w:val="both"/>
        <w:rPr>
          <w:bCs/>
          <w:sz w:val="24"/>
          <w:szCs w:val="24"/>
          <w:lang w:val="ru-RU" w:eastAsia="ru-RU"/>
        </w:rPr>
      </w:pPr>
      <w:r w:rsidRPr="00AA25E0">
        <w:rPr>
          <w:bCs/>
          <w:sz w:val="24"/>
          <w:szCs w:val="24"/>
          <w:lang w:val="ru-RU" w:eastAsia="ru-RU"/>
        </w:rPr>
        <w:t>- информирования населения по вопросам прогнозируемой деятельности;</w:t>
      </w:r>
    </w:p>
    <w:p w14:paraId="21FAACD9" w14:textId="77777777" w:rsidR="00AA25E0" w:rsidRPr="00AA25E0" w:rsidRDefault="00AA25E0" w:rsidP="00AA25E0">
      <w:pPr>
        <w:spacing w:after="0" w:line="240" w:lineRule="auto"/>
        <w:ind w:firstLine="709"/>
        <w:jc w:val="both"/>
        <w:rPr>
          <w:bCs/>
          <w:sz w:val="24"/>
          <w:szCs w:val="24"/>
          <w:lang w:val="ru-RU" w:eastAsia="ru-RU"/>
        </w:rPr>
      </w:pPr>
      <w:r w:rsidRPr="00AA25E0">
        <w:rPr>
          <w:bCs/>
          <w:sz w:val="24"/>
          <w:szCs w:val="24"/>
          <w:lang w:val="ru-RU" w:eastAsia="ru-RU"/>
        </w:rPr>
        <w:t>- учета замечаний и предложений общественности по вопросам охраны окружающей среды в процессе принятия решений, касающихся реализации планируемой деятельности;</w:t>
      </w:r>
    </w:p>
    <w:p w14:paraId="28C5D1FB" w14:textId="77777777" w:rsidR="00AA25E0" w:rsidRPr="00AA25E0" w:rsidRDefault="00AA25E0" w:rsidP="00AA25E0">
      <w:pPr>
        <w:spacing w:after="0" w:line="240" w:lineRule="auto"/>
        <w:ind w:firstLine="709"/>
        <w:jc w:val="both"/>
        <w:rPr>
          <w:bCs/>
          <w:sz w:val="24"/>
          <w:szCs w:val="24"/>
          <w:lang w:val="ru-RU" w:eastAsia="ru-RU"/>
        </w:rPr>
      </w:pPr>
      <w:r w:rsidRPr="00AA25E0">
        <w:rPr>
          <w:bCs/>
          <w:sz w:val="24"/>
          <w:szCs w:val="24"/>
          <w:lang w:val="ru-RU" w:eastAsia="ru-RU"/>
        </w:rPr>
        <w:t>- поиска взаимоприемлемых для заказчика и общественности решений в вопросах предотвращения или минимизации вредного воздействия на окружающую среду при реализации планируемой деятельности.</w:t>
      </w:r>
    </w:p>
    <w:p w14:paraId="48155928" w14:textId="77777777" w:rsidR="00AA25E0" w:rsidRPr="00AA25E0" w:rsidRDefault="00AA25E0" w:rsidP="00AA25E0">
      <w:pPr>
        <w:spacing w:after="0" w:line="240" w:lineRule="auto"/>
        <w:ind w:firstLine="709"/>
        <w:jc w:val="both"/>
        <w:rPr>
          <w:bCs/>
          <w:sz w:val="24"/>
          <w:szCs w:val="24"/>
          <w:lang w:val="ru-RU" w:eastAsia="ru-RU"/>
        </w:rPr>
      </w:pPr>
      <w:r w:rsidRPr="00AA25E0">
        <w:rPr>
          <w:bCs/>
          <w:sz w:val="24"/>
          <w:szCs w:val="24"/>
          <w:lang w:val="ru-RU" w:eastAsia="ru-RU"/>
        </w:rPr>
        <w:t>Общественные слушания осуществляются посредством:</w:t>
      </w:r>
    </w:p>
    <w:p w14:paraId="760A3E9A" w14:textId="77777777" w:rsidR="00AA25E0" w:rsidRPr="00AA25E0" w:rsidRDefault="00AA25E0" w:rsidP="00AA25E0">
      <w:pPr>
        <w:spacing w:after="0" w:line="240" w:lineRule="auto"/>
        <w:ind w:firstLine="709"/>
        <w:jc w:val="both"/>
        <w:rPr>
          <w:bCs/>
          <w:sz w:val="24"/>
          <w:szCs w:val="24"/>
          <w:lang w:val="ru-RU" w:eastAsia="ru-RU"/>
        </w:rPr>
      </w:pPr>
      <w:r w:rsidRPr="00AA25E0">
        <w:rPr>
          <w:bCs/>
          <w:sz w:val="24"/>
          <w:szCs w:val="24"/>
          <w:lang w:val="ru-RU" w:eastAsia="ru-RU"/>
        </w:rPr>
        <w:t>- ознакомления общественности с проектными материалами и документирования высказанных замечаний и предложений.</w:t>
      </w:r>
    </w:p>
    <w:p w14:paraId="02108971" w14:textId="77777777" w:rsidR="00AA25E0" w:rsidRPr="00AA25E0" w:rsidRDefault="00AA25E0" w:rsidP="00AA25E0">
      <w:pPr>
        <w:autoSpaceDE w:val="0"/>
        <w:autoSpaceDN w:val="0"/>
        <w:adjustRightInd w:val="0"/>
        <w:spacing w:after="0" w:line="240" w:lineRule="auto"/>
        <w:ind w:firstLine="709"/>
        <w:jc w:val="both"/>
        <w:rPr>
          <w:color w:val="000000"/>
          <w:sz w:val="24"/>
          <w:szCs w:val="24"/>
          <w:lang w:val="ru-RU" w:eastAsia="ru-RU"/>
        </w:rPr>
      </w:pPr>
      <w:r w:rsidRPr="00AA25E0">
        <w:rPr>
          <w:b/>
          <w:bCs/>
          <w:color w:val="000000"/>
          <w:sz w:val="24"/>
          <w:szCs w:val="24"/>
          <w:lang w:val="ru-RU" w:eastAsia="ru-RU"/>
        </w:rPr>
        <w:t xml:space="preserve">Законодательные и административные требования </w:t>
      </w:r>
    </w:p>
    <w:p w14:paraId="4F757251" w14:textId="77777777" w:rsidR="00AA25E0" w:rsidRPr="00AA25E0" w:rsidRDefault="00AA25E0" w:rsidP="00AA25E0">
      <w:pPr>
        <w:autoSpaceDE w:val="0"/>
        <w:autoSpaceDN w:val="0"/>
        <w:adjustRightInd w:val="0"/>
        <w:spacing w:after="0" w:line="240" w:lineRule="auto"/>
        <w:ind w:firstLine="709"/>
        <w:jc w:val="both"/>
        <w:rPr>
          <w:color w:val="000000"/>
          <w:sz w:val="24"/>
          <w:szCs w:val="24"/>
          <w:lang w:val="ru-RU" w:eastAsia="ru-RU"/>
        </w:rPr>
      </w:pPr>
      <w:r w:rsidRPr="00AA25E0">
        <w:rPr>
          <w:color w:val="000000"/>
          <w:sz w:val="24"/>
          <w:szCs w:val="24"/>
          <w:lang w:val="ru-RU" w:eastAsia="ru-RU"/>
        </w:rPr>
        <w:t xml:space="preserve">Отчет о возможных воздействии разработан на основании: </w:t>
      </w:r>
    </w:p>
    <w:p w14:paraId="67AF6518" w14:textId="77777777" w:rsidR="00AA25E0" w:rsidRPr="00AA25E0" w:rsidRDefault="00AA25E0" w:rsidP="00AA25E0">
      <w:pPr>
        <w:autoSpaceDE w:val="0"/>
        <w:autoSpaceDN w:val="0"/>
        <w:adjustRightInd w:val="0"/>
        <w:spacing w:after="0" w:line="240" w:lineRule="auto"/>
        <w:ind w:firstLine="709"/>
        <w:jc w:val="both"/>
        <w:rPr>
          <w:color w:val="000000"/>
          <w:sz w:val="24"/>
          <w:szCs w:val="24"/>
          <w:lang w:val="ru-RU" w:eastAsia="ru-RU"/>
        </w:rPr>
      </w:pPr>
      <w:r w:rsidRPr="00AA25E0">
        <w:rPr>
          <w:color w:val="000000"/>
          <w:sz w:val="24"/>
          <w:szCs w:val="24"/>
          <w:lang w:val="ru-RU" w:eastAsia="ru-RU"/>
        </w:rPr>
        <w:t>1</w:t>
      </w:r>
      <w:r w:rsidRPr="00AA25E0">
        <w:rPr>
          <w:color w:val="000000"/>
          <w:sz w:val="24"/>
          <w:szCs w:val="24"/>
          <w:lang w:val="ru-RU" w:eastAsia="ru-RU"/>
        </w:rPr>
        <w:tab/>
        <w:t xml:space="preserve">Приложение 2 к Инструкции по организации и проведению экологической оценки на основании Приказа Министра экологии, геологии и природных ресурсов Республики Казахстан от 30 июля 2021 года № 280 «Об утверждении Инструкции по организации и проведению экологической оценки»; </w:t>
      </w:r>
    </w:p>
    <w:p w14:paraId="4EC62821" w14:textId="77777777" w:rsidR="00AA25E0" w:rsidRPr="00AA25E0" w:rsidRDefault="00AA25E0" w:rsidP="00AA25E0">
      <w:pPr>
        <w:autoSpaceDE w:val="0"/>
        <w:autoSpaceDN w:val="0"/>
        <w:adjustRightInd w:val="0"/>
        <w:spacing w:after="0" w:line="240" w:lineRule="auto"/>
        <w:ind w:firstLine="709"/>
        <w:jc w:val="both"/>
        <w:rPr>
          <w:color w:val="000000"/>
          <w:sz w:val="24"/>
          <w:szCs w:val="24"/>
          <w:lang w:val="ru-RU" w:eastAsia="ru-RU"/>
        </w:rPr>
      </w:pPr>
      <w:r w:rsidRPr="00AA25E0">
        <w:rPr>
          <w:color w:val="000000"/>
          <w:sz w:val="24"/>
          <w:szCs w:val="24"/>
          <w:lang w:val="ru-RU" w:eastAsia="ru-RU"/>
        </w:rPr>
        <w:t>2</w:t>
      </w:r>
      <w:r w:rsidRPr="00AA25E0">
        <w:rPr>
          <w:color w:val="000000"/>
          <w:sz w:val="24"/>
          <w:szCs w:val="24"/>
          <w:lang w:val="ru-RU" w:eastAsia="ru-RU"/>
        </w:rPr>
        <w:tab/>
        <w:t>Экологического Кодекса РК от 2 января 2021 года № 400-VI ЗРК;</w:t>
      </w:r>
    </w:p>
    <w:p w14:paraId="22FE4EBC" w14:textId="77777777" w:rsidR="00AA25E0" w:rsidRPr="00AA25E0" w:rsidRDefault="00AA25E0" w:rsidP="00AA25E0">
      <w:pPr>
        <w:autoSpaceDE w:val="0"/>
        <w:autoSpaceDN w:val="0"/>
        <w:adjustRightInd w:val="0"/>
        <w:spacing w:after="0" w:line="240" w:lineRule="auto"/>
        <w:ind w:firstLine="709"/>
        <w:jc w:val="both"/>
        <w:rPr>
          <w:color w:val="000000"/>
          <w:sz w:val="24"/>
          <w:szCs w:val="24"/>
          <w:lang w:val="ru-RU" w:eastAsia="ru-RU"/>
        </w:rPr>
      </w:pPr>
      <w:r w:rsidRPr="00AA25E0">
        <w:rPr>
          <w:color w:val="000000"/>
          <w:sz w:val="24"/>
          <w:szCs w:val="24"/>
          <w:lang w:val="ru-RU" w:eastAsia="ru-RU"/>
        </w:rPr>
        <w:t>3</w:t>
      </w:r>
      <w:r w:rsidRPr="00AA25E0">
        <w:rPr>
          <w:color w:val="000000"/>
          <w:sz w:val="24"/>
          <w:szCs w:val="24"/>
          <w:lang w:val="ru-RU" w:eastAsia="ru-RU"/>
        </w:rPr>
        <w:tab/>
        <w:t>Приказа Министра экологии, геологии и природных ресурсов Республики Казахстан от 13 июля 2021 года № 246. Зарегистрирован в Министерстве юстиции Республики Казахстан 15 июля 2021 года №23538 «Об утверждении Инструкции по определению категории объекта, оказывающего негативное воздействие на окружающую среду».</w:t>
      </w:r>
    </w:p>
    <w:p w14:paraId="111F467C" w14:textId="77777777" w:rsidR="00AA25E0" w:rsidRPr="00AA25E0" w:rsidRDefault="00AA25E0" w:rsidP="00AA25E0">
      <w:pPr>
        <w:autoSpaceDE w:val="0"/>
        <w:autoSpaceDN w:val="0"/>
        <w:adjustRightInd w:val="0"/>
        <w:spacing w:after="0" w:line="240" w:lineRule="auto"/>
        <w:ind w:firstLine="709"/>
        <w:jc w:val="both"/>
        <w:rPr>
          <w:color w:val="000000"/>
          <w:sz w:val="24"/>
          <w:szCs w:val="24"/>
          <w:lang w:val="ru-RU" w:eastAsia="ru-RU"/>
        </w:rPr>
      </w:pPr>
      <w:r w:rsidRPr="00AA25E0">
        <w:rPr>
          <w:color w:val="000000"/>
          <w:sz w:val="24"/>
          <w:szCs w:val="24"/>
          <w:lang w:val="ru-RU" w:eastAsia="ru-RU"/>
        </w:rPr>
        <w:t>На этапе описания состояния компонентов окружающей среды приведена обобщенная характеристика природной среды в районе намечаемой деятельности, рассмотрены основные направления хозяйственного использования территории и определены принципиальные позиции по оценке воздействия на окружающую среду.</w:t>
      </w:r>
    </w:p>
    <w:p w14:paraId="77DFC1C2" w14:textId="77777777" w:rsidR="00AA25E0" w:rsidRPr="00AA25E0" w:rsidRDefault="00AA25E0" w:rsidP="00AA25E0">
      <w:pPr>
        <w:autoSpaceDE w:val="0"/>
        <w:autoSpaceDN w:val="0"/>
        <w:adjustRightInd w:val="0"/>
        <w:spacing w:after="0" w:line="240" w:lineRule="auto"/>
        <w:ind w:firstLine="709"/>
        <w:jc w:val="both"/>
        <w:rPr>
          <w:color w:val="000000"/>
          <w:sz w:val="24"/>
          <w:szCs w:val="24"/>
          <w:lang w:val="ru-RU" w:eastAsia="ru-RU"/>
        </w:rPr>
      </w:pPr>
      <w:r w:rsidRPr="00AA25E0">
        <w:rPr>
          <w:color w:val="000000"/>
          <w:sz w:val="24"/>
          <w:szCs w:val="24"/>
          <w:lang w:val="ru-RU" w:eastAsia="ru-RU"/>
        </w:rPr>
        <w:t xml:space="preserve">При выполнении проекта использовались предпроектные материалы: </w:t>
      </w:r>
    </w:p>
    <w:p w14:paraId="5E1930F3" w14:textId="77777777" w:rsidR="00AA25E0" w:rsidRPr="00AA25E0" w:rsidRDefault="00AA25E0" w:rsidP="00AA25E0">
      <w:pPr>
        <w:widowControl w:val="0"/>
        <w:autoSpaceDE w:val="0"/>
        <w:autoSpaceDN w:val="0"/>
        <w:adjustRightInd w:val="0"/>
        <w:spacing w:after="0" w:line="240" w:lineRule="auto"/>
        <w:ind w:firstLine="709"/>
        <w:contextualSpacing/>
        <w:jc w:val="both"/>
        <w:rPr>
          <w:rFonts w:ascii="Arial" w:hAnsi="Arial" w:cs="Arial"/>
          <w:sz w:val="20"/>
          <w:szCs w:val="20"/>
          <w:lang w:val="ru-RU" w:eastAsia="ru-RU"/>
        </w:rPr>
      </w:pPr>
      <w:r w:rsidRPr="00AA25E0">
        <w:rPr>
          <w:sz w:val="24"/>
          <w:szCs w:val="24"/>
          <w:lang w:val="ru-RU" w:eastAsia="ru-RU"/>
        </w:rPr>
        <w:t>- Исходные данные предоставленные заказчиком, описание технологии производства, проведена инвентаризация источников выбросов загрязняющих веществ в атмосферу.</w:t>
      </w:r>
    </w:p>
    <w:p w14:paraId="0777D5B0" w14:textId="77777777" w:rsidR="00AA25E0" w:rsidRPr="00AA25E0" w:rsidRDefault="00AA25E0" w:rsidP="00AA25E0">
      <w:pPr>
        <w:autoSpaceDE w:val="0"/>
        <w:autoSpaceDN w:val="0"/>
        <w:adjustRightInd w:val="0"/>
        <w:spacing w:after="0" w:line="240" w:lineRule="auto"/>
        <w:ind w:firstLine="709"/>
        <w:jc w:val="both"/>
        <w:rPr>
          <w:b/>
          <w:bCs/>
          <w:color w:val="000000"/>
          <w:sz w:val="24"/>
          <w:szCs w:val="24"/>
          <w:lang w:val="ru-RU" w:eastAsia="ru-RU"/>
        </w:rPr>
      </w:pPr>
      <w:r w:rsidRPr="00AA25E0">
        <w:rPr>
          <w:b/>
          <w:bCs/>
          <w:color w:val="000000"/>
          <w:sz w:val="24"/>
          <w:szCs w:val="24"/>
          <w:lang w:val="ru-RU" w:eastAsia="ru-RU"/>
        </w:rPr>
        <w:t>Оценка современного состояния окружающей среды и социально-экономических условий</w:t>
      </w:r>
    </w:p>
    <w:p w14:paraId="1B4D7AA3" w14:textId="77777777" w:rsidR="00AA25E0" w:rsidRPr="00AA25E0" w:rsidRDefault="00AA25E0" w:rsidP="00AA25E0">
      <w:pPr>
        <w:autoSpaceDE w:val="0"/>
        <w:autoSpaceDN w:val="0"/>
        <w:adjustRightInd w:val="0"/>
        <w:spacing w:after="0" w:line="240" w:lineRule="auto"/>
        <w:ind w:firstLine="709"/>
        <w:jc w:val="both"/>
        <w:rPr>
          <w:b/>
          <w:bCs/>
          <w:color w:val="000000"/>
          <w:sz w:val="24"/>
          <w:szCs w:val="24"/>
          <w:lang w:val="ru-RU" w:eastAsia="ru-RU"/>
        </w:rPr>
      </w:pPr>
      <w:r w:rsidRPr="00AA25E0">
        <w:rPr>
          <w:b/>
          <w:bCs/>
          <w:color w:val="000000"/>
          <w:sz w:val="24"/>
          <w:szCs w:val="24"/>
          <w:lang w:val="ru-RU" w:eastAsia="ru-RU"/>
        </w:rPr>
        <w:t>Атмосферный воздух.</w:t>
      </w:r>
    </w:p>
    <w:p w14:paraId="06666D73" w14:textId="4DBD92F0" w:rsidR="00AA25E0" w:rsidRDefault="00AA25E0" w:rsidP="00AA25E0">
      <w:pPr>
        <w:spacing w:after="0" w:line="240" w:lineRule="auto"/>
        <w:ind w:firstLine="709"/>
        <w:jc w:val="both"/>
        <w:rPr>
          <w:sz w:val="24"/>
          <w:szCs w:val="24"/>
          <w:lang w:val="ru-RU" w:eastAsia="ru-RU"/>
        </w:rPr>
      </w:pPr>
      <w:r w:rsidRPr="00AA25E0">
        <w:rPr>
          <w:sz w:val="24"/>
          <w:szCs w:val="24"/>
          <w:lang w:val="ru-RU" w:eastAsia="ru-RU"/>
        </w:rPr>
        <w:t>В период проведения работ в целом на участке определены организованные и неорганизованные источники загрязнения.</w:t>
      </w:r>
    </w:p>
    <w:p w14:paraId="7CBACDB0" w14:textId="2571C43D" w:rsidR="00AA25E0" w:rsidRPr="00AA25E0" w:rsidRDefault="00AA25E0" w:rsidP="00AA25E0">
      <w:pPr>
        <w:spacing w:after="0" w:line="240" w:lineRule="auto"/>
        <w:ind w:firstLine="709"/>
        <w:jc w:val="both"/>
        <w:rPr>
          <w:sz w:val="24"/>
          <w:szCs w:val="24"/>
          <w:lang w:val="ru-RU" w:eastAsia="ru-RU"/>
        </w:rPr>
      </w:pPr>
      <w:r w:rsidRPr="00AA25E0">
        <w:rPr>
          <w:i/>
          <w:iCs/>
          <w:sz w:val="23"/>
          <w:szCs w:val="23"/>
          <w:lang w:val="ru-RU"/>
        </w:rPr>
        <w:t>Основными источниками выделения загрязняющих веществ в атмосферу на период эксплуатации являются</w:t>
      </w:r>
      <w:r w:rsidRPr="00AA25E0">
        <w:rPr>
          <w:sz w:val="23"/>
          <w:szCs w:val="23"/>
          <w:lang w:val="ru-RU"/>
        </w:rPr>
        <w:t xml:space="preserve">: - источник 0001 – </w:t>
      </w:r>
      <w:r w:rsidRPr="00AA25E0">
        <w:rPr>
          <w:color w:val="000000"/>
          <w:sz w:val="23"/>
          <w:szCs w:val="23"/>
          <w:lang w:val="ru-RU"/>
        </w:rPr>
        <w:t>Котел (</w:t>
      </w:r>
      <w:r w:rsidRPr="00AA25E0">
        <w:rPr>
          <w:color w:val="000000"/>
          <w:sz w:val="24"/>
          <w:szCs w:val="24"/>
          <w:lang w:val="ru-RU"/>
        </w:rPr>
        <w:t xml:space="preserve">Котел на природном газе, время работы котла </w:t>
      </w:r>
      <w:r w:rsidRPr="00AA25E0">
        <w:rPr>
          <w:sz w:val="24"/>
          <w:szCs w:val="24"/>
          <w:lang w:val="ru-RU"/>
        </w:rPr>
        <w:t>2496 ч/год, расход природного газа 100 м3/час, 224,64 тыс м3/год</w:t>
      </w:r>
      <w:r w:rsidRPr="00AA25E0">
        <w:rPr>
          <w:b/>
          <w:color w:val="000000"/>
          <w:sz w:val="24"/>
          <w:szCs w:val="24"/>
          <w:lang w:val="ru-RU"/>
        </w:rPr>
        <w:t xml:space="preserve">. </w:t>
      </w:r>
      <w:r w:rsidRPr="00AA25E0">
        <w:rPr>
          <w:color w:val="000000"/>
          <w:sz w:val="24"/>
          <w:szCs w:val="24"/>
          <w:lang w:val="ru-RU"/>
        </w:rPr>
        <w:t>Время работы котла рассчитано на 312 дней по 8 часов в сутки. Высота дымовой трубы 6 м, диаметр 0,1 м);</w:t>
      </w:r>
      <w:r w:rsidRPr="00AA25E0">
        <w:rPr>
          <w:sz w:val="23"/>
          <w:szCs w:val="23"/>
          <w:lang w:val="ru-RU"/>
        </w:rPr>
        <w:t xml:space="preserve"> - источник 6001– </w:t>
      </w:r>
      <w:r w:rsidRPr="00AA25E0">
        <w:rPr>
          <w:color w:val="000000"/>
          <w:sz w:val="23"/>
          <w:szCs w:val="23"/>
          <w:lang w:val="ru-RU"/>
        </w:rPr>
        <w:t>Дверной проем производственного цеха</w:t>
      </w:r>
      <w:r w:rsidRPr="00AA25E0">
        <w:rPr>
          <w:sz w:val="23"/>
          <w:szCs w:val="23"/>
          <w:lang w:val="ru-RU"/>
        </w:rPr>
        <w:t>. Количество наименований загрязняющих веществ – 4:</w:t>
      </w:r>
      <w:r w:rsidRPr="00AA25E0">
        <w:rPr>
          <w:spacing w:val="9"/>
          <w:sz w:val="23"/>
          <w:szCs w:val="23"/>
          <w:lang w:val="ru-RU"/>
        </w:rPr>
        <w:t xml:space="preserve"> </w:t>
      </w:r>
      <w:r w:rsidRPr="00AA25E0">
        <w:rPr>
          <w:sz w:val="23"/>
          <w:szCs w:val="23"/>
          <w:lang w:val="ru-RU"/>
        </w:rPr>
        <w:t>Азота</w:t>
      </w:r>
      <w:r w:rsidRPr="00AA25E0">
        <w:rPr>
          <w:spacing w:val="29"/>
          <w:sz w:val="23"/>
          <w:szCs w:val="23"/>
          <w:lang w:val="ru-RU"/>
        </w:rPr>
        <w:t xml:space="preserve"> </w:t>
      </w:r>
      <w:r w:rsidRPr="00AA25E0">
        <w:rPr>
          <w:sz w:val="23"/>
          <w:szCs w:val="23"/>
          <w:lang w:val="ru-RU"/>
        </w:rPr>
        <w:t>(</w:t>
      </w:r>
      <w:r w:rsidRPr="00E24F32">
        <w:rPr>
          <w:sz w:val="23"/>
          <w:szCs w:val="23"/>
        </w:rPr>
        <w:t>IV</w:t>
      </w:r>
      <w:r w:rsidRPr="00AA25E0">
        <w:rPr>
          <w:sz w:val="23"/>
          <w:szCs w:val="23"/>
          <w:lang w:val="ru-RU"/>
        </w:rPr>
        <w:t>)</w:t>
      </w:r>
      <w:r w:rsidRPr="00AA25E0">
        <w:rPr>
          <w:spacing w:val="30"/>
          <w:sz w:val="23"/>
          <w:szCs w:val="23"/>
          <w:lang w:val="ru-RU"/>
        </w:rPr>
        <w:t xml:space="preserve"> </w:t>
      </w:r>
      <w:r w:rsidRPr="00AA25E0">
        <w:rPr>
          <w:sz w:val="23"/>
          <w:szCs w:val="23"/>
          <w:lang w:val="ru-RU"/>
        </w:rPr>
        <w:t>диоксид(2 кл. опасности) - 0.546 т,</w:t>
      </w:r>
      <w:r w:rsidRPr="00AA25E0">
        <w:rPr>
          <w:spacing w:val="29"/>
          <w:sz w:val="23"/>
          <w:szCs w:val="23"/>
          <w:lang w:val="ru-RU"/>
        </w:rPr>
        <w:t xml:space="preserve"> </w:t>
      </w:r>
      <w:r w:rsidRPr="00AA25E0">
        <w:rPr>
          <w:sz w:val="23"/>
          <w:szCs w:val="23"/>
          <w:lang w:val="ru-RU"/>
        </w:rPr>
        <w:t>Азот оксид (3 кл. опасности) - 0.0887 т, Углерод оксид(4 кл. опасности) - 1.916 т, Пентан (4 кл. опасности)  - 0.483 т. Общее</w:t>
      </w:r>
      <w:r w:rsidRPr="00AA25E0">
        <w:rPr>
          <w:spacing w:val="29"/>
          <w:sz w:val="23"/>
          <w:szCs w:val="23"/>
          <w:lang w:val="ru-RU"/>
        </w:rPr>
        <w:t xml:space="preserve"> </w:t>
      </w:r>
      <w:r w:rsidRPr="00AA25E0">
        <w:rPr>
          <w:sz w:val="23"/>
          <w:szCs w:val="23"/>
          <w:lang w:val="ru-RU"/>
        </w:rPr>
        <w:t>количество</w:t>
      </w:r>
      <w:r w:rsidRPr="00AA25E0">
        <w:rPr>
          <w:spacing w:val="29"/>
          <w:sz w:val="23"/>
          <w:szCs w:val="23"/>
          <w:lang w:val="ru-RU"/>
        </w:rPr>
        <w:t xml:space="preserve"> </w:t>
      </w:r>
      <w:r w:rsidRPr="00AA25E0">
        <w:rPr>
          <w:sz w:val="23"/>
          <w:szCs w:val="23"/>
          <w:lang w:val="ru-RU"/>
        </w:rPr>
        <w:t>выброса</w:t>
      </w:r>
      <w:r w:rsidRPr="00AA25E0">
        <w:rPr>
          <w:spacing w:val="29"/>
          <w:sz w:val="23"/>
          <w:szCs w:val="23"/>
          <w:lang w:val="ru-RU"/>
        </w:rPr>
        <w:t xml:space="preserve"> </w:t>
      </w:r>
      <w:r w:rsidRPr="00AA25E0">
        <w:rPr>
          <w:sz w:val="23"/>
          <w:szCs w:val="23"/>
          <w:lang w:val="ru-RU"/>
        </w:rPr>
        <w:t>на</w:t>
      </w:r>
      <w:r w:rsidRPr="00AA25E0">
        <w:rPr>
          <w:spacing w:val="29"/>
          <w:sz w:val="23"/>
          <w:szCs w:val="23"/>
          <w:lang w:val="ru-RU"/>
        </w:rPr>
        <w:t xml:space="preserve"> </w:t>
      </w:r>
      <w:r w:rsidRPr="00AA25E0">
        <w:rPr>
          <w:sz w:val="23"/>
          <w:szCs w:val="23"/>
          <w:lang w:val="ru-RU"/>
        </w:rPr>
        <w:t>период</w:t>
      </w:r>
      <w:r w:rsidRPr="00AA25E0">
        <w:rPr>
          <w:spacing w:val="29"/>
          <w:sz w:val="23"/>
          <w:szCs w:val="23"/>
          <w:lang w:val="ru-RU"/>
        </w:rPr>
        <w:t xml:space="preserve"> </w:t>
      </w:r>
      <w:r w:rsidRPr="00AA25E0">
        <w:rPr>
          <w:sz w:val="23"/>
          <w:szCs w:val="23"/>
          <w:lang w:val="ru-RU"/>
        </w:rPr>
        <w:t>эксплуатации</w:t>
      </w:r>
      <w:r w:rsidRPr="00AA25E0">
        <w:rPr>
          <w:spacing w:val="29"/>
          <w:sz w:val="23"/>
          <w:szCs w:val="23"/>
          <w:lang w:val="ru-RU"/>
        </w:rPr>
        <w:t xml:space="preserve"> </w:t>
      </w:r>
      <w:r w:rsidRPr="00AA25E0">
        <w:rPr>
          <w:sz w:val="23"/>
          <w:szCs w:val="23"/>
          <w:lang w:val="ru-RU"/>
        </w:rPr>
        <w:t>-</w:t>
      </w:r>
      <w:r w:rsidRPr="00AA25E0">
        <w:rPr>
          <w:spacing w:val="29"/>
          <w:sz w:val="23"/>
          <w:szCs w:val="23"/>
          <w:lang w:val="ru-RU"/>
        </w:rPr>
        <w:t xml:space="preserve"> </w:t>
      </w:r>
      <w:r w:rsidRPr="00AA25E0">
        <w:rPr>
          <w:b/>
          <w:bCs/>
          <w:sz w:val="24"/>
          <w:szCs w:val="24"/>
          <w:lang w:val="ru-RU" w:eastAsia="ru-RU"/>
        </w:rPr>
        <w:t xml:space="preserve">3.0337 </w:t>
      </w:r>
      <w:r w:rsidRPr="00AA25E0">
        <w:rPr>
          <w:b/>
          <w:bCs/>
          <w:sz w:val="24"/>
          <w:szCs w:val="24"/>
          <w:lang w:val="ru-RU"/>
        </w:rPr>
        <w:t>т/год.</w:t>
      </w:r>
    </w:p>
    <w:p w14:paraId="22818B07" w14:textId="77777777" w:rsidR="00AA25E0" w:rsidRPr="00AA25E0" w:rsidRDefault="00AA25E0" w:rsidP="00AA25E0">
      <w:pPr>
        <w:autoSpaceDE w:val="0"/>
        <w:autoSpaceDN w:val="0"/>
        <w:adjustRightInd w:val="0"/>
        <w:spacing w:after="0" w:line="240" w:lineRule="auto"/>
        <w:ind w:firstLine="709"/>
        <w:jc w:val="both"/>
        <w:rPr>
          <w:color w:val="000000"/>
          <w:sz w:val="24"/>
          <w:szCs w:val="24"/>
          <w:lang w:val="ru-RU" w:eastAsia="ru-RU"/>
        </w:rPr>
      </w:pPr>
      <w:r w:rsidRPr="00AA25E0">
        <w:rPr>
          <w:b/>
          <w:bCs/>
          <w:color w:val="000000"/>
          <w:sz w:val="24"/>
          <w:szCs w:val="24"/>
          <w:lang w:val="ru-RU" w:eastAsia="ru-RU"/>
        </w:rPr>
        <w:t>Климатическая характеристика.</w:t>
      </w:r>
    </w:p>
    <w:p w14:paraId="5EBF5280" w14:textId="77777777" w:rsidR="00AA25E0" w:rsidRPr="00AA25E0" w:rsidRDefault="00AA25E0" w:rsidP="00AA25E0">
      <w:pPr>
        <w:shd w:val="clear" w:color="auto" w:fill="FFFFFF"/>
        <w:spacing w:after="0" w:line="240" w:lineRule="auto"/>
        <w:ind w:firstLine="709"/>
        <w:jc w:val="both"/>
        <w:rPr>
          <w:color w:val="000000"/>
          <w:spacing w:val="7"/>
          <w:sz w:val="24"/>
          <w:szCs w:val="24"/>
          <w:lang w:val="ru-RU" w:eastAsia="ru-RU"/>
        </w:rPr>
      </w:pPr>
      <w:r w:rsidRPr="00AA25E0">
        <w:rPr>
          <w:color w:val="000000"/>
          <w:spacing w:val="7"/>
          <w:sz w:val="24"/>
          <w:szCs w:val="24"/>
          <w:lang w:val="ru-RU" w:eastAsia="ru-RU"/>
        </w:rPr>
        <w:lastRenderedPageBreak/>
        <w:t>Климат в городе резко континентальный с жарким летом и холодной зимой, со значительными колебаниями в температуре не только между сезонами, но и между временами суток. Солнечных дней в Талгаре много: до 1596 часов в год. Также в году насчитывается до 151 дней без заморозков. Уровень температурного колебания воздуха варьируется на различных высотах: при подъёме на более чем 1400 метров выше уровня моря средняя ежегодная температура воздуха понижается на 0,66 ° каждые 100 метров.</w:t>
      </w:r>
    </w:p>
    <w:p w14:paraId="6CCCD2DC" w14:textId="77777777" w:rsidR="00AA25E0" w:rsidRPr="00AA25E0" w:rsidRDefault="00AA25E0" w:rsidP="00AA25E0">
      <w:pPr>
        <w:shd w:val="clear" w:color="auto" w:fill="FFFFFF"/>
        <w:spacing w:after="0" w:line="240" w:lineRule="auto"/>
        <w:ind w:firstLine="709"/>
        <w:jc w:val="both"/>
        <w:rPr>
          <w:color w:val="000000"/>
          <w:sz w:val="28"/>
          <w:szCs w:val="24"/>
          <w:lang w:val="ru-RU" w:eastAsia="ru-RU"/>
        </w:rPr>
      </w:pPr>
      <w:r w:rsidRPr="00AA25E0">
        <w:rPr>
          <w:b/>
          <w:bCs/>
          <w:color w:val="000000"/>
          <w:sz w:val="24"/>
          <w:szCs w:val="24"/>
          <w:lang w:val="ru-RU" w:eastAsia="ru-RU"/>
        </w:rPr>
        <w:t>Оценка состояния почвенного покрова</w:t>
      </w:r>
      <w:r w:rsidRPr="00AA25E0">
        <w:rPr>
          <w:color w:val="000000"/>
          <w:sz w:val="28"/>
          <w:szCs w:val="24"/>
          <w:lang w:val="ru-RU" w:eastAsia="ru-RU"/>
        </w:rPr>
        <w:t>.</w:t>
      </w:r>
    </w:p>
    <w:p w14:paraId="08C24460" w14:textId="77777777" w:rsidR="00AA25E0" w:rsidRPr="00AA25E0" w:rsidRDefault="00AA25E0" w:rsidP="00AA25E0">
      <w:pPr>
        <w:shd w:val="clear" w:color="auto" w:fill="FFFFFF"/>
        <w:spacing w:after="0" w:line="240" w:lineRule="auto"/>
        <w:ind w:firstLine="709"/>
        <w:jc w:val="both"/>
        <w:rPr>
          <w:color w:val="000000"/>
          <w:sz w:val="24"/>
          <w:szCs w:val="24"/>
          <w:lang w:val="ru-RU" w:eastAsia="ru-RU"/>
        </w:rPr>
      </w:pPr>
      <w:r w:rsidRPr="00AA25E0">
        <w:rPr>
          <w:color w:val="000000"/>
          <w:sz w:val="24"/>
          <w:szCs w:val="24"/>
          <w:lang w:val="ru-RU" w:eastAsia="ru-RU"/>
        </w:rPr>
        <w:t>Отрицательное воздействие любой производственной деятельности на почвенные ресурсы можно разделить на воздействие самого производственного процесса и на воздействие отходов производства и потребления, образуемых в результате этой деятельности.</w:t>
      </w:r>
    </w:p>
    <w:p w14:paraId="1FC5D37F" w14:textId="77777777" w:rsidR="00AA25E0" w:rsidRPr="00AA25E0" w:rsidRDefault="00AA25E0" w:rsidP="00AA25E0">
      <w:pPr>
        <w:shd w:val="clear" w:color="auto" w:fill="FFFFFF"/>
        <w:spacing w:after="0" w:line="240" w:lineRule="auto"/>
        <w:ind w:firstLine="709"/>
        <w:jc w:val="both"/>
        <w:rPr>
          <w:color w:val="000000"/>
          <w:sz w:val="24"/>
          <w:szCs w:val="24"/>
          <w:lang w:val="ru-RU" w:eastAsia="ru-RU"/>
        </w:rPr>
      </w:pPr>
      <w:r w:rsidRPr="00AA25E0">
        <w:rPr>
          <w:color w:val="000000"/>
          <w:sz w:val="24"/>
          <w:szCs w:val="24"/>
          <w:lang w:val="ru-RU" w:eastAsia="ru-RU"/>
        </w:rPr>
        <w:t xml:space="preserve">Воздействие планируемых работ на почвенные ресурсы отсутствует, так как здания и сооружения существующие, почва нарушаться не будет. </w:t>
      </w:r>
    </w:p>
    <w:p w14:paraId="034F6098" w14:textId="77777777" w:rsidR="00AA25E0" w:rsidRPr="00AA25E0" w:rsidRDefault="00AA25E0" w:rsidP="00AA25E0">
      <w:pPr>
        <w:shd w:val="clear" w:color="auto" w:fill="FFFFFF"/>
        <w:spacing w:after="0" w:line="240" w:lineRule="auto"/>
        <w:ind w:firstLine="709"/>
        <w:jc w:val="both"/>
        <w:rPr>
          <w:color w:val="000000"/>
          <w:sz w:val="24"/>
          <w:szCs w:val="24"/>
          <w:lang w:val="ru-RU" w:eastAsia="ru-RU"/>
        </w:rPr>
      </w:pPr>
      <w:r w:rsidRPr="00AA25E0">
        <w:rPr>
          <w:color w:val="000000"/>
          <w:sz w:val="24"/>
          <w:szCs w:val="24"/>
          <w:lang w:val="ru-RU" w:eastAsia="ru-RU"/>
        </w:rPr>
        <w:t>Образуемые на предприятии отходы временно накапливаются в контейнерах или специально предназначенных местах, что исключает загрязнение отходами и мусором территории предприятия, а также близ расположенных земель.</w:t>
      </w:r>
    </w:p>
    <w:p w14:paraId="17395634" w14:textId="77777777" w:rsidR="00AA25E0" w:rsidRPr="00AA25E0" w:rsidRDefault="00AA25E0" w:rsidP="00AA25E0">
      <w:pPr>
        <w:shd w:val="clear" w:color="auto" w:fill="FFFFFF"/>
        <w:spacing w:after="0" w:line="240" w:lineRule="auto"/>
        <w:ind w:firstLine="709"/>
        <w:jc w:val="both"/>
        <w:rPr>
          <w:b/>
          <w:bCs/>
          <w:color w:val="000000"/>
          <w:sz w:val="24"/>
          <w:szCs w:val="24"/>
          <w:lang w:val="ru-RU" w:eastAsia="ru-RU"/>
        </w:rPr>
      </w:pPr>
      <w:r w:rsidRPr="00AA25E0">
        <w:rPr>
          <w:b/>
          <w:bCs/>
          <w:color w:val="000000"/>
          <w:sz w:val="24"/>
          <w:szCs w:val="24"/>
          <w:lang w:val="ru-RU" w:eastAsia="ru-RU"/>
        </w:rPr>
        <w:t>Оценка состояния растительного покрова и животного мира.</w:t>
      </w:r>
    </w:p>
    <w:p w14:paraId="0DACB81A" w14:textId="77777777" w:rsidR="00AA25E0" w:rsidRPr="00AA25E0" w:rsidRDefault="00AA25E0" w:rsidP="00AA25E0">
      <w:pPr>
        <w:spacing w:after="0" w:line="240" w:lineRule="auto"/>
        <w:ind w:firstLine="709"/>
        <w:jc w:val="both"/>
        <w:rPr>
          <w:rFonts w:eastAsia="Calibri"/>
          <w:b/>
          <w:bCs/>
          <w:i/>
          <w:iCs/>
          <w:sz w:val="24"/>
          <w:szCs w:val="24"/>
          <w:lang w:val="ru-RU"/>
        </w:rPr>
      </w:pPr>
      <w:r w:rsidRPr="00AA25E0">
        <w:rPr>
          <w:rFonts w:eastAsia="Calibri"/>
          <w:b/>
          <w:bCs/>
          <w:i/>
          <w:iCs/>
          <w:sz w:val="24"/>
          <w:szCs w:val="24"/>
          <w:lang w:val="ru-RU"/>
        </w:rPr>
        <w:t>Растительный мир</w:t>
      </w:r>
    </w:p>
    <w:p w14:paraId="361F7232" w14:textId="77777777" w:rsidR="00AA25E0" w:rsidRPr="00AA25E0" w:rsidRDefault="00AA25E0" w:rsidP="00AA25E0">
      <w:pPr>
        <w:autoSpaceDE w:val="0"/>
        <w:autoSpaceDN w:val="0"/>
        <w:adjustRightInd w:val="0"/>
        <w:spacing w:after="0" w:line="240" w:lineRule="auto"/>
        <w:ind w:firstLine="709"/>
        <w:jc w:val="both"/>
        <w:rPr>
          <w:rFonts w:eastAsia="Calibri"/>
          <w:sz w:val="24"/>
          <w:szCs w:val="24"/>
          <w:lang w:val="ru-RU"/>
        </w:rPr>
      </w:pPr>
      <w:r w:rsidRPr="00AA25E0">
        <w:rPr>
          <w:rFonts w:eastAsia="Calibri"/>
          <w:sz w:val="24"/>
          <w:szCs w:val="24"/>
          <w:lang w:val="ru-RU"/>
        </w:rPr>
        <w:t xml:space="preserve">В рамках эксплуатации цеха вырубка деревьев не планируется. </w:t>
      </w:r>
    </w:p>
    <w:p w14:paraId="6F6CBD35" w14:textId="77777777" w:rsidR="00AA25E0" w:rsidRPr="00AA25E0" w:rsidRDefault="00AA25E0" w:rsidP="00AA25E0">
      <w:pPr>
        <w:spacing w:after="0" w:line="240" w:lineRule="auto"/>
        <w:ind w:firstLine="708"/>
        <w:jc w:val="both"/>
        <w:rPr>
          <w:sz w:val="24"/>
          <w:szCs w:val="24"/>
          <w:lang w:val="ru-RU" w:eastAsia="ru-RU"/>
        </w:rPr>
      </w:pPr>
      <w:r w:rsidRPr="00AA25E0">
        <w:rPr>
          <w:sz w:val="24"/>
          <w:szCs w:val="24"/>
          <w:lang w:val="ru-RU" w:eastAsia="ru-RU"/>
        </w:rPr>
        <w:t xml:space="preserve">Согласно п. 1 статьи 12 Закона РК «О растительном мире» от 2 января 2023 года № 183-VII, охране подлежат растительный мир и места произрастания растений. Согласно п. 2 статьи 7 Закона физические и юридические лица обязаны: </w:t>
      </w:r>
    </w:p>
    <w:p w14:paraId="39A37A50" w14:textId="77777777" w:rsidR="00AA25E0" w:rsidRPr="00AA25E0" w:rsidRDefault="00AA25E0" w:rsidP="00AA25E0">
      <w:pPr>
        <w:spacing w:after="0" w:line="240" w:lineRule="auto"/>
        <w:ind w:firstLine="708"/>
        <w:jc w:val="both"/>
        <w:rPr>
          <w:sz w:val="24"/>
          <w:szCs w:val="24"/>
          <w:lang w:val="ru-RU" w:eastAsia="ru-RU"/>
        </w:rPr>
      </w:pPr>
      <w:r w:rsidRPr="00AA25E0">
        <w:rPr>
          <w:sz w:val="24"/>
          <w:szCs w:val="24"/>
          <w:lang w:val="ru-RU" w:eastAsia="ru-RU"/>
        </w:rPr>
        <w:t xml:space="preserve">1) не допускать уничтожения и повреждения, незаконного сбора дикорастущих растений, их частей и дериватов; </w:t>
      </w:r>
    </w:p>
    <w:p w14:paraId="4F9823CE" w14:textId="77777777" w:rsidR="00AA25E0" w:rsidRPr="00AA25E0" w:rsidRDefault="00AA25E0" w:rsidP="00AA25E0">
      <w:pPr>
        <w:spacing w:after="0" w:line="240" w:lineRule="auto"/>
        <w:ind w:firstLine="708"/>
        <w:jc w:val="both"/>
        <w:rPr>
          <w:sz w:val="24"/>
          <w:szCs w:val="24"/>
          <w:lang w:val="ru-RU" w:eastAsia="ru-RU"/>
        </w:rPr>
      </w:pPr>
      <w:r w:rsidRPr="00AA25E0">
        <w:rPr>
          <w:sz w:val="24"/>
          <w:szCs w:val="24"/>
          <w:lang w:val="ru-RU" w:eastAsia="ru-RU"/>
        </w:rPr>
        <w:t xml:space="preserve">2) соблюдать требования правил пользования растительным миром и не допускать негативного воздействия на места произрастания растений; </w:t>
      </w:r>
    </w:p>
    <w:p w14:paraId="1AA28063" w14:textId="77777777" w:rsidR="00AA25E0" w:rsidRPr="00AA25E0" w:rsidRDefault="00AA25E0" w:rsidP="00AA25E0">
      <w:pPr>
        <w:spacing w:after="0" w:line="240" w:lineRule="auto"/>
        <w:ind w:firstLine="708"/>
        <w:jc w:val="both"/>
        <w:rPr>
          <w:sz w:val="24"/>
          <w:szCs w:val="24"/>
          <w:lang w:val="ru-RU" w:eastAsia="ru-RU"/>
        </w:rPr>
      </w:pPr>
      <w:r w:rsidRPr="00AA25E0">
        <w:rPr>
          <w:sz w:val="24"/>
          <w:szCs w:val="24"/>
          <w:lang w:val="ru-RU" w:eastAsia="ru-RU"/>
        </w:rPr>
        <w:t xml:space="preserve">3) не нарушать целостности природных растительных сообществ, способствовать сохранению их биологического разнообразия; </w:t>
      </w:r>
    </w:p>
    <w:p w14:paraId="672414AE" w14:textId="77777777" w:rsidR="00AA25E0" w:rsidRPr="00AA25E0" w:rsidRDefault="00AA25E0" w:rsidP="00AA25E0">
      <w:pPr>
        <w:spacing w:after="0" w:line="240" w:lineRule="auto"/>
        <w:ind w:firstLine="708"/>
        <w:jc w:val="both"/>
        <w:rPr>
          <w:sz w:val="24"/>
          <w:szCs w:val="24"/>
          <w:lang w:val="ru-RU" w:eastAsia="ru-RU"/>
        </w:rPr>
      </w:pPr>
      <w:r w:rsidRPr="00AA25E0">
        <w:rPr>
          <w:sz w:val="24"/>
          <w:szCs w:val="24"/>
          <w:lang w:val="ru-RU" w:eastAsia="ru-RU"/>
        </w:rPr>
        <w:t xml:space="preserve">4) не допускать в процессе пользования растительным миром ухудшения состояния иных природных объектов; </w:t>
      </w:r>
    </w:p>
    <w:p w14:paraId="6E3A3252" w14:textId="77777777" w:rsidR="00AA25E0" w:rsidRPr="00AA25E0" w:rsidRDefault="00AA25E0" w:rsidP="00AA25E0">
      <w:pPr>
        <w:spacing w:after="0" w:line="240" w:lineRule="auto"/>
        <w:ind w:firstLine="708"/>
        <w:jc w:val="both"/>
        <w:rPr>
          <w:sz w:val="24"/>
          <w:szCs w:val="24"/>
          <w:lang w:val="ru-RU" w:eastAsia="ru-RU"/>
        </w:rPr>
      </w:pPr>
      <w:r w:rsidRPr="00AA25E0">
        <w:rPr>
          <w:sz w:val="24"/>
          <w:szCs w:val="24"/>
          <w:lang w:val="ru-RU" w:eastAsia="ru-RU"/>
        </w:rPr>
        <w:t>5) соблюдать требования пожарной безопасности на участках, занятых растительным миром;</w:t>
      </w:r>
    </w:p>
    <w:p w14:paraId="49A96F32" w14:textId="77777777" w:rsidR="00AA25E0" w:rsidRPr="00AA25E0" w:rsidRDefault="00AA25E0" w:rsidP="00AA25E0">
      <w:pPr>
        <w:spacing w:after="0" w:line="240" w:lineRule="auto"/>
        <w:ind w:firstLine="708"/>
        <w:jc w:val="both"/>
        <w:rPr>
          <w:sz w:val="24"/>
          <w:szCs w:val="24"/>
          <w:lang w:val="ru-RU" w:eastAsia="ru-RU"/>
        </w:rPr>
      </w:pPr>
      <w:r w:rsidRPr="00AA25E0">
        <w:rPr>
          <w:sz w:val="24"/>
          <w:szCs w:val="24"/>
          <w:lang w:val="ru-RU" w:eastAsia="ru-RU"/>
        </w:rPr>
        <w:t xml:space="preserve"> 6) не нарушать права иных лиц при осуществлении пользования растительным миром.</w:t>
      </w:r>
    </w:p>
    <w:p w14:paraId="041BB14D" w14:textId="77777777" w:rsidR="00AA25E0" w:rsidRPr="00AA25E0" w:rsidRDefault="00AA25E0" w:rsidP="00AA25E0">
      <w:pPr>
        <w:autoSpaceDE w:val="0"/>
        <w:autoSpaceDN w:val="0"/>
        <w:adjustRightInd w:val="0"/>
        <w:spacing w:after="0" w:line="240" w:lineRule="auto"/>
        <w:ind w:firstLine="709"/>
        <w:jc w:val="both"/>
        <w:rPr>
          <w:rFonts w:eastAsia="Calibri"/>
          <w:b/>
          <w:bCs/>
          <w:i/>
          <w:iCs/>
          <w:sz w:val="24"/>
          <w:szCs w:val="24"/>
          <w:lang w:val="ru-RU"/>
        </w:rPr>
      </w:pPr>
      <w:r w:rsidRPr="00AA25E0">
        <w:rPr>
          <w:rFonts w:eastAsia="Calibri"/>
          <w:b/>
          <w:bCs/>
          <w:i/>
          <w:iCs/>
          <w:sz w:val="24"/>
          <w:szCs w:val="24"/>
          <w:lang w:val="ru-RU"/>
        </w:rPr>
        <w:t>Животный мир</w:t>
      </w:r>
    </w:p>
    <w:p w14:paraId="356D8C2C" w14:textId="77777777" w:rsidR="00AA25E0" w:rsidRPr="00AA25E0" w:rsidRDefault="00AA25E0" w:rsidP="00AA25E0">
      <w:pPr>
        <w:widowControl w:val="0"/>
        <w:autoSpaceDE w:val="0"/>
        <w:autoSpaceDN w:val="0"/>
        <w:adjustRightInd w:val="0"/>
        <w:spacing w:after="0" w:line="240" w:lineRule="auto"/>
        <w:ind w:firstLine="708"/>
        <w:jc w:val="both"/>
        <w:rPr>
          <w:sz w:val="24"/>
          <w:szCs w:val="24"/>
          <w:lang w:val="ru-RU" w:eastAsia="ru-RU"/>
        </w:rPr>
      </w:pPr>
      <w:r w:rsidRPr="00AA25E0">
        <w:rPr>
          <w:sz w:val="24"/>
          <w:szCs w:val="24"/>
          <w:lang w:val="ru-RU" w:eastAsia="ru-RU"/>
        </w:rPr>
        <w:t>При эксплуатации цеха, будут соблюдены требования Закона №593 от 09.07.2004 года «Об охране, воспроизводстве и использовании животного мира», и закона Республики Казахстан №175 от 07.07.2006 года «Об особо охраняемых природных территориях».</w:t>
      </w:r>
    </w:p>
    <w:p w14:paraId="46A74C79" w14:textId="77777777" w:rsidR="00AA25E0" w:rsidRPr="00AA25E0" w:rsidRDefault="00AA25E0" w:rsidP="00AA25E0">
      <w:pPr>
        <w:widowControl w:val="0"/>
        <w:autoSpaceDE w:val="0"/>
        <w:autoSpaceDN w:val="0"/>
        <w:adjustRightInd w:val="0"/>
        <w:spacing w:after="0" w:line="240" w:lineRule="auto"/>
        <w:ind w:firstLine="708"/>
        <w:jc w:val="both"/>
        <w:rPr>
          <w:sz w:val="24"/>
          <w:szCs w:val="24"/>
          <w:lang w:val="ru-RU" w:eastAsia="ru-RU"/>
        </w:rPr>
      </w:pPr>
      <w:r w:rsidRPr="00AA25E0">
        <w:rPr>
          <w:sz w:val="24"/>
          <w:szCs w:val="24"/>
          <w:lang w:val="ru-RU" w:eastAsia="ru-RU"/>
        </w:rPr>
        <w:t xml:space="preserve">В соответствии со статьей 17 Закона «Об охране, воспроизводстве и использовании животного мира» от 09 июля 2004 года № 593 (далее Закон) Отчетом предусмотрены мероприятия по сохранению среды обитания и условий размножения объектов животного мира, путей миграции и мест концентрации животных, а также обеспечиваться неприкосновенность участков, представляющих особую ценность в качестве среды обитания диких животных. </w:t>
      </w:r>
    </w:p>
    <w:p w14:paraId="1B2DABA8" w14:textId="77777777" w:rsidR="00AA25E0" w:rsidRPr="00AA25E0" w:rsidRDefault="00AA25E0" w:rsidP="00AA25E0">
      <w:pPr>
        <w:widowControl w:val="0"/>
        <w:autoSpaceDE w:val="0"/>
        <w:autoSpaceDN w:val="0"/>
        <w:adjustRightInd w:val="0"/>
        <w:spacing w:after="0" w:line="240" w:lineRule="auto"/>
        <w:ind w:firstLine="708"/>
        <w:jc w:val="both"/>
        <w:rPr>
          <w:sz w:val="24"/>
          <w:szCs w:val="24"/>
          <w:lang w:val="ru-RU" w:eastAsia="ru-RU"/>
        </w:rPr>
      </w:pPr>
      <w:r w:rsidRPr="00AA25E0">
        <w:rPr>
          <w:sz w:val="24"/>
          <w:szCs w:val="24"/>
          <w:lang w:val="ru-RU" w:eastAsia="ru-RU"/>
        </w:rPr>
        <w:t xml:space="preserve">Согласно пункта 1 статьи 12 Закона деятельность, которая влияет или может повлиять на состояние животного мира, среду обитания, условия размножения и пути миграции животных, должна осуществляться с соблюдением требований, в том числе экологических, обеспечивающих сохранность и воспроизводство животного мира, среды его обитания и компенсацию наносимого и нанесенного вреда, в том числе и неизбежного. </w:t>
      </w:r>
    </w:p>
    <w:p w14:paraId="421EFC83" w14:textId="77777777" w:rsidR="00AA25E0" w:rsidRPr="00AA25E0" w:rsidRDefault="00AA25E0" w:rsidP="00AA25E0">
      <w:pPr>
        <w:widowControl w:val="0"/>
        <w:autoSpaceDE w:val="0"/>
        <w:autoSpaceDN w:val="0"/>
        <w:adjustRightInd w:val="0"/>
        <w:spacing w:after="0" w:line="240" w:lineRule="auto"/>
        <w:ind w:firstLine="708"/>
        <w:jc w:val="both"/>
        <w:rPr>
          <w:sz w:val="24"/>
          <w:szCs w:val="24"/>
          <w:lang w:val="ru-RU" w:eastAsia="ru-RU"/>
        </w:rPr>
      </w:pPr>
      <w:r w:rsidRPr="00AA25E0">
        <w:rPr>
          <w:sz w:val="24"/>
          <w:szCs w:val="24"/>
          <w:lang w:val="ru-RU" w:eastAsia="ru-RU"/>
        </w:rPr>
        <w:t xml:space="preserve">Также согласно подпункта 1 пункта 3 статьи 17 Закона субъекты, осуществляющие хозяйственную и иную деятельность, указанную в пунктах 1 и 2 настоящей статьи, обязаны: </w:t>
      </w:r>
      <w:r w:rsidRPr="00AA25E0">
        <w:rPr>
          <w:sz w:val="24"/>
          <w:szCs w:val="24"/>
          <w:lang w:val="ru-RU" w:eastAsia="ru-RU"/>
        </w:rPr>
        <w:lastRenderedPageBreak/>
        <w:t>по согласованию с уполномоченным органом при разработке технико-экономического обоснования и проектно-сметной документации предусматривать средства для осуществления мероприятий по обеспечению соблюдения требований подпункта 5 пункта 2 статьи 12 настоящего Закона.</w:t>
      </w:r>
    </w:p>
    <w:p w14:paraId="39C9F512" w14:textId="77777777" w:rsidR="00AA25E0" w:rsidRPr="00AA25E0" w:rsidRDefault="00AA25E0" w:rsidP="00AA25E0">
      <w:pPr>
        <w:widowControl w:val="0"/>
        <w:autoSpaceDE w:val="0"/>
        <w:autoSpaceDN w:val="0"/>
        <w:adjustRightInd w:val="0"/>
        <w:spacing w:after="0" w:line="240" w:lineRule="auto"/>
        <w:ind w:firstLine="708"/>
        <w:jc w:val="both"/>
        <w:rPr>
          <w:sz w:val="24"/>
          <w:szCs w:val="24"/>
          <w:lang w:val="ru-RU" w:eastAsia="ru-RU"/>
        </w:rPr>
      </w:pPr>
      <w:r w:rsidRPr="00AA25E0">
        <w:rPr>
          <w:sz w:val="24"/>
          <w:szCs w:val="24"/>
          <w:lang w:val="ru-RU" w:eastAsia="ru-RU"/>
        </w:rPr>
        <w:t>Так как территория предприятия существующая, огороженная и антропогенно нарушенная, влияния на животный мир не будет.</w:t>
      </w:r>
    </w:p>
    <w:p w14:paraId="13CB9852" w14:textId="77777777" w:rsidR="00AA25E0" w:rsidRPr="00AA25E0" w:rsidRDefault="00AA25E0" w:rsidP="00AA25E0">
      <w:pPr>
        <w:widowControl w:val="0"/>
        <w:autoSpaceDE w:val="0"/>
        <w:autoSpaceDN w:val="0"/>
        <w:adjustRightInd w:val="0"/>
        <w:spacing w:after="0" w:line="240" w:lineRule="auto"/>
        <w:ind w:firstLine="709"/>
        <w:jc w:val="both"/>
        <w:rPr>
          <w:b/>
          <w:bCs/>
          <w:i/>
          <w:iCs/>
          <w:snapToGrid w:val="0"/>
          <w:sz w:val="24"/>
          <w:szCs w:val="24"/>
          <w:lang w:val="ru-RU" w:eastAsia="ru-RU"/>
        </w:rPr>
      </w:pPr>
      <w:r w:rsidRPr="00AA25E0">
        <w:rPr>
          <w:b/>
          <w:bCs/>
          <w:i/>
          <w:iCs/>
          <w:snapToGrid w:val="0"/>
          <w:sz w:val="24"/>
          <w:szCs w:val="24"/>
          <w:lang w:val="ru-RU" w:eastAsia="ru-RU"/>
        </w:rPr>
        <w:t>Мероприятия по охране флоры и фауны</w:t>
      </w:r>
    </w:p>
    <w:p w14:paraId="049F4108" w14:textId="77777777" w:rsidR="00AA25E0" w:rsidRPr="00AA25E0" w:rsidRDefault="00AA25E0" w:rsidP="00AA25E0">
      <w:pPr>
        <w:widowControl w:val="0"/>
        <w:autoSpaceDE w:val="0"/>
        <w:autoSpaceDN w:val="0"/>
        <w:adjustRightInd w:val="0"/>
        <w:spacing w:after="0" w:line="240" w:lineRule="auto"/>
        <w:ind w:firstLine="709"/>
        <w:jc w:val="both"/>
        <w:rPr>
          <w:snapToGrid w:val="0"/>
          <w:sz w:val="24"/>
          <w:szCs w:val="24"/>
          <w:lang w:val="ru-RU" w:eastAsia="ru-RU"/>
        </w:rPr>
      </w:pPr>
      <w:r w:rsidRPr="00AA25E0">
        <w:rPr>
          <w:snapToGrid w:val="0"/>
          <w:sz w:val="24"/>
          <w:szCs w:val="24"/>
          <w:lang w:val="ru-RU" w:eastAsia="ru-RU"/>
        </w:rPr>
        <w:t>Система охраны растительного и животного мира складывается, с одной стороны, из мер по охране самих животных и растений от прямого истребления, а с другой — из мер по сохранению их среды обитания.</w:t>
      </w:r>
    </w:p>
    <w:p w14:paraId="6C8E8F12" w14:textId="77777777" w:rsidR="00AA25E0" w:rsidRPr="00AA25E0" w:rsidRDefault="00AA25E0" w:rsidP="00AA25E0">
      <w:pPr>
        <w:shd w:val="clear" w:color="auto" w:fill="FFFFFF"/>
        <w:spacing w:after="0" w:line="240" w:lineRule="auto"/>
        <w:ind w:firstLine="709"/>
        <w:jc w:val="both"/>
        <w:rPr>
          <w:b/>
          <w:bCs/>
          <w:color w:val="000000"/>
          <w:sz w:val="24"/>
          <w:szCs w:val="24"/>
          <w:lang w:val="ru-RU" w:eastAsia="ru-RU"/>
        </w:rPr>
      </w:pPr>
      <w:r w:rsidRPr="00AA25E0">
        <w:rPr>
          <w:b/>
          <w:bCs/>
          <w:color w:val="000000"/>
          <w:sz w:val="24"/>
          <w:szCs w:val="24"/>
          <w:lang w:val="ru-RU" w:eastAsia="ru-RU"/>
        </w:rPr>
        <w:t>Водные объекты.</w:t>
      </w:r>
    </w:p>
    <w:p w14:paraId="3413841A" w14:textId="77777777" w:rsidR="00AA25E0" w:rsidRPr="00AA25E0" w:rsidRDefault="00AA25E0" w:rsidP="00AA25E0">
      <w:pPr>
        <w:widowControl w:val="0"/>
        <w:autoSpaceDE w:val="0"/>
        <w:autoSpaceDN w:val="0"/>
        <w:adjustRightInd w:val="0"/>
        <w:spacing w:after="0" w:line="240" w:lineRule="auto"/>
        <w:ind w:firstLine="426"/>
        <w:jc w:val="both"/>
        <w:rPr>
          <w:bCs/>
          <w:sz w:val="24"/>
          <w:szCs w:val="24"/>
          <w:lang w:val="ru-RU" w:eastAsia="ru-RU"/>
        </w:rPr>
      </w:pPr>
      <w:r w:rsidRPr="00AA25E0">
        <w:rPr>
          <w:sz w:val="24"/>
          <w:szCs w:val="24"/>
          <w:lang w:val="ru-RU" w:eastAsia="ru-RU"/>
        </w:rPr>
        <w:t>На расстоянии 600 м имеется поверхностный водный объект р.Левый Талгар. Территория не входит в водоохранную зону и полосу водных объектов.</w:t>
      </w:r>
    </w:p>
    <w:p w14:paraId="6BBF95E9" w14:textId="77777777" w:rsidR="00AA25E0" w:rsidRPr="00AA25E0" w:rsidRDefault="00AA25E0" w:rsidP="00AA25E0">
      <w:pPr>
        <w:widowControl w:val="0"/>
        <w:autoSpaceDE w:val="0"/>
        <w:autoSpaceDN w:val="0"/>
        <w:adjustRightInd w:val="0"/>
        <w:spacing w:after="0" w:line="240" w:lineRule="auto"/>
        <w:ind w:right="50" w:firstLine="284"/>
        <w:jc w:val="both"/>
        <w:rPr>
          <w:bCs/>
          <w:sz w:val="24"/>
          <w:szCs w:val="24"/>
          <w:lang w:val="kk-KZ" w:eastAsia="ru-RU"/>
        </w:rPr>
      </w:pPr>
      <w:r w:rsidRPr="00AA25E0">
        <w:rPr>
          <w:bCs/>
          <w:sz w:val="24"/>
          <w:szCs w:val="24"/>
          <w:lang w:val="kk-KZ" w:eastAsia="ru-RU"/>
        </w:rPr>
        <w:t>Забор воды из поверхностных водных объектов не предусмотрен.</w:t>
      </w:r>
    </w:p>
    <w:p w14:paraId="2FE6FBE3" w14:textId="77777777" w:rsidR="00AA25E0" w:rsidRPr="00AA25E0" w:rsidRDefault="00AA25E0" w:rsidP="00AA25E0">
      <w:pPr>
        <w:widowControl w:val="0"/>
        <w:tabs>
          <w:tab w:val="left" w:pos="885"/>
          <w:tab w:val="left" w:pos="1914"/>
          <w:tab w:val="left" w:pos="2909"/>
          <w:tab w:val="left" w:pos="3245"/>
          <w:tab w:val="left" w:pos="4187"/>
          <w:tab w:val="left" w:pos="5562"/>
          <w:tab w:val="left" w:pos="7009"/>
          <w:tab w:val="left" w:pos="8691"/>
        </w:tabs>
        <w:autoSpaceDE w:val="0"/>
        <w:autoSpaceDN w:val="0"/>
        <w:adjustRightInd w:val="0"/>
        <w:spacing w:after="0" w:line="240" w:lineRule="auto"/>
        <w:ind w:right="169" w:firstLine="709"/>
        <w:jc w:val="both"/>
        <w:rPr>
          <w:sz w:val="24"/>
          <w:szCs w:val="24"/>
          <w:lang w:val="ru-RU" w:eastAsia="ru-RU"/>
        </w:rPr>
      </w:pPr>
      <w:r w:rsidRPr="00AA25E0">
        <w:rPr>
          <w:rFonts w:eastAsia="Calibri"/>
          <w:i/>
          <w:spacing w:val="-1"/>
          <w:sz w:val="24"/>
          <w:szCs w:val="24"/>
          <w:lang w:val="ru-RU"/>
        </w:rPr>
        <w:t xml:space="preserve">Водообеспечение. </w:t>
      </w:r>
      <w:r w:rsidRPr="00AA25E0">
        <w:rPr>
          <w:rFonts w:eastAsia="MS Mincho"/>
          <w:i/>
          <w:sz w:val="24"/>
          <w:szCs w:val="24"/>
          <w:lang w:val="ru-RU" w:eastAsia="ru-RU"/>
        </w:rPr>
        <w:t xml:space="preserve">Для хозяйственно-питьевых нужд работающих. </w:t>
      </w:r>
      <w:r w:rsidRPr="00AA25E0">
        <w:rPr>
          <w:sz w:val="24"/>
          <w:szCs w:val="24"/>
          <w:lang w:val="ru-RU" w:eastAsia="ru-RU"/>
        </w:rPr>
        <w:t>На</w:t>
      </w:r>
      <w:r w:rsidRPr="00AA25E0">
        <w:rPr>
          <w:spacing w:val="-2"/>
          <w:sz w:val="24"/>
          <w:szCs w:val="24"/>
          <w:lang w:val="ru-RU" w:eastAsia="ru-RU"/>
        </w:rPr>
        <w:t xml:space="preserve"> </w:t>
      </w:r>
      <w:r w:rsidRPr="00AA25E0">
        <w:rPr>
          <w:sz w:val="24"/>
          <w:szCs w:val="24"/>
          <w:lang w:val="ru-RU" w:eastAsia="ru-RU"/>
        </w:rPr>
        <w:t>период</w:t>
      </w:r>
      <w:r w:rsidRPr="00AA25E0">
        <w:rPr>
          <w:spacing w:val="-2"/>
          <w:sz w:val="24"/>
          <w:szCs w:val="24"/>
          <w:lang w:val="ru-RU" w:eastAsia="ru-RU"/>
        </w:rPr>
        <w:t xml:space="preserve"> </w:t>
      </w:r>
      <w:r w:rsidRPr="00AA25E0">
        <w:rPr>
          <w:sz w:val="24"/>
          <w:szCs w:val="24"/>
          <w:lang w:val="ru-RU" w:eastAsia="ru-RU"/>
        </w:rPr>
        <w:t>эксплуатации</w:t>
      </w:r>
      <w:r w:rsidRPr="00AA25E0">
        <w:rPr>
          <w:spacing w:val="-2"/>
          <w:sz w:val="24"/>
          <w:szCs w:val="24"/>
          <w:lang w:val="ru-RU" w:eastAsia="ru-RU"/>
        </w:rPr>
        <w:t xml:space="preserve"> </w:t>
      </w:r>
      <w:r w:rsidRPr="00AA25E0">
        <w:rPr>
          <w:sz w:val="24"/>
          <w:szCs w:val="24"/>
          <w:lang w:val="ru-RU" w:eastAsia="ru-RU"/>
        </w:rPr>
        <w:t>водоснабжение</w:t>
      </w:r>
      <w:r w:rsidRPr="00AA25E0">
        <w:rPr>
          <w:spacing w:val="-2"/>
          <w:sz w:val="24"/>
          <w:szCs w:val="24"/>
          <w:lang w:val="ru-RU" w:eastAsia="ru-RU"/>
        </w:rPr>
        <w:t xml:space="preserve"> </w:t>
      </w:r>
      <w:r w:rsidRPr="00AA25E0">
        <w:rPr>
          <w:sz w:val="24"/>
          <w:szCs w:val="24"/>
          <w:lang w:val="ru-RU" w:eastAsia="ru-RU"/>
        </w:rPr>
        <w:t xml:space="preserve">от централизованных городских сетей, будет использоваться для хозяйственного-бытовых нужд персонала. Территория не входит в водоохранную зону и полосу. На расстоянии 600 м имеется поверхностный водный объект р.Левый Талгар. </w:t>
      </w:r>
    </w:p>
    <w:p w14:paraId="4B5A1133" w14:textId="77777777" w:rsidR="00AA25E0" w:rsidRPr="00AA25E0" w:rsidRDefault="00AA25E0" w:rsidP="00AA25E0">
      <w:pPr>
        <w:shd w:val="clear" w:color="auto" w:fill="FFFFFF"/>
        <w:spacing w:after="0" w:line="240" w:lineRule="auto"/>
        <w:ind w:right="172" w:firstLine="567"/>
        <w:jc w:val="both"/>
        <w:rPr>
          <w:color w:val="000000"/>
          <w:spacing w:val="7"/>
          <w:sz w:val="24"/>
          <w:szCs w:val="24"/>
          <w:lang w:val="ru-RU" w:eastAsia="ru-RU"/>
        </w:rPr>
      </w:pPr>
      <w:r w:rsidRPr="00AA25E0">
        <w:rPr>
          <w:rFonts w:eastAsia="Calibri"/>
          <w:color w:val="000000"/>
          <w:spacing w:val="7"/>
          <w:sz w:val="24"/>
          <w:szCs w:val="24"/>
          <w:lang w:val="ru-RU"/>
        </w:rPr>
        <w:t xml:space="preserve">Вид водопользования: </w:t>
      </w:r>
      <w:r w:rsidRPr="00AA25E0">
        <w:rPr>
          <w:i/>
          <w:color w:val="000000"/>
          <w:spacing w:val="2"/>
          <w:sz w:val="24"/>
          <w:szCs w:val="24"/>
          <w:lang w:val="ru-RU" w:eastAsia="ru-RU"/>
        </w:rPr>
        <w:t xml:space="preserve">общее, питьевая. </w:t>
      </w:r>
      <w:r w:rsidRPr="00AA25E0">
        <w:rPr>
          <w:rFonts w:eastAsia="MS Mincho"/>
          <w:i/>
          <w:color w:val="000000"/>
          <w:spacing w:val="7"/>
          <w:sz w:val="24"/>
          <w:szCs w:val="24"/>
          <w:lang w:val="ru-RU" w:eastAsia="ru-RU"/>
        </w:rPr>
        <w:t>Качество питьевой воды должно соответствовать СП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от 16 марта 2015 года № 209.</w:t>
      </w:r>
      <w:r w:rsidRPr="00AA25E0">
        <w:rPr>
          <w:color w:val="000000"/>
          <w:spacing w:val="7"/>
          <w:sz w:val="24"/>
          <w:szCs w:val="24"/>
          <w:lang w:val="ru-RU" w:eastAsia="ru-RU"/>
        </w:rPr>
        <w:t xml:space="preserve"> На</w:t>
      </w:r>
      <w:r w:rsidRPr="00AA25E0">
        <w:rPr>
          <w:color w:val="000000"/>
          <w:spacing w:val="-2"/>
          <w:sz w:val="24"/>
          <w:szCs w:val="24"/>
          <w:lang w:val="ru-RU" w:eastAsia="ru-RU"/>
        </w:rPr>
        <w:t xml:space="preserve"> </w:t>
      </w:r>
      <w:r w:rsidRPr="00AA25E0">
        <w:rPr>
          <w:color w:val="000000"/>
          <w:spacing w:val="7"/>
          <w:sz w:val="24"/>
          <w:szCs w:val="24"/>
          <w:lang w:val="ru-RU" w:eastAsia="ru-RU"/>
        </w:rPr>
        <w:t>период</w:t>
      </w:r>
      <w:r w:rsidRPr="00AA25E0">
        <w:rPr>
          <w:color w:val="000000"/>
          <w:spacing w:val="-2"/>
          <w:sz w:val="24"/>
          <w:szCs w:val="24"/>
          <w:lang w:val="ru-RU" w:eastAsia="ru-RU"/>
        </w:rPr>
        <w:t xml:space="preserve"> </w:t>
      </w:r>
      <w:r w:rsidRPr="00AA25E0">
        <w:rPr>
          <w:color w:val="000000"/>
          <w:spacing w:val="7"/>
          <w:sz w:val="24"/>
          <w:szCs w:val="24"/>
          <w:lang w:val="ru-RU" w:eastAsia="ru-RU"/>
        </w:rPr>
        <w:t>эксплуатации</w:t>
      </w:r>
      <w:r w:rsidRPr="00AA25E0">
        <w:rPr>
          <w:color w:val="000000"/>
          <w:spacing w:val="-2"/>
          <w:sz w:val="24"/>
          <w:szCs w:val="24"/>
          <w:lang w:val="ru-RU" w:eastAsia="ru-RU"/>
        </w:rPr>
        <w:t xml:space="preserve"> </w:t>
      </w:r>
      <w:r w:rsidRPr="00AA25E0">
        <w:rPr>
          <w:color w:val="000000"/>
          <w:spacing w:val="7"/>
          <w:sz w:val="24"/>
          <w:szCs w:val="24"/>
          <w:lang w:val="ru-RU" w:eastAsia="ru-RU"/>
        </w:rPr>
        <w:t>водоснабжение</w:t>
      </w:r>
      <w:r w:rsidRPr="00AA25E0">
        <w:rPr>
          <w:color w:val="000000"/>
          <w:spacing w:val="-2"/>
          <w:sz w:val="24"/>
          <w:szCs w:val="24"/>
          <w:lang w:val="ru-RU" w:eastAsia="ru-RU"/>
        </w:rPr>
        <w:t xml:space="preserve"> </w:t>
      </w:r>
      <w:r w:rsidRPr="00AA25E0">
        <w:rPr>
          <w:color w:val="000000"/>
          <w:spacing w:val="7"/>
          <w:sz w:val="24"/>
          <w:szCs w:val="24"/>
          <w:lang w:val="ru-RU" w:eastAsia="ru-RU"/>
        </w:rPr>
        <w:t xml:space="preserve">от централизованных городских сетей, будет использоваться для хозяйственного-бытовых нужд персонала.  Операций, для которых планируется использование водных ресурсов </w:t>
      </w:r>
      <w:r w:rsidRPr="00AA25E0">
        <w:rPr>
          <w:i/>
          <w:color w:val="000000"/>
          <w:spacing w:val="7"/>
          <w:sz w:val="24"/>
          <w:szCs w:val="24"/>
          <w:lang w:val="ru-RU" w:eastAsia="ru-RU"/>
        </w:rPr>
        <w:t>–</w:t>
      </w:r>
      <w:r w:rsidRPr="00AA25E0">
        <w:rPr>
          <w:color w:val="000000"/>
          <w:spacing w:val="7"/>
          <w:sz w:val="24"/>
          <w:szCs w:val="24"/>
          <w:lang w:val="ru-RU" w:eastAsia="ru-RU"/>
        </w:rPr>
        <w:t xml:space="preserve"> для хозяйственного-бытовых нужд персонала.</w:t>
      </w:r>
      <w:r w:rsidRPr="00AA25E0">
        <w:rPr>
          <w:i/>
          <w:color w:val="000000"/>
          <w:spacing w:val="7"/>
          <w:sz w:val="24"/>
          <w:szCs w:val="24"/>
          <w:lang w:val="ru-RU" w:eastAsia="ru-RU"/>
        </w:rPr>
        <w:t xml:space="preserve"> </w:t>
      </w:r>
      <w:r w:rsidRPr="00AA25E0">
        <w:rPr>
          <w:color w:val="000000"/>
          <w:spacing w:val="7"/>
          <w:sz w:val="24"/>
          <w:szCs w:val="24"/>
          <w:lang w:val="ru-RU" w:eastAsia="ru-RU"/>
        </w:rPr>
        <w:t>Расчётная</w:t>
      </w:r>
      <w:r w:rsidRPr="00AA25E0">
        <w:rPr>
          <w:color w:val="000000"/>
          <w:spacing w:val="2"/>
          <w:sz w:val="24"/>
          <w:szCs w:val="24"/>
          <w:lang w:val="ru-RU" w:eastAsia="ru-RU"/>
        </w:rPr>
        <w:t xml:space="preserve"> </w:t>
      </w:r>
      <w:r w:rsidRPr="00AA25E0">
        <w:rPr>
          <w:color w:val="000000"/>
          <w:spacing w:val="7"/>
          <w:sz w:val="24"/>
          <w:szCs w:val="24"/>
          <w:lang w:val="ru-RU" w:eastAsia="ru-RU"/>
        </w:rPr>
        <w:t>величина</w:t>
      </w:r>
      <w:r w:rsidRPr="00AA25E0">
        <w:rPr>
          <w:color w:val="000000"/>
          <w:spacing w:val="2"/>
          <w:sz w:val="24"/>
          <w:szCs w:val="24"/>
          <w:lang w:val="ru-RU" w:eastAsia="ru-RU"/>
        </w:rPr>
        <w:t xml:space="preserve"> </w:t>
      </w:r>
      <w:r w:rsidRPr="00AA25E0">
        <w:rPr>
          <w:color w:val="000000"/>
          <w:spacing w:val="7"/>
          <w:sz w:val="24"/>
          <w:szCs w:val="24"/>
          <w:lang w:val="ru-RU" w:eastAsia="ru-RU"/>
        </w:rPr>
        <w:t>водопотребления</w:t>
      </w:r>
      <w:r w:rsidRPr="00AA25E0">
        <w:rPr>
          <w:color w:val="000000"/>
          <w:spacing w:val="2"/>
          <w:sz w:val="24"/>
          <w:szCs w:val="24"/>
          <w:lang w:val="ru-RU" w:eastAsia="ru-RU"/>
        </w:rPr>
        <w:t xml:space="preserve"> и водоотведения </w:t>
      </w:r>
      <w:r w:rsidRPr="00AA25E0">
        <w:rPr>
          <w:color w:val="000000"/>
          <w:spacing w:val="7"/>
          <w:sz w:val="24"/>
          <w:szCs w:val="24"/>
          <w:lang w:val="ru-RU" w:eastAsia="ru-RU"/>
        </w:rPr>
        <w:t>на</w:t>
      </w:r>
      <w:r w:rsidRPr="00AA25E0">
        <w:rPr>
          <w:color w:val="000000"/>
          <w:spacing w:val="59"/>
          <w:sz w:val="24"/>
          <w:szCs w:val="24"/>
          <w:lang w:val="ru-RU" w:eastAsia="ru-RU"/>
        </w:rPr>
        <w:t xml:space="preserve"> </w:t>
      </w:r>
      <w:r w:rsidRPr="00AA25E0">
        <w:rPr>
          <w:color w:val="000000"/>
          <w:spacing w:val="7"/>
          <w:sz w:val="24"/>
          <w:szCs w:val="24"/>
          <w:lang w:val="ru-RU" w:eastAsia="ru-RU"/>
        </w:rPr>
        <w:t>хозяйственно-бытовые</w:t>
      </w:r>
      <w:r w:rsidRPr="00AA25E0">
        <w:rPr>
          <w:color w:val="000000"/>
          <w:spacing w:val="59"/>
          <w:sz w:val="24"/>
          <w:szCs w:val="24"/>
          <w:lang w:val="ru-RU" w:eastAsia="ru-RU"/>
        </w:rPr>
        <w:t xml:space="preserve"> </w:t>
      </w:r>
      <w:r w:rsidRPr="00AA25E0">
        <w:rPr>
          <w:color w:val="000000"/>
          <w:spacing w:val="7"/>
          <w:sz w:val="24"/>
          <w:szCs w:val="24"/>
          <w:lang w:val="ru-RU" w:eastAsia="ru-RU"/>
        </w:rPr>
        <w:t>нужды</w:t>
      </w:r>
      <w:r w:rsidRPr="00AA25E0">
        <w:rPr>
          <w:color w:val="000000"/>
          <w:spacing w:val="1"/>
          <w:sz w:val="24"/>
          <w:szCs w:val="24"/>
          <w:lang w:val="ru-RU" w:eastAsia="ru-RU"/>
        </w:rPr>
        <w:t xml:space="preserve"> персонала </w:t>
      </w:r>
      <w:r w:rsidRPr="00AA25E0">
        <w:rPr>
          <w:color w:val="000000"/>
          <w:spacing w:val="7"/>
          <w:sz w:val="24"/>
          <w:szCs w:val="24"/>
          <w:lang w:val="ru-RU" w:eastAsia="ru-RU"/>
        </w:rPr>
        <w:t>на период эксплуатации составит 0,35</w:t>
      </w:r>
      <w:r w:rsidRPr="00AA25E0">
        <w:rPr>
          <w:color w:val="000000"/>
          <w:spacing w:val="-2"/>
          <w:sz w:val="24"/>
          <w:szCs w:val="24"/>
          <w:lang w:val="ru-RU" w:eastAsia="ru-RU"/>
        </w:rPr>
        <w:t xml:space="preserve"> </w:t>
      </w:r>
      <w:r w:rsidRPr="00AA25E0">
        <w:rPr>
          <w:color w:val="000000"/>
          <w:spacing w:val="7"/>
          <w:sz w:val="24"/>
          <w:szCs w:val="24"/>
          <w:lang w:val="ru-RU" w:eastAsia="ru-RU"/>
        </w:rPr>
        <w:t>м3/сут;</w:t>
      </w:r>
      <w:r w:rsidRPr="00AA25E0">
        <w:rPr>
          <w:color w:val="000000"/>
          <w:spacing w:val="-1"/>
          <w:sz w:val="24"/>
          <w:szCs w:val="24"/>
          <w:lang w:val="ru-RU" w:eastAsia="ru-RU"/>
        </w:rPr>
        <w:t xml:space="preserve"> </w:t>
      </w:r>
      <w:r w:rsidRPr="00AA25E0">
        <w:rPr>
          <w:color w:val="000000"/>
          <w:spacing w:val="7"/>
          <w:sz w:val="24"/>
          <w:szCs w:val="24"/>
          <w:lang w:val="ru-RU" w:eastAsia="ru-RU"/>
        </w:rPr>
        <w:t>127,75</w:t>
      </w:r>
      <w:r w:rsidRPr="00AA25E0">
        <w:rPr>
          <w:color w:val="000000"/>
          <w:spacing w:val="-1"/>
          <w:sz w:val="24"/>
          <w:szCs w:val="24"/>
          <w:lang w:val="ru-RU" w:eastAsia="ru-RU"/>
        </w:rPr>
        <w:t xml:space="preserve"> </w:t>
      </w:r>
      <w:r w:rsidRPr="00AA25E0">
        <w:rPr>
          <w:color w:val="000000"/>
          <w:spacing w:val="7"/>
          <w:sz w:val="24"/>
          <w:szCs w:val="24"/>
          <w:lang w:val="ru-RU" w:eastAsia="ru-RU"/>
        </w:rPr>
        <w:t xml:space="preserve">м3/год (рабочий персонал согласно предоставленных исходных данных 14 чел, период работы в год – 312 дней, шестидневка). </w:t>
      </w:r>
    </w:p>
    <w:p w14:paraId="5952B448" w14:textId="77777777" w:rsidR="00AA25E0" w:rsidRPr="00AA25E0" w:rsidRDefault="00AA25E0" w:rsidP="00AA25E0">
      <w:pPr>
        <w:widowControl w:val="0"/>
        <w:tabs>
          <w:tab w:val="left" w:pos="885"/>
          <w:tab w:val="left" w:pos="1914"/>
          <w:tab w:val="left" w:pos="2909"/>
          <w:tab w:val="left" w:pos="3245"/>
          <w:tab w:val="left" w:pos="4187"/>
          <w:tab w:val="left" w:pos="5562"/>
          <w:tab w:val="left" w:pos="7009"/>
          <w:tab w:val="left" w:pos="8691"/>
        </w:tabs>
        <w:autoSpaceDE w:val="0"/>
        <w:autoSpaceDN w:val="0"/>
        <w:adjustRightInd w:val="0"/>
        <w:spacing w:after="0" w:line="240" w:lineRule="auto"/>
        <w:ind w:right="169" w:firstLine="709"/>
        <w:jc w:val="both"/>
        <w:rPr>
          <w:sz w:val="24"/>
          <w:szCs w:val="24"/>
          <w:lang w:val="ru-RU" w:eastAsia="ru-RU"/>
        </w:rPr>
      </w:pPr>
      <w:r w:rsidRPr="00AA25E0">
        <w:rPr>
          <w:i/>
          <w:sz w:val="24"/>
          <w:szCs w:val="24"/>
          <w:lang w:val="ru-RU"/>
        </w:rPr>
        <w:t>Водоотведение</w:t>
      </w:r>
      <w:r w:rsidRPr="00AA25E0">
        <w:rPr>
          <w:sz w:val="24"/>
          <w:szCs w:val="24"/>
          <w:lang w:val="ru-RU"/>
        </w:rPr>
        <w:t xml:space="preserve">. </w:t>
      </w:r>
      <w:r w:rsidRPr="00AA25E0">
        <w:rPr>
          <w:sz w:val="24"/>
          <w:szCs w:val="24"/>
          <w:lang w:val="ru-RU" w:eastAsia="ru-RU"/>
        </w:rPr>
        <w:t>Сброс</w:t>
      </w:r>
      <w:r w:rsidRPr="00AA25E0">
        <w:rPr>
          <w:spacing w:val="1"/>
          <w:sz w:val="24"/>
          <w:szCs w:val="24"/>
          <w:lang w:val="ru-RU" w:eastAsia="ru-RU"/>
        </w:rPr>
        <w:t xml:space="preserve"> </w:t>
      </w:r>
      <w:r w:rsidRPr="00AA25E0">
        <w:rPr>
          <w:sz w:val="24"/>
          <w:szCs w:val="24"/>
          <w:lang w:val="ru-RU" w:eastAsia="ru-RU"/>
        </w:rPr>
        <w:t>стоков</w:t>
      </w:r>
      <w:r w:rsidRPr="00AA25E0">
        <w:rPr>
          <w:spacing w:val="11"/>
          <w:sz w:val="24"/>
          <w:szCs w:val="24"/>
          <w:lang w:val="ru-RU" w:eastAsia="ru-RU"/>
        </w:rPr>
        <w:t xml:space="preserve"> от хозяйственно - бытовых нужд персонала </w:t>
      </w:r>
      <w:r w:rsidRPr="00AA25E0">
        <w:rPr>
          <w:sz w:val="24"/>
          <w:szCs w:val="24"/>
          <w:lang w:val="ru-RU" w:eastAsia="ru-RU"/>
        </w:rPr>
        <w:t>будет</w:t>
      </w:r>
      <w:r w:rsidRPr="00AA25E0">
        <w:rPr>
          <w:spacing w:val="11"/>
          <w:sz w:val="24"/>
          <w:szCs w:val="24"/>
          <w:lang w:val="ru-RU" w:eastAsia="ru-RU"/>
        </w:rPr>
        <w:t xml:space="preserve"> в </w:t>
      </w:r>
      <w:r w:rsidRPr="00AA25E0">
        <w:rPr>
          <w:sz w:val="24"/>
          <w:szCs w:val="24"/>
          <w:lang w:val="ru-RU" w:eastAsia="ru-RU"/>
        </w:rPr>
        <w:t>централизованную канализационную сеть города. Сбросов на поверхность земли или в водные объекты не предусмотрено, соответственно нет нужды определения уровня залегания подземных вод, прогноза водопритока, рассмотрения направления движения подземных вод, проведения оценки влияния на гидрогеологический режим территории.</w:t>
      </w:r>
    </w:p>
    <w:p w14:paraId="54DB176E" w14:textId="77777777" w:rsidR="00AA25E0" w:rsidRPr="00AA25E0" w:rsidRDefault="00AA25E0" w:rsidP="00AA25E0">
      <w:pPr>
        <w:shd w:val="clear" w:color="auto" w:fill="FFFFFF"/>
        <w:spacing w:after="0" w:line="240" w:lineRule="auto"/>
        <w:ind w:firstLine="709"/>
        <w:jc w:val="both"/>
        <w:rPr>
          <w:b/>
          <w:bCs/>
          <w:color w:val="000000"/>
          <w:sz w:val="24"/>
          <w:szCs w:val="24"/>
          <w:lang w:val="ru-RU" w:eastAsia="ru-RU"/>
        </w:rPr>
      </w:pPr>
      <w:r w:rsidRPr="00AA25E0">
        <w:rPr>
          <w:b/>
          <w:bCs/>
          <w:color w:val="000000"/>
          <w:sz w:val="24"/>
          <w:szCs w:val="24"/>
          <w:lang w:val="ru-RU" w:eastAsia="ru-RU"/>
        </w:rPr>
        <w:t>Характеристика вредных физических факторов.</w:t>
      </w:r>
    </w:p>
    <w:p w14:paraId="741EB8AA" w14:textId="77777777" w:rsidR="00AA25E0" w:rsidRPr="00AA25E0" w:rsidRDefault="00AA25E0" w:rsidP="00AA25E0">
      <w:pPr>
        <w:shd w:val="clear" w:color="auto" w:fill="FFFFFF"/>
        <w:spacing w:after="0" w:line="240" w:lineRule="auto"/>
        <w:ind w:firstLine="709"/>
        <w:jc w:val="both"/>
        <w:rPr>
          <w:i/>
          <w:iCs/>
          <w:color w:val="000000"/>
          <w:sz w:val="24"/>
          <w:szCs w:val="24"/>
          <w:lang w:val="ru-RU" w:eastAsia="ru-RU"/>
        </w:rPr>
      </w:pPr>
      <w:r w:rsidRPr="00AA25E0">
        <w:rPr>
          <w:i/>
          <w:iCs/>
          <w:color w:val="000000"/>
          <w:sz w:val="24"/>
          <w:szCs w:val="24"/>
          <w:lang w:val="ru-RU" w:eastAsia="ru-RU"/>
        </w:rPr>
        <w:t>Электромагнитное излучение</w:t>
      </w:r>
    </w:p>
    <w:p w14:paraId="599F4C90" w14:textId="77777777" w:rsidR="00AA25E0" w:rsidRPr="00AA25E0" w:rsidRDefault="00AA25E0" w:rsidP="00AA25E0">
      <w:pPr>
        <w:shd w:val="clear" w:color="auto" w:fill="FFFFFF"/>
        <w:spacing w:after="0" w:line="240" w:lineRule="auto"/>
        <w:ind w:firstLine="709"/>
        <w:jc w:val="both"/>
        <w:rPr>
          <w:color w:val="000000"/>
          <w:sz w:val="24"/>
          <w:szCs w:val="24"/>
          <w:lang w:val="ru-RU" w:eastAsia="ru-RU"/>
        </w:rPr>
      </w:pPr>
      <w:r w:rsidRPr="00AA25E0">
        <w:rPr>
          <w:color w:val="000000"/>
          <w:sz w:val="24"/>
          <w:szCs w:val="24"/>
          <w:lang w:val="ru-RU" w:eastAsia="ru-RU"/>
        </w:rPr>
        <w:t>Объектов, создающих мощные электромагнитные поля (радио локаторных станций, передающих антенн и других), не отмечено. Установлено, что напряженность электромагнитного поля не превышает нормативов, установленных для рабочих мест и территории жилой застройки. На основе полученных данных можно сделать вывод, что обследованная территории не имеет ограничений по электромагнитным составляющим физического фактора риска и является безопасной для проведения намечаемых работ.</w:t>
      </w:r>
    </w:p>
    <w:p w14:paraId="4F49256D" w14:textId="77777777" w:rsidR="00AA25E0" w:rsidRPr="00AA25E0" w:rsidRDefault="00AA25E0" w:rsidP="00AA25E0">
      <w:pPr>
        <w:shd w:val="clear" w:color="auto" w:fill="FFFFFF"/>
        <w:spacing w:after="0" w:line="240" w:lineRule="auto"/>
        <w:ind w:firstLine="709"/>
        <w:jc w:val="both"/>
        <w:rPr>
          <w:i/>
          <w:iCs/>
          <w:color w:val="000000"/>
          <w:sz w:val="24"/>
          <w:szCs w:val="24"/>
          <w:lang w:val="ru-RU" w:eastAsia="ru-RU"/>
        </w:rPr>
      </w:pPr>
      <w:r w:rsidRPr="00AA25E0">
        <w:rPr>
          <w:i/>
          <w:iCs/>
          <w:color w:val="000000"/>
          <w:sz w:val="24"/>
          <w:szCs w:val="24"/>
          <w:lang w:val="ru-RU" w:eastAsia="ru-RU"/>
        </w:rPr>
        <w:t>Шум и вибрация</w:t>
      </w:r>
    </w:p>
    <w:p w14:paraId="442D9CC4" w14:textId="77777777" w:rsidR="00AA25E0" w:rsidRPr="00AA25E0" w:rsidRDefault="00AA25E0" w:rsidP="00AA25E0">
      <w:pPr>
        <w:shd w:val="clear" w:color="auto" w:fill="FFFFFF"/>
        <w:spacing w:after="0" w:line="240" w:lineRule="auto"/>
        <w:ind w:firstLine="709"/>
        <w:jc w:val="both"/>
        <w:rPr>
          <w:color w:val="000000"/>
          <w:sz w:val="24"/>
          <w:szCs w:val="24"/>
          <w:lang w:val="ru-RU" w:eastAsia="ru-RU"/>
        </w:rPr>
      </w:pPr>
      <w:r w:rsidRPr="00AA25E0">
        <w:rPr>
          <w:color w:val="000000"/>
          <w:sz w:val="24"/>
          <w:szCs w:val="24"/>
          <w:lang w:val="ru-RU" w:eastAsia="ru-RU"/>
        </w:rPr>
        <w:t>Согласно расчетным данным, уровни шума на территории площадки в октавных полосах частот и по эквивалентному и максимальному уровню звука не превышают допустимые уровни.</w:t>
      </w:r>
    </w:p>
    <w:p w14:paraId="24E3E0B3" w14:textId="77777777" w:rsidR="00AA25E0" w:rsidRPr="00AA25E0" w:rsidRDefault="00AA25E0" w:rsidP="00AA25E0">
      <w:pPr>
        <w:shd w:val="clear" w:color="auto" w:fill="FFFFFF"/>
        <w:spacing w:after="0" w:line="240" w:lineRule="auto"/>
        <w:ind w:firstLine="709"/>
        <w:jc w:val="both"/>
        <w:rPr>
          <w:i/>
          <w:iCs/>
          <w:color w:val="000000"/>
          <w:sz w:val="24"/>
          <w:szCs w:val="24"/>
          <w:lang w:val="ru-RU" w:eastAsia="ru-RU"/>
        </w:rPr>
      </w:pPr>
      <w:r w:rsidRPr="00AA25E0">
        <w:rPr>
          <w:i/>
          <w:iCs/>
          <w:color w:val="000000"/>
          <w:sz w:val="24"/>
          <w:szCs w:val="24"/>
          <w:lang w:val="ru-RU" w:eastAsia="ru-RU"/>
        </w:rPr>
        <w:t>Оценка радиационной обстановки</w:t>
      </w:r>
    </w:p>
    <w:p w14:paraId="552FF02B" w14:textId="77777777" w:rsidR="00AA25E0" w:rsidRPr="00AA25E0" w:rsidRDefault="00AA25E0" w:rsidP="00AA25E0">
      <w:pPr>
        <w:shd w:val="clear" w:color="auto" w:fill="FFFFFF"/>
        <w:spacing w:after="0" w:line="240" w:lineRule="auto"/>
        <w:ind w:firstLine="709"/>
        <w:jc w:val="both"/>
        <w:rPr>
          <w:color w:val="000000"/>
          <w:sz w:val="24"/>
          <w:szCs w:val="24"/>
          <w:lang w:val="ru-RU" w:eastAsia="ru-RU"/>
        </w:rPr>
      </w:pPr>
      <w:r w:rsidRPr="00AA25E0">
        <w:rPr>
          <w:color w:val="000000"/>
          <w:sz w:val="24"/>
          <w:szCs w:val="24"/>
          <w:lang w:val="ru-RU" w:eastAsia="ru-RU"/>
        </w:rPr>
        <w:t>Радиационные аномалии не выявлены. Средние значения радиационного гамма-фона приземного слоя атмосферы по населенным пунктам территории находились в пределах 0,15-0,18 мкЗв/ч и не превышали естественного фона.</w:t>
      </w:r>
    </w:p>
    <w:p w14:paraId="2B1D83DB" w14:textId="77777777" w:rsidR="00AA25E0" w:rsidRPr="00AA25E0" w:rsidRDefault="00AA25E0" w:rsidP="00AA25E0">
      <w:pPr>
        <w:shd w:val="clear" w:color="auto" w:fill="FFFFFF"/>
        <w:spacing w:after="0" w:line="240" w:lineRule="auto"/>
        <w:ind w:firstLine="709"/>
        <w:jc w:val="both"/>
        <w:rPr>
          <w:b/>
          <w:bCs/>
          <w:color w:val="000000"/>
          <w:sz w:val="24"/>
          <w:szCs w:val="24"/>
          <w:lang w:val="ru-RU" w:eastAsia="ru-RU"/>
        </w:rPr>
      </w:pPr>
      <w:r w:rsidRPr="00AA25E0">
        <w:rPr>
          <w:b/>
          <w:bCs/>
          <w:color w:val="000000"/>
          <w:sz w:val="24"/>
          <w:szCs w:val="24"/>
          <w:lang w:val="ru-RU" w:eastAsia="ru-RU"/>
        </w:rPr>
        <w:lastRenderedPageBreak/>
        <w:t>Экологические ограничения деятельности</w:t>
      </w:r>
    </w:p>
    <w:p w14:paraId="2658210E" w14:textId="77777777" w:rsidR="00AA25E0" w:rsidRPr="00AA25E0" w:rsidRDefault="00AA25E0" w:rsidP="00AA25E0">
      <w:pPr>
        <w:shd w:val="clear" w:color="auto" w:fill="FFFFFF"/>
        <w:spacing w:after="0" w:line="240" w:lineRule="auto"/>
        <w:ind w:firstLine="709"/>
        <w:jc w:val="both"/>
        <w:rPr>
          <w:color w:val="000000"/>
          <w:sz w:val="24"/>
          <w:szCs w:val="24"/>
          <w:lang w:val="ru-RU" w:eastAsia="ru-RU"/>
        </w:rPr>
      </w:pPr>
      <w:r w:rsidRPr="00AA25E0">
        <w:rPr>
          <w:color w:val="000000"/>
          <w:sz w:val="24"/>
          <w:szCs w:val="24"/>
          <w:lang w:val="ru-RU" w:eastAsia="ru-RU"/>
        </w:rPr>
        <w:t>На рассматриваемом участке не наблюдаются краснокнижные животные, так как участок изначально застроен и огорожен (существующие постройки).</w:t>
      </w:r>
    </w:p>
    <w:p w14:paraId="1DF8EE47" w14:textId="77777777" w:rsidR="00AA25E0" w:rsidRPr="00AA25E0" w:rsidRDefault="00AA25E0" w:rsidP="00AA25E0">
      <w:pPr>
        <w:shd w:val="clear" w:color="auto" w:fill="FFFFFF"/>
        <w:spacing w:after="0" w:line="240" w:lineRule="auto"/>
        <w:ind w:firstLine="709"/>
        <w:jc w:val="both"/>
        <w:rPr>
          <w:color w:val="000000"/>
          <w:sz w:val="24"/>
          <w:szCs w:val="24"/>
          <w:lang w:val="ru-RU" w:eastAsia="ru-RU"/>
        </w:rPr>
      </w:pPr>
      <w:r w:rsidRPr="00AA25E0">
        <w:rPr>
          <w:color w:val="000000"/>
          <w:sz w:val="24"/>
          <w:szCs w:val="24"/>
          <w:lang w:val="ru-RU" w:eastAsia="ru-RU"/>
        </w:rPr>
        <w:t>На территории проектируемых работ памятники, состоящие на учете в органах охраны памятников Комитета культуры РК, имеющие архитектурно-художественную ценность и представляющие научный интерес в изучении народного зодчества Казахстана, отсутствуют.</w:t>
      </w:r>
    </w:p>
    <w:p w14:paraId="71D9EB9D" w14:textId="77777777" w:rsidR="00AA25E0" w:rsidRPr="00AA25E0" w:rsidRDefault="00AA25E0" w:rsidP="00AA25E0">
      <w:pPr>
        <w:shd w:val="clear" w:color="auto" w:fill="FFFFFF"/>
        <w:spacing w:after="0" w:line="240" w:lineRule="auto"/>
        <w:ind w:firstLine="709"/>
        <w:jc w:val="both"/>
        <w:rPr>
          <w:snapToGrid w:val="0"/>
          <w:color w:val="000000"/>
          <w:spacing w:val="7"/>
          <w:sz w:val="24"/>
          <w:szCs w:val="24"/>
          <w:lang w:val="ru-RU" w:eastAsia="ru-RU"/>
        </w:rPr>
      </w:pPr>
      <w:r w:rsidRPr="00AA25E0">
        <w:rPr>
          <w:snapToGrid w:val="0"/>
          <w:color w:val="000000"/>
          <w:spacing w:val="7"/>
          <w:sz w:val="24"/>
          <w:szCs w:val="24"/>
          <w:lang w:val="ru-RU" w:eastAsia="ru-RU"/>
        </w:rPr>
        <w:t>Согласно данным на указанном земельном участке, отсутствуют скотомогильники, сибиреязвенные захоронения.</w:t>
      </w:r>
    </w:p>
    <w:p w14:paraId="5030CD5C" w14:textId="77777777" w:rsidR="00AA25E0" w:rsidRPr="00AA25E0" w:rsidRDefault="00AA25E0" w:rsidP="00AA25E0">
      <w:pPr>
        <w:widowControl w:val="0"/>
        <w:autoSpaceDE w:val="0"/>
        <w:autoSpaceDN w:val="0"/>
        <w:adjustRightInd w:val="0"/>
        <w:spacing w:after="0" w:line="240" w:lineRule="auto"/>
        <w:ind w:firstLine="426"/>
        <w:jc w:val="both"/>
        <w:rPr>
          <w:bCs/>
          <w:sz w:val="24"/>
          <w:szCs w:val="24"/>
          <w:lang w:val="ru-RU" w:eastAsia="ru-RU"/>
        </w:rPr>
      </w:pPr>
      <w:r w:rsidRPr="00AA25E0">
        <w:rPr>
          <w:sz w:val="24"/>
          <w:szCs w:val="24"/>
          <w:lang w:val="ru-RU" w:eastAsia="ru-RU"/>
        </w:rPr>
        <w:t>На расстоянии 600 м имеется поверхностный водный объект р.Левый Талгар. Территория не входит в водоохранную зону и полосу водных объектов.</w:t>
      </w:r>
    </w:p>
    <w:p w14:paraId="7B432ED7" w14:textId="77777777" w:rsidR="00AA25E0" w:rsidRPr="00AA25E0" w:rsidRDefault="00AA25E0" w:rsidP="00AA25E0">
      <w:pPr>
        <w:widowControl w:val="0"/>
        <w:autoSpaceDE w:val="0"/>
        <w:autoSpaceDN w:val="0"/>
        <w:adjustRightInd w:val="0"/>
        <w:spacing w:after="0" w:line="240" w:lineRule="auto"/>
        <w:ind w:right="50" w:firstLine="284"/>
        <w:jc w:val="both"/>
        <w:rPr>
          <w:bCs/>
          <w:sz w:val="24"/>
          <w:szCs w:val="24"/>
          <w:lang w:val="kk-KZ" w:eastAsia="ru-RU"/>
        </w:rPr>
      </w:pPr>
      <w:r w:rsidRPr="00AA25E0">
        <w:rPr>
          <w:bCs/>
          <w:sz w:val="24"/>
          <w:szCs w:val="24"/>
          <w:lang w:val="kk-KZ" w:eastAsia="ru-RU"/>
        </w:rPr>
        <w:t>Забор воды из поверхностных водных объектов не предусмотрен.</w:t>
      </w:r>
    </w:p>
    <w:p w14:paraId="5B68E7F0" w14:textId="77777777" w:rsidR="00AA25E0" w:rsidRPr="00AA25E0" w:rsidRDefault="00AA25E0" w:rsidP="00AA25E0">
      <w:pPr>
        <w:shd w:val="clear" w:color="auto" w:fill="FFFFFF"/>
        <w:spacing w:after="0" w:line="240" w:lineRule="auto"/>
        <w:ind w:firstLine="284"/>
        <w:jc w:val="both"/>
        <w:rPr>
          <w:color w:val="000000"/>
          <w:sz w:val="24"/>
          <w:szCs w:val="24"/>
          <w:lang w:val="ru-RU" w:eastAsia="ru-RU"/>
        </w:rPr>
      </w:pPr>
      <w:r w:rsidRPr="00AA25E0">
        <w:rPr>
          <w:color w:val="000000"/>
          <w:sz w:val="24"/>
          <w:szCs w:val="24"/>
          <w:lang w:val="ru-RU" w:eastAsia="ru-RU"/>
        </w:rPr>
        <w:t>Финансирование осуществляется за счет собственных средств.</w:t>
      </w:r>
    </w:p>
    <w:p w14:paraId="7F2C40C6" w14:textId="77777777" w:rsidR="00AA25E0" w:rsidRPr="00AA25E0" w:rsidRDefault="00AA25E0" w:rsidP="00B5403A">
      <w:pPr>
        <w:rPr>
          <w:lang w:val="ru-RU"/>
        </w:rPr>
      </w:pPr>
    </w:p>
    <w:sectPr w:rsidR="00AA25E0" w:rsidRPr="00AA25E0"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w:altName w:val="Calibri"/>
    <w:charset w:val="00"/>
    <w:family w:val="swiss"/>
    <w:pitch w:val="variable"/>
    <w:sig w:usb0="20000287" w:usb1="00000003" w:usb2="0000000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D78FF"/>
    <w:multiLevelType w:val="multilevel"/>
    <w:tmpl w:val="33908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973600"/>
    <w:multiLevelType w:val="hybridMultilevel"/>
    <w:tmpl w:val="DAE05720"/>
    <w:lvl w:ilvl="0" w:tplc="DAB4D1BA">
      <w:start w:val="1"/>
      <w:numFmt w:val="bullet"/>
      <w:lvlText w:val="·"/>
      <w:lvlJc w:val="left"/>
      <w:pPr>
        <w:ind w:left="104" w:hanging="137"/>
      </w:pPr>
      <w:rPr>
        <w:rFonts w:ascii="Arial" w:eastAsia="Arial" w:hAnsi="Arial" w:hint="default"/>
        <w:sz w:val="22"/>
        <w:szCs w:val="22"/>
      </w:rPr>
    </w:lvl>
    <w:lvl w:ilvl="1" w:tplc="50B492A0">
      <w:start w:val="1"/>
      <w:numFmt w:val="bullet"/>
      <w:lvlText w:val="•"/>
      <w:lvlJc w:val="left"/>
      <w:pPr>
        <w:ind w:left="1036" w:hanging="137"/>
      </w:pPr>
      <w:rPr>
        <w:rFonts w:hint="default"/>
      </w:rPr>
    </w:lvl>
    <w:lvl w:ilvl="2" w:tplc="AD680AF6">
      <w:start w:val="1"/>
      <w:numFmt w:val="bullet"/>
      <w:lvlText w:val="•"/>
      <w:lvlJc w:val="left"/>
      <w:pPr>
        <w:ind w:left="1968" w:hanging="137"/>
      </w:pPr>
      <w:rPr>
        <w:rFonts w:hint="default"/>
      </w:rPr>
    </w:lvl>
    <w:lvl w:ilvl="3" w:tplc="EC82FEB0">
      <w:start w:val="1"/>
      <w:numFmt w:val="bullet"/>
      <w:lvlText w:val="•"/>
      <w:lvlJc w:val="left"/>
      <w:pPr>
        <w:ind w:left="2900" w:hanging="137"/>
      </w:pPr>
      <w:rPr>
        <w:rFonts w:hint="default"/>
      </w:rPr>
    </w:lvl>
    <w:lvl w:ilvl="4" w:tplc="388CC572">
      <w:start w:val="1"/>
      <w:numFmt w:val="bullet"/>
      <w:lvlText w:val="•"/>
      <w:lvlJc w:val="left"/>
      <w:pPr>
        <w:ind w:left="3833" w:hanging="137"/>
      </w:pPr>
      <w:rPr>
        <w:rFonts w:hint="default"/>
      </w:rPr>
    </w:lvl>
    <w:lvl w:ilvl="5" w:tplc="6226A480">
      <w:start w:val="1"/>
      <w:numFmt w:val="bullet"/>
      <w:lvlText w:val="•"/>
      <w:lvlJc w:val="left"/>
      <w:pPr>
        <w:ind w:left="4765" w:hanging="137"/>
      </w:pPr>
      <w:rPr>
        <w:rFonts w:hint="default"/>
      </w:rPr>
    </w:lvl>
    <w:lvl w:ilvl="6" w:tplc="36B8A11C">
      <w:start w:val="1"/>
      <w:numFmt w:val="bullet"/>
      <w:lvlText w:val="•"/>
      <w:lvlJc w:val="left"/>
      <w:pPr>
        <w:ind w:left="5697" w:hanging="137"/>
      </w:pPr>
      <w:rPr>
        <w:rFonts w:hint="default"/>
      </w:rPr>
    </w:lvl>
    <w:lvl w:ilvl="7" w:tplc="21EEEDEA">
      <w:start w:val="1"/>
      <w:numFmt w:val="bullet"/>
      <w:lvlText w:val="•"/>
      <w:lvlJc w:val="left"/>
      <w:pPr>
        <w:ind w:left="6629" w:hanging="137"/>
      </w:pPr>
      <w:rPr>
        <w:rFonts w:hint="default"/>
      </w:rPr>
    </w:lvl>
    <w:lvl w:ilvl="8" w:tplc="BF68B220">
      <w:start w:val="1"/>
      <w:numFmt w:val="bullet"/>
      <w:lvlText w:val="•"/>
      <w:lvlJc w:val="left"/>
      <w:pPr>
        <w:ind w:left="7561" w:hanging="137"/>
      </w:pPr>
      <w:rPr>
        <w:rFonts w:hint="default"/>
      </w:rPr>
    </w:lvl>
  </w:abstractNum>
  <w:abstractNum w:abstractNumId="2" w15:restartNumberingAfterBreak="0">
    <w:nsid w:val="2D610E3F"/>
    <w:multiLevelType w:val="hybridMultilevel"/>
    <w:tmpl w:val="5D9EE51E"/>
    <w:lvl w:ilvl="0" w:tplc="374A6E0A">
      <w:start w:val="1"/>
      <w:numFmt w:val="decimal"/>
      <w:lvlText w:val="%1."/>
      <w:lvlJc w:val="left"/>
      <w:pPr>
        <w:ind w:left="827" w:hanging="230"/>
      </w:pPr>
      <w:rPr>
        <w:rFonts w:ascii="Times New Roman" w:eastAsia="Times New Roman" w:hAnsi="Times New Roman" w:cs="Times New Roman" w:hint="default"/>
        <w:w w:val="99"/>
        <w:sz w:val="23"/>
        <w:szCs w:val="23"/>
        <w:lang w:val="ru-RU" w:eastAsia="en-US" w:bidi="ar-SA"/>
      </w:rPr>
    </w:lvl>
    <w:lvl w:ilvl="1" w:tplc="173811F6">
      <w:numFmt w:val="bullet"/>
      <w:lvlText w:val="•"/>
      <w:lvlJc w:val="left"/>
      <w:pPr>
        <w:ind w:left="1888" w:hanging="230"/>
      </w:pPr>
      <w:rPr>
        <w:rFonts w:hint="default"/>
        <w:lang w:val="ru-RU" w:eastAsia="en-US" w:bidi="ar-SA"/>
      </w:rPr>
    </w:lvl>
    <w:lvl w:ilvl="2" w:tplc="81E464EA">
      <w:numFmt w:val="bullet"/>
      <w:lvlText w:val="•"/>
      <w:lvlJc w:val="left"/>
      <w:pPr>
        <w:ind w:left="2957" w:hanging="230"/>
      </w:pPr>
      <w:rPr>
        <w:rFonts w:hint="default"/>
        <w:lang w:val="ru-RU" w:eastAsia="en-US" w:bidi="ar-SA"/>
      </w:rPr>
    </w:lvl>
    <w:lvl w:ilvl="3" w:tplc="F17EEDFA">
      <w:numFmt w:val="bullet"/>
      <w:lvlText w:val="•"/>
      <w:lvlJc w:val="left"/>
      <w:pPr>
        <w:ind w:left="4025" w:hanging="230"/>
      </w:pPr>
      <w:rPr>
        <w:rFonts w:hint="default"/>
        <w:lang w:val="ru-RU" w:eastAsia="en-US" w:bidi="ar-SA"/>
      </w:rPr>
    </w:lvl>
    <w:lvl w:ilvl="4" w:tplc="26D2CC90">
      <w:numFmt w:val="bullet"/>
      <w:lvlText w:val="•"/>
      <w:lvlJc w:val="left"/>
      <w:pPr>
        <w:ind w:left="5094" w:hanging="230"/>
      </w:pPr>
      <w:rPr>
        <w:rFonts w:hint="default"/>
        <w:lang w:val="ru-RU" w:eastAsia="en-US" w:bidi="ar-SA"/>
      </w:rPr>
    </w:lvl>
    <w:lvl w:ilvl="5" w:tplc="5C882D12">
      <w:numFmt w:val="bullet"/>
      <w:lvlText w:val="•"/>
      <w:lvlJc w:val="left"/>
      <w:pPr>
        <w:ind w:left="6163" w:hanging="230"/>
      </w:pPr>
      <w:rPr>
        <w:rFonts w:hint="default"/>
        <w:lang w:val="ru-RU" w:eastAsia="en-US" w:bidi="ar-SA"/>
      </w:rPr>
    </w:lvl>
    <w:lvl w:ilvl="6" w:tplc="799E035A">
      <w:numFmt w:val="bullet"/>
      <w:lvlText w:val="•"/>
      <w:lvlJc w:val="left"/>
      <w:pPr>
        <w:ind w:left="7231" w:hanging="230"/>
      </w:pPr>
      <w:rPr>
        <w:rFonts w:hint="default"/>
        <w:lang w:val="ru-RU" w:eastAsia="en-US" w:bidi="ar-SA"/>
      </w:rPr>
    </w:lvl>
    <w:lvl w:ilvl="7" w:tplc="CB2046DE">
      <w:numFmt w:val="bullet"/>
      <w:lvlText w:val="•"/>
      <w:lvlJc w:val="left"/>
      <w:pPr>
        <w:ind w:left="8300" w:hanging="230"/>
      </w:pPr>
      <w:rPr>
        <w:rFonts w:hint="default"/>
        <w:lang w:val="ru-RU" w:eastAsia="en-US" w:bidi="ar-SA"/>
      </w:rPr>
    </w:lvl>
    <w:lvl w:ilvl="8" w:tplc="3962C4D6">
      <w:numFmt w:val="bullet"/>
      <w:lvlText w:val="•"/>
      <w:lvlJc w:val="left"/>
      <w:pPr>
        <w:ind w:left="9368" w:hanging="230"/>
      </w:pPr>
      <w:rPr>
        <w:rFonts w:hint="default"/>
        <w:lang w:val="ru-RU" w:eastAsia="en-US" w:bidi="ar-SA"/>
      </w:rPr>
    </w:lvl>
  </w:abstractNum>
  <w:abstractNum w:abstractNumId="3" w15:restartNumberingAfterBreak="0">
    <w:nsid w:val="33C95A8E"/>
    <w:multiLevelType w:val="multilevel"/>
    <w:tmpl w:val="7310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02F"/>
    <w:rsid w:val="003C3074"/>
    <w:rsid w:val="004443E9"/>
    <w:rsid w:val="005E102F"/>
    <w:rsid w:val="006C0B77"/>
    <w:rsid w:val="008242FF"/>
    <w:rsid w:val="00870751"/>
    <w:rsid w:val="00922C48"/>
    <w:rsid w:val="00AA25E0"/>
    <w:rsid w:val="00B5403A"/>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3CDC1"/>
  <w15:chartTrackingRefBased/>
  <w15:docId w15:val="{CE3FEAFD-F11F-4898-AA77-46679CD4E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403A"/>
    <w:pPr>
      <w:spacing w:after="200" w:line="276" w:lineRule="auto"/>
    </w:pPr>
    <w:rPr>
      <w:rFonts w:ascii="Times New Roman" w:eastAsia="Times New Roman" w:hAnsi="Times New Roman" w:cs="Times New Roman"/>
      <w:kern w:val="0"/>
      <w:lang w:val="en-US"/>
      <w14:ligatures w14:val="none"/>
    </w:rPr>
  </w:style>
  <w:style w:type="paragraph" w:styleId="3">
    <w:name w:val="heading 3"/>
    <w:basedOn w:val="a"/>
    <w:next w:val="a"/>
    <w:link w:val="30"/>
    <w:qFormat/>
    <w:rsid w:val="00B5403A"/>
    <w:pPr>
      <w:keepNext/>
      <w:spacing w:after="0" w:line="240" w:lineRule="auto"/>
      <w:jc w:val="center"/>
      <w:outlineLvl w:val="2"/>
    </w:pPr>
    <w:rPr>
      <w:sz w:val="24"/>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B5403A"/>
    <w:pPr>
      <w:widowControl w:val="0"/>
      <w:autoSpaceDE w:val="0"/>
      <w:autoSpaceDN w:val="0"/>
      <w:spacing w:after="0" w:line="240" w:lineRule="auto"/>
    </w:pPr>
  </w:style>
  <w:style w:type="paragraph" w:styleId="a3">
    <w:name w:val="Body Text"/>
    <w:aliases w:val="AETC-Body,DNV-Body,AETC-Body1,DNV-Body1"/>
    <w:basedOn w:val="a"/>
    <w:link w:val="a4"/>
    <w:uiPriority w:val="99"/>
    <w:unhideWhenUsed/>
    <w:qFormat/>
    <w:rsid w:val="00B5403A"/>
    <w:pPr>
      <w:spacing w:after="120" w:line="240" w:lineRule="auto"/>
      <w:ind w:firstLine="709"/>
    </w:pPr>
    <w:rPr>
      <w:rFonts w:ascii="Cambria" w:eastAsiaTheme="minorHAnsi" w:hAnsi="Cambria" w:cstheme="minorBidi"/>
      <w:sz w:val="28"/>
      <w:szCs w:val="28"/>
      <w:lang w:val="ru-RU"/>
    </w:rPr>
  </w:style>
  <w:style w:type="character" w:customStyle="1" w:styleId="a4">
    <w:name w:val="Основной текст Знак"/>
    <w:aliases w:val="AETC-Body Знак,DNV-Body Знак,AETC-Body1 Знак,DNV-Body1 Знак"/>
    <w:basedOn w:val="a0"/>
    <w:link w:val="a3"/>
    <w:uiPriority w:val="99"/>
    <w:rsid w:val="00B5403A"/>
    <w:rPr>
      <w:rFonts w:ascii="Cambria" w:hAnsi="Cambria"/>
      <w:kern w:val="0"/>
      <w:sz w:val="28"/>
      <w:szCs w:val="28"/>
      <w14:ligatures w14:val="none"/>
    </w:rPr>
  </w:style>
  <w:style w:type="paragraph" w:styleId="a5">
    <w:name w:val="No Spacing"/>
    <w:link w:val="a6"/>
    <w:uiPriority w:val="1"/>
    <w:qFormat/>
    <w:rsid w:val="00B5403A"/>
    <w:pPr>
      <w:spacing w:after="0" w:line="240" w:lineRule="auto"/>
      <w:ind w:firstLine="709"/>
    </w:pPr>
    <w:rPr>
      <w:rFonts w:ascii="Calibri" w:eastAsia="Calibri" w:hAnsi="Calibri" w:cs="Times New Roman"/>
      <w:kern w:val="0"/>
      <w:sz w:val="28"/>
      <w:szCs w:val="28"/>
      <w14:ligatures w14:val="none"/>
    </w:rPr>
  </w:style>
  <w:style w:type="character" w:customStyle="1" w:styleId="a6">
    <w:name w:val="Без интервала Знак"/>
    <w:link w:val="a5"/>
    <w:uiPriority w:val="1"/>
    <w:rsid w:val="00B5403A"/>
    <w:rPr>
      <w:rFonts w:ascii="Calibri" w:eastAsia="Calibri" w:hAnsi="Calibri" w:cs="Times New Roman"/>
      <w:kern w:val="0"/>
      <w:sz w:val="28"/>
      <w:szCs w:val="28"/>
      <w14:ligatures w14:val="none"/>
    </w:rPr>
  </w:style>
  <w:style w:type="character" w:customStyle="1" w:styleId="30">
    <w:name w:val="Заголовок 3 Знак"/>
    <w:basedOn w:val="a0"/>
    <w:link w:val="3"/>
    <w:rsid w:val="00B5403A"/>
    <w:rPr>
      <w:rFonts w:ascii="Times New Roman" w:eastAsia="Times New Roman" w:hAnsi="Times New Roman" w:cs="Times New Roman"/>
      <w:kern w:val="0"/>
      <w:sz w:val="24"/>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3383</Words>
  <Characters>19285</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Irina</cp:lastModifiedBy>
  <cp:revision>3</cp:revision>
  <dcterms:created xsi:type="dcterms:W3CDTF">2026-07-30T09:11:00Z</dcterms:created>
  <dcterms:modified xsi:type="dcterms:W3CDTF">2026-08-27T11:10:00Z</dcterms:modified>
</cp:coreProperties>
</file>