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50690" w14:textId="7B415B5E" w:rsidR="003A09A6" w:rsidRDefault="003A09A6" w:rsidP="003A09A6">
      <w:pPr>
        <w:pStyle w:val="ac"/>
        <w:spacing w:line="240" w:lineRule="auto"/>
        <w:outlineLvl w:val="0"/>
        <w:rPr>
          <w:b/>
          <w:bCs/>
        </w:rPr>
      </w:pPr>
      <w:r w:rsidRPr="00E61A6C">
        <w:rPr>
          <w:b/>
          <w:bCs/>
        </w:rPr>
        <w:t xml:space="preserve">КРАТКОЕ НЕТЕХНИЧЕСКОЕ РЕЗЮМЕ </w:t>
      </w:r>
    </w:p>
    <w:p w14:paraId="24896827" w14:textId="77777777" w:rsidR="003A09A6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вид деятельности действующего предприятия ТОО «</w:t>
      </w:r>
      <w:proofErr w:type="spellStart"/>
      <w:r w:rsidRPr="006D0EF3">
        <w:rPr>
          <w:rFonts w:ascii="Times New Roman" w:eastAsia="Times New Roman" w:hAnsi="Times New Roman" w:cs="Times New Roman"/>
          <w:sz w:val="24"/>
          <w:szCs w:val="24"/>
          <w:lang w:eastAsia="ru-RU"/>
        </w:rPr>
        <w:t>Rahimi</w:t>
      </w:r>
      <w:proofErr w:type="spellEnd"/>
      <w:r w:rsidRPr="006D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Group» - приемка и отгрузка зерна. В настоящее время предприятие планирует расширение и строительство мельничного комплекса (мощностью 150 тонн/сутки), установку 4 дополнительных силосов (мощностью 3000 тонн каждый), крупорушки (мощностью 2,5 т/час), зерносушилки (мощностью до 65 т/час), дополнительной емкости газгольдера (объемом 50 м3).</w:t>
      </w:r>
    </w:p>
    <w:p w14:paraId="466D6F98" w14:textId="77777777" w:rsidR="003A09A6" w:rsidRPr="009F05E5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E5">
        <w:rPr>
          <w:rFonts w:ascii="Times New Roman" w:hAnsi="Times New Roman" w:cs="Times New Roman"/>
          <w:sz w:val="24"/>
          <w:szCs w:val="24"/>
        </w:rPr>
        <w:t xml:space="preserve">Координаты площадки: </w:t>
      </w:r>
    </w:p>
    <w:p w14:paraId="6F5EEDE0" w14:textId="77777777" w:rsidR="003A09A6" w:rsidRPr="006D0EF3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EF3">
        <w:rPr>
          <w:rFonts w:ascii="Times New Roman" w:hAnsi="Times New Roman" w:cs="Times New Roman"/>
          <w:sz w:val="24"/>
          <w:szCs w:val="24"/>
        </w:rPr>
        <w:t>1.</w:t>
      </w:r>
      <w:r w:rsidRPr="006D0EF3">
        <w:rPr>
          <w:rFonts w:ascii="Times New Roman" w:hAnsi="Times New Roman" w:cs="Times New Roman"/>
          <w:sz w:val="24"/>
          <w:szCs w:val="24"/>
        </w:rPr>
        <w:tab/>
        <w:t xml:space="preserve">54°31′41″с.ш., 69°24′53″ </w:t>
      </w:r>
      <w:proofErr w:type="spellStart"/>
      <w:r w:rsidRPr="006D0EF3">
        <w:rPr>
          <w:rFonts w:ascii="Times New Roman" w:hAnsi="Times New Roman" w:cs="Times New Roman"/>
          <w:sz w:val="24"/>
          <w:szCs w:val="24"/>
        </w:rPr>
        <w:t>в.д</w:t>
      </w:r>
      <w:proofErr w:type="spellEnd"/>
      <w:r w:rsidRPr="006D0EF3">
        <w:rPr>
          <w:rFonts w:ascii="Times New Roman" w:hAnsi="Times New Roman" w:cs="Times New Roman"/>
          <w:sz w:val="24"/>
          <w:szCs w:val="24"/>
        </w:rPr>
        <w:t>.</w:t>
      </w:r>
    </w:p>
    <w:p w14:paraId="27D88FD4" w14:textId="77777777" w:rsidR="003A09A6" w:rsidRPr="006D0EF3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EF3">
        <w:rPr>
          <w:rFonts w:ascii="Times New Roman" w:hAnsi="Times New Roman" w:cs="Times New Roman"/>
          <w:sz w:val="24"/>
          <w:szCs w:val="24"/>
        </w:rPr>
        <w:t>2.</w:t>
      </w:r>
      <w:r w:rsidRPr="006D0EF3">
        <w:rPr>
          <w:rFonts w:ascii="Times New Roman" w:hAnsi="Times New Roman" w:cs="Times New Roman"/>
          <w:sz w:val="24"/>
          <w:szCs w:val="24"/>
        </w:rPr>
        <w:tab/>
        <w:t>54°31′39″с.ш., 69°25′7″в.д.</w:t>
      </w:r>
    </w:p>
    <w:p w14:paraId="3A128FC2" w14:textId="77777777" w:rsidR="003A09A6" w:rsidRPr="006D0EF3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EF3">
        <w:rPr>
          <w:rFonts w:ascii="Times New Roman" w:hAnsi="Times New Roman" w:cs="Times New Roman"/>
          <w:sz w:val="24"/>
          <w:szCs w:val="24"/>
        </w:rPr>
        <w:t>3.</w:t>
      </w:r>
      <w:r w:rsidRPr="006D0EF3">
        <w:rPr>
          <w:rFonts w:ascii="Times New Roman" w:hAnsi="Times New Roman" w:cs="Times New Roman"/>
          <w:sz w:val="24"/>
          <w:szCs w:val="24"/>
        </w:rPr>
        <w:tab/>
        <w:t>54°31′35″с.ш., 69°25′10″в.д.</w:t>
      </w:r>
    </w:p>
    <w:p w14:paraId="7521D3D9" w14:textId="77777777" w:rsidR="003A09A6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EF3">
        <w:rPr>
          <w:rFonts w:ascii="Times New Roman" w:hAnsi="Times New Roman" w:cs="Times New Roman"/>
          <w:sz w:val="24"/>
          <w:szCs w:val="24"/>
        </w:rPr>
        <w:t>4.</w:t>
      </w:r>
      <w:r w:rsidRPr="006D0EF3">
        <w:rPr>
          <w:rFonts w:ascii="Times New Roman" w:hAnsi="Times New Roman" w:cs="Times New Roman"/>
          <w:sz w:val="24"/>
          <w:szCs w:val="24"/>
        </w:rPr>
        <w:tab/>
        <w:t>54°31′38″с.ш., 69°24′51″в.д.</w:t>
      </w:r>
    </w:p>
    <w:p w14:paraId="2DC92BE3" w14:textId="77777777" w:rsidR="003A09A6" w:rsidRPr="009F05E5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E5">
        <w:rPr>
          <w:rFonts w:ascii="Times New Roman" w:hAnsi="Times New Roman" w:cs="Times New Roman"/>
          <w:sz w:val="24"/>
          <w:szCs w:val="24"/>
        </w:rPr>
        <w:t>Земельны</w:t>
      </w:r>
      <w:r>
        <w:rPr>
          <w:rFonts w:ascii="Times New Roman" w:hAnsi="Times New Roman" w:cs="Times New Roman"/>
          <w:sz w:val="24"/>
          <w:szCs w:val="24"/>
        </w:rPr>
        <w:t xml:space="preserve">е акты </w:t>
      </w:r>
      <w:r w:rsidRPr="009F05E5">
        <w:rPr>
          <w:rFonts w:ascii="Times New Roman" w:hAnsi="Times New Roman" w:cs="Times New Roman"/>
          <w:sz w:val="24"/>
          <w:szCs w:val="24"/>
        </w:rPr>
        <w:t>с кадастровым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F05E5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9F05E5">
        <w:rPr>
          <w:rFonts w:ascii="Times New Roman" w:hAnsi="Times New Roman" w:cs="Times New Roman"/>
          <w:sz w:val="24"/>
          <w:szCs w:val="24"/>
        </w:rPr>
        <w:t xml:space="preserve"> </w:t>
      </w:r>
      <w:r w:rsidRPr="006D0EF3">
        <w:rPr>
          <w:rFonts w:ascii="Times New Roman" w:hAnsi="Times New Roman" w:cs="Times New Roman"/>
          <w:sz w:val="24"/>
          <w:szCs w:val="24"/>
        </w:rPr>
        <w:t>15:229:012:479, 15:229:012:480, 15:229:012:481</w:t>
      </w:r>
      <w:r w:rsidRPr="009F05E5">
        <w:rPr>
          <w:rFonts w:ascii="Times New Roman" w:hAnsi="Times New Roman" w:cs="Times New Roman"/>
          <w:sz w:val="24"/>
          <w:szCs w:val="24"/>
        </w:rPr>
        <w:t xml:space="preserve">, с целевым назначением для </w:t>
      </w:r>
      <w:r w:rsidRPr="006D0EF3">
        <w:rPr>
          <w:rFonts w:ascii="Times New Roman" w:hAnsi="Times New Roman" w:cs="Times New Roman"/>
          <w:sz w:val="24"/>
          <w:szCs w:val="24"/>
        </w:rPr>
        <w:t>строительства и обслуживания зданий и строений, железнодорожного тупика</w:t>
      </w:r>
      <w:r w:rsidRPr="009F05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A56747" w14:textId="77777777" w:rsidR="003A09A6" w:rsidRPr="006D0EF3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E5">
        <w:rPr>
          <w:rFonts w:ascii="Times New Roman" w:hAnsi="Times New Roman" w:cs="Times New Roman"/>
          <w:sz w:val="24"/>
          <w:szCs w:val="24"/>
        </w:rPr>
        <w:t xml:space="preserve">Ближайший водный объект от </w:t>
      </w:r>
      <w:r>
        <w:rPr>
          <w:rFonts w:ascii="Times New Roman" w:hAnsi="Times New Roman" w:cs="Times New Roman"/>
          <w:sz w:val="24"/>
          <w:szCs w:val="24"/>
        </w:rPr>
        <w:t xml:space="preserve">промплощадки озеро без названия </w:t>
      </w:r>
      <w:r w:rsidRPr="009F05E5">
        <w:rPr>
          <w:rFonts w:ascii="Times New Roman" w:hAnsi="Times New Roman" w:cs="Times New Roman"/>
          <w:sz w:val="24"/>
          <w:szCs w:val="24"/>
        </w:rPr>
        <w:t xml:space="preserve">находиться на расстоянии </w:t>
      </w:r>
      <w:r>
        <w:rPr>
          <w:rFonts w:ascii="Times New Roman" w:hAnsi="Times New Roman" w:cs="Times New Roman"/>
          <w:sz w:val="24"/>
          <w:szCs w:val="24"/>
        </w:rPr>
        <w:t xml:space="preserve">150 </w:t>
      </w:r>
      <w:r w:rsidRPr="009F05E5">
        <w:rPr>
          <w:rFonts w:ascii="Times New Roman" w:hAnsi="Times New Roman" w:cs="Times New Roman"/>
          <w:sz w:val="24"/>
          <w:szCs w:val="24"/>
        </w:rPr>
        <w:t>м в восточном направлении. Водоохранная зона для данн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F05E5">
        <w:rPr>
          <w:rFonts w:ascii="Times New Roman" w:hAnsi="Times New Roman" w:cs="Times New Roman"/>
          <w:sz w:val="24"/>
          <w:szCs w:val="24"/>
        </w:rPr>
        <w:t xml:space="preserve"> водн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9F05E5">
        <w:rPr>
          <w:rFonts w:ascii="Times New Roman" w:hAnsi="Times New Roman" w:cs="Times New Roman"/>
          <w:sz w:val="24"/>
          <w:szCs w:val="24"/>
        </w:rPr>
        <w:t xml:space="preserve">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F05E5">
        <w:rPr>
          <w:rFonts w:ascii="Times New Roman" w:hAnsi="Times New Roman" w:cs="Times New Roman"/>
          <w:sz w:val="24"/>
          <w:szCs w:val="24"/>
        </w:rPr>
        <w:t xml:space="preserve"> не установлена.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0EF3">
        <w:rPr>
          <w:rFonts w:ascii="Times New Roman" w:hAnsi="Times New Roman" w:cs="Times New Roman"/>
          <w:sz w:val="24"/>
          <w:szCs w:val="24"/>
        </w:rPr>
        <w:t xml:space="preserve">р. Ишим протекает на расстоянии 39 км в западном от территории предприятия. Водоохранная зона у реки Ишим 1 км, таким образом предприятие не попадает в водоохранную зону реки. </w:t>
      </w:r>
    </w:p>
    <w:p w14:paraId="7977D107" w14:textId="77777777" w:rsidR="003A09A6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0EF3">
        <w:rPr>
          <w:rFonts w:ascii="Times New Roman" w:hAnsi="Times New Roman" w:cs="Times New Roman"/>
          <w:sz w:val="24"/>
          <w:szCs w:val="24"/>
        </w:rPr>
        <w:t>Все предусмотренные намечаемой деятельностью работы будут проводиться за пределами водоохранных зон и полос от ближайших поверхностных водных объектов, во избежание воздействия на водные источники. Отсутствует необходимость по установлению водоохранных зон и полос в соответствии с законодательством РК.</w:t>
      </w:r>
    </w:p>
    <w:p w14:paraId="049AE944" w14:textId="77777777" w:rsidR="003A09A6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05E5">
        <w:rPr>
          <w:rFonts w:ascii="Times New Roman" w:hAnsi="Times New Roman" w:cs="Times New Roman"/>
          <w:sz w:val="24"/>
          <w:szCs w:val="24"/>
        </w:rPr>
        <w:t xml:space="preserve">В районе размещения предприятия отсутствуют памятники архитектуры, санитарно-профилактические учреждения, зоны отдыха. </w:t>
      </w:r>
    </w:p>
    <w:p w14:paraId="45F38296" w14:textId="77777777" w:rsidR="003A09A6" w:rsidRDefault="003A09A6" w:rsidP="003A09A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6F40">
        <w:rPr>
          <w:rFonts w:ascii="Times New Roman" w:hAnsi="Times New Roman" w:cs="Times New Roman"/>
          <w:sz w:val="24"/>
          <w:szCs w:val="24"/>
        </w:rPr>
        <w:t>Ближайшая жилая зона от проектируемых объектов находится на расстоянии 240 метров в юго-западном направлении, ближайшая жилая зона от территории предприятия находиться на расстоянии 200 м в юго-западном направлении.</w:t>
      </w:r>
    </w:p>
    <w:p w14:paraId="29E586C4" w14:textId="77777777" w:rsidR="003A09A6" w:rsidRPr="00AB21DC" w:rsidRDefault="003A09A6" w:rsidP="003A09A6">
      <w:pPr>
        <w:ind w:firstLine="567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Трассировки границы СЗЗ по 8 (восьми) румбам от территории предприятия:</w:t>
      </w:r>
    </w:p>
    <w:p w14:paraId="656FD19C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северной стороны располагаются свободные от застройки земли.</w:t>
      </w:r>
    </w:p>
    <w:p w14:paraId="0DC947A9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северо-восточной стороны располагаются свободные от застройки земли.</w:t>
      </w:r>
    </w:p>
    <w:p w14:paraId="7DCEC6C7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восточной стороны располагается ТОО «СИМАРГЛ» (стоянка сельскохозяйственной техники).</w:t>
      </w:r>
    </w:p>
    <w:p w14:paraId="00ACBCD4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юго-восточной стороны располагается ТОО «СИМАРГЛ» (производственные здания) и далее ТОО «Элеватор Смирновский», жилая зона располагается на расстоянии 440 м от территории предприятия.</w:t>
      </w:r>
    </w:p>
    <w:p w14:paraId="7DD4C04B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южной стороны располагается ТОО «СИМАРГЛ» (производственные здания), жилая зона располагается на расстоянии 330 м от территории предприятия.</w:t>
      </w:r>
    </w:p>
    <w:p w14:paraId="65E1EEB0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юго-западной стороны располагаются свободные от застройки земли, жилая зона располагается на расстоянии 200 м от территории предприятия.</w:t>
      </w:r>
    </w:p>
    <w:p w14:paraId="278EBB78" w14:textId="77777777" w:rsidR="003A09A6" w:rsidRPr="00AB21DC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AB21DC">
        <w:rPr>
          <w:rFonts w:ascii="Times New Roman" w:hAnsi="Times New Roman"/>
          <w:sz w:val="24"/>
          <w:szCs w:val="24"/>
        </w:rPr>
        <w:t>с западной стороны располагаются свободные от застройки земли.</w:t>
      </w:r>
    </w:p>
    <w:p w14:paraId="29BAA2CB" w14:textId="77777777" w:rsidR="003A09A6" w:rsidRPr="008813C9" w:rsidRDefault="003A09A6" w:rsidP="003A09A6">
      <w:pPr>
        <w:widowControl/>
        <w:numPr>
          <w:ilvl w:val="0"/>
          <w:numId w:val="1"/>
        </w:numPr>
        <w:autoSpaceDE/>
        <w:autoSpaceDN/>
        <w:jc w:val="both"/>
        <w:rPr>
          <w:rFonts w:ascii="Times New Roman" w:hAnsi="Times New Roman"/>
          <w:sz w:val="24"/>
          <w:szCs w:val="24"/>
        </w:rPr>
      </w:pPr>
      <w:r w:rsidRPr="008813C9">
        <w:rPr>
          <w:rFonts w:ascii="Times New Roman" w:hAnsi="Times New Roman"/>
          <w:sz w:val="24"/>
          <w:szCs w:val="24"/>
        </w:rPr>
        <w:t>с северо-западной стороны располагаются свободные от застройки земли.</w:t>
      </w:r>
    </w:p>
    <w:p w14:paraId="7804020F" w14:textId="77777777" w:rsidR="003A09A6" w:rsidRDefault="003A09A6" w:rsidP="003A09A6">
      <w:pPr>
        <w:pStyle w:val="ac"/>
        <w:spacing w:line="240" w:lineRule="auto"/>
      </w:pPr>
    </w:p>
    <w:p w14:paraId="4CD0021E" w14:textId="77777777" w:rsidR="003A09A6" w:rsidRPr="00CD3BFA" w:rsidRDefault="003A09A6" w:rsidP="003A09A6">
      <w:pPr>
        <w:pStyle w:val="ac"/>
        <w:spacing w:line="240" w:lineRule="auto"/>
        <w:rPr>
          <w:b/>
          <w:bCs/>
        </w:rPr>
      </w:pPr>
      <w:r w:rsidRPr="00CD3BFA">
        <w:rPr>
          <w:b/>
          <w:bCs/>
        </w:rPr>
        <w:t>В соответствии с разделом 1 Приложения № 2 к Экологическому Кодексу РК от 2 января 2021 года № 400-VI ЗКР объект относится к I категории.</w:t>
      </w:r>
    </w:p>
    <w:p w14:paraId="62EE1EB9" w14:textId="77777777" w:rsidR="003A09A6" w:rsidRDefault="003A09A6" w:rsidP="003A09A6">
      <w:pPr>
        <w:pStyle w:val="ac"/>
        <w:spacing w:line="240" w:lineRule="auto"/>
      </w:pPr>
      <w:r w:rsidRPr="00CD3BFA">
        <w:t>Намечаемый объём работ и эксплуатация предприятия будет осуществляться за пределами особо охраняемых природных территорий,</w:t>
      </w:r>
      <w:r w:rsidRPr="00E61A6C">
        <w:t xml:space="preserve"> вне их охранных зон, за пределами земель оздоровительного, рекреационного и историко-культурного назначения.</w:t>
      </w:r>
    </w:p>
    <w:p w14:paraId="641D99A3" w14:textId="77777777" w:rsidR="003A09A6" w:rsidRDefault="003A09A6" w:rsidP="003A09A6">
      <w:pPr>
        <w:pStyle w:val="ac"/>
        <w:spacing w:line="240" w:lineRule="auto"/>
        <w:ind w:firstLine="0"/>
        <w:jc w:val="center"/>
      </w:pPr>
    </w:p>
    <w:p w14:paraId="5E9BFAC6" w14:textId="77777777" w:rsidR="003A09A6" w:rsidRDefault="003A09A6" w:rsidP="003A09A6">
      <w:pPr>
        <w:pStyle w:val="ac"/>
        <w:spacing w:line="240" w:lineRule="auto"/>
        <w:ind w:firstLine="0"/>
        <w:jc w:val="center"/>
      </w:pPr>
      <w:r>
        <w:t>Рис. 1. Карта района расположения объекта</w:t>
      </w:r>
    </w:p>
    <w:p w14:paraId="20F061BD" w14:textId="77777777" w:rsidR="003A09A6" w:rsidRDefault="003A09A6" w:rsidP="003A09A6">
      <w:pPr>
        <w:pStyle w:val="ac"/>
        <w:spacing w:line="240" w:lineRule="auto"/>
      </w:pPr>
    </w:p>
    <w:p w14:paraId="40E2410A" w14:textId="77777777" w:rsidR="003A09A6" w:rsidRDefault="003A09A6" w:rsidP="003A09A6">
      <w:pPr>
        <w:pStyle w:val="ac"/>
        <w:spacing w:line="240" w:lineRule="auto"/>
      </w:pPr>
      <w:r>
        <w:lastRenderedPageBreak/>
        <w:t>Инициатор намечаемой деятельности ТОО «</w:t>
      </w:r>
      <w:proofErr w:type="spellStart"/>
      <w:r>
        <w:t>Rahimi</w:t>
      </w:r>
      <w:proofErr w:type="spellEnd"/>
      <w:r>
        <w:t xml:space="preserve"> Group». </w:t>
      </w:r>
      <w:r w:rsidRPr="001A559C">
        <w:t xml:space="preserve">Юридический </w:t>
      </w:r>
      <w:r>
        <w:t xml:space="preserve">и фактический </w:t>
      </w:r>
      <w:r w:rsidRPr="001A559C">
        <w:t xml:space="preserve">адрес: РК, Северо-Казахстанская область, Аккайынский район, </w:t>
      </w:r>
      <w:proofErr w:type="spellStart"/>
      <w:r w:rsidRPr="001A559C">
        <w:t>с.Смирново</w:t>
      </w:r>
      <w:proofErr w:type="spellEnd"/>
      <w:r w:rsidRPr="001A559C">
        <w:t>, ул. Гагарина, 124А</w:t>
      </w:r>
    </w:p>
    <w:p w14:paraId="42E5EB02" w14:textId="77777777" w:rsidR="003A09A6" w:rsidRPr="00037850" w:rsidRDefault="003A09A6" w:rsidP="003A09A6">
      <w:pPr>
        <w:pStyle w:val="ac"/>
        <w:spacing w:line="240" w:lineRule="auto"/>
        <w:rPr>
          <w:rStyle w:val="fontstyle01"/>
          <w:color w:val="auto"/>
        </w:rPr>
      </w:pPr>
      <w:r w:rsidRPr="003F0DFB">
        <w:rPr>
          <w:i/>
          <w:iCs/>
        </w:rPr>
        <w:t>Строительство.</w:t>
      </w:r>
      <w:r w:rsidRPr="003F0DFB">
        <w:t xml:space="preserve"> </w:t>
      </w:r>
      <w:r w:rsidRPr="00037850">
        <w:rPr>
          <w:rStyle w:val="fontstyle01"/>
          <w:color w:val="auto"/>
        </w:rPr>
        <w:t xml:space="preserve">Запланированные сроки проведения строительных работ – </w:t>
      </w:r>
      <w:r>
        <w:rPr>
          <w:rStyle w:val="fontstyle01"/>
          <w:color w:val="auto"/>
        </w:rPr>
        <w:t>6 месяцев</w:t>
      </w:r>
      <w:r w:rsidRPr="00037850">
        <w:rPr>
          <w:rStyle w:val="fontstyle01"/>
          <w:color w:val="auto"/>
        </w:rPr>
        <w:t xml:space="preserve">. </w:t>
      </w:r>
    </w:p>
    <w:p w14:paraId="0975856B" w14:textId="77777777" w:rsidR="003A09A6" w:rsidRPr="0047456F" w:rsidRDefault="003A09A6" w:rsidP="003A09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56F">
        <w:rPr>
          <w:rFonts w:ascii="Times New Roman" w:hAnsi="Times New Roman" w:cs="Times New Roman"/>
          <w:sz w:val="24"/>
          <w:szCs w:val="24"/>
        </w:rPr>
        <w:t>На первоначальном этапе происходит завоз необходимого строительного материала, конструкций. Электроснабжение стройплощадки (для освещения, отопления бытовок, для электроинструмента) будет выполнено с подключением к действующим энергоисточникам.</w:t>
      </w:r>
    </w:p>
    <w:p w14:paraId="7C8C1D9A" w14:textId="77777777" w:rsidR="003A09A6" w:rsidRDefault="003A09A6" w:rsidP="003A09A6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7456F">
        <w:rPr>
          <w:rFonts w:ascii="Times New Roman" w:hAnsi="Times New Roman" w:cs="Times New Roman"/>
          <w:sz w:val="24"/>
          <w:szCs w:val="24"/>
        </w:rPr>
        <w:t xml:space="preserve">Далее бульдозером происходит срезка ПРС и складирование его для дальнейшего использования при благоустройстве территории, выравнивание площадки под строительство. После, экскаватором происходят операции по выемке и погрузке грунта в самосвалы под устройство: фундаментов, опалубки, инженерных сетей. Далее дно ям утрамбовывается и отсыпается песком, щебнем, глиной и иными инертными материалами. На следующем этапе происходит заливка бетона. После высыхания и отвердевания внешние стены бетонных конструкций </w:t>
      </w:r>
      <w:proofErr w:type="spellStart"/>
      <w:r w:rsidRPr="0047456F">
        <w:rPr>
          <w:rFonts w:ascii="Times New Roman" w:hAnsi="Times New Roman" w:cs="Times New Roman"/>
          <w:sz w:val="24"/>
          <w:szCs w:val="24"/>
        </w:rPr>
        <w:t>гидроизолируют</w:t>
      </w:r>
      <w:proofErr w:type="spellEnd"/>
      <w:r w:rsidRPr="0047456F">
        <w:rPr>
          <w:rFonts w:ascii="Times New Roman" w:hAnsi="Times New Roman" w:cs="Times New Roman"/>
          <w:sz w:val="24"/>
          <w:szCs w:val="24"/>
        </w:rPr>
        <w:t xml:space="preserve"> (битумом, мастикой битумной) и впоследствии засыпают частью вынутого ранее грунта. Далее устанавливаются на фундамент металлические конструкции (каркасы) для будущих зданий и сооружений. Сварка конструкций происходит электродами, сварочной проволокой. Для защиты металлоконструкций от внешних факторов применяются ЛКМ. Завершается всё благоустройством территории (с использованием ранее вынутого </w:t>
      </w:r>
      <w:r>
        <w:rPr>
          <w:rFonts w:ascii="Times New Roman" w:hAnsi="Times New Roman" w:cs="Times New Roman"/>
          <w:sz w:val="24"/>
          <w:szCs w:val="24"/>
        </w:rPr>
        <w:t>грунта</w:t>
      </w:r>
      <w:r w:rsidRPr="0047456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658A4F1" w14:textId="77777777" w:rsidR="003A09A6" w:rsidRPr="00161065" w:rsidRDefault="003A09A6" w:rsidP="003A09A6">
      <w:pPr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1065">
        <w:rPr>
          <w:rFonts w:ascii="Times New Roman" w:hAnsi="Times New Roman" w:cs="Times New Roman"/>
          <w:iCs/>
          <w:sz w:val="24"/>
          <w:szCs w:val="24"/>
        </w:rPr>
        <w:t>На период проведения строительных работ заправка и ремонт автотранспорта на территории строительной площадки не осуществляется, что снижает воздействие почвы и земельные ресурсы.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1065">
        <w:rPr>
          <w:rFonts w:ascii="Times New Roman" w:hAnsi="Times New Roman" w:cs="Times New Roman"/>
          <w:iCs/>
          <w:sz w:val="24"/>
          <w:szCs w:val="24"/>
        </w:rPr>
        <w:t xml:space="preserve">Потребность в вахтовом поселке отсутствует в связи с расположением объекта в </w:t>
      </w:r>
      <w:r>
        <w:rPr>
          <w:rFonts w:ascii="Times New Roman" w:hAnsi="Times New Roman" w:cs="Times New Roman"/>
          <w:iCs/>
          <w:sz w:val="24"/>
          <w:szCs w:val="24"/>
        </w:rPr>
        <w:t>с</w:t>
      </w:r>
      <w:r w:rsidRPr="00161065">
        <w:rPr>
          <w:rFonts w:ascii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>Смирново и г. Петропавловск</w:t>
      </w:r>
      <w:r w:rsidRPr="00161065">
        <w:rPr>
          <w:rFonts w:ascii="Times New Roman" w:hAnsi="Times New Roman" w:cs="Times New Roman"/>
          <w:iCs/>
          <w:sz w:val="24"/>
          <w:szCs w:val="24"/>
        </w:rPr>
        <w:t>. Работники будут доставляться транспортом.</w:t>
      </w:r>
    </w:p>
    <w:p w14:paraId="31BC7F1A" w14:textId="77777777" w:rsidR="003A09A6" w:rsidRDefault="003A09A6" w:rsidP="003A09A6">
      <w:pPr>
        <w:pStyle w:val="ac"/>
        <w:spacing w:line="240" w:lineRule="auto"/>
        <w:rPr>
          <w:b/>
          <w:i/>
        </w:rPr>
      </w:pPr>
    </w:p>
    <w:p w14:paraId="2764E236" w14:textId="77777777" w:rsidR="003A09A6" w:rsidRDefault="003A09A6" w:rsidP="003A09A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D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Эксплуатация.</w:t>
      </w:r>
      <w:r w:rsidRPr="003F0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446FC52" w14:textId="77777777" w:rsidR="003A09A6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>Действующее пред</w:t>
      </w:r>
      <w:r>
        <w:rPr>
          <w:rFonts w:ascii="Times New Roman" w:eastAsiaTheme="minorHAnsi" w:hAnsi="Times New Roman" w:cs="Times New Roman"/>
          <w:sz w:val="24"/>
          <w:szCs w:val="24"/>
        </w:rPr>
        <w:t>приятие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ТОО «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Rahimi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Group» осуществляет приемку и отгрузку зерна. Мощность объекта в настоящее время по объему составляет 18000 тонн зерна. </w:t>
      </w:r>
    </w:p>
    <w:p w14:paraId="124AB34D" w14:textId="77777777" w:rsidR="003A09A6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i/>
          <w:iCs/>
          <w:sz w:val="24"/>
          <w:szCs w:val="24"/>
        </w:rPr>
        <w:t>Описание технологического процесса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6CD5ED2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Автомашина с зерном направляется на автовесы, где берется анализ зерна и проводится взвешивание. После взвешивания и определения качества зерна автомашина направляется на разгрузку на завальную яму (ИЗА№6001). На завальной яме автомашина разгружается в бункера. Из бункеров боковой и задней выгрузки зерно транспортерами отправляется в приемную норию. Приемная нория направляет зерно на пять направлений в зависимости от качества зерна. Если зерно сухое и чистое, то оно отправляется сразу </w:t>
      </w:r>
      <w:proofErr w:type="gramStart"/>
      <w:r w:rsidRPr="0047456F">
        <w:rPr>
          <w:rFonts w:ascii="Times New Roman" w:eastAsiaTheme="minorHAnsi" w:hAnsi="Times New Roman" w:cs="Times New Roman"/>
          <w:sz w:val="24"/>
          <w:szCs w:val="24"/>
        </w:rPr>
        <w:t>в силоса</w:t>
      </w:r>
      <w:proofErr w:type="gram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на хранение. Если зерно сухое, но сорное то оно отправляется в оперативные емкости. Если зерно чистое и </w:t>
      </w:r>
      <w:proofErr w:type="gramStart"/>
      <w:r w:rsidRPr="0047456F">
        <w:rPr>
          <w:rFonts w:ascii="Times New Roman" w:eastAsiaTheme="minorHAnsi" w:hAnsi="Times New Roman" w:cs="Times New Roman"/>
          <w:sz w:val="24"/>
          <w:szCs w:val="24"/>
        </w:rPr>
        <w:t>сухое</w:t>
      </w:r>
      <w:proofErr w:type="gram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то оно может отправляется на отгрузку на ж/д (ИЗА№6002). Сорное зерно из оперативных бункеров цепными транспортерами подается в норию. Нория подает зерно на зерноочистку на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скальпиратор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. После очистки от грубых примесей зерно поступает в сепаратор, где производится очистка до нужных кондиций. После очистки зерно поступает в нории. Одна нория отправляет зерно </w:t>
      </w:r>
      <w:proofErr w:type="gramStart"/>
      <w:r w:rsidRPr="0047456F">
        <w:rPr>
          <w:rFonts w:ascii="Times New Roman" w:eastAsiaTheme="minorHAnsi" w:hAnsi="Times New Roman" w:cs="Times New Roman"/>
          <w:sz w:val="24"/>
          <w:szCs w:val="24"/>
        </w:rPr>
        <w:t>в силоса</w:t>
      </w:r>
      <w:proofErr w:type="gram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на хранение (ИЗА №0002). Вторая нория отправляет зерно на отгрузку на ж/д, из силосов объемом 3 000 тонн. После хранения цепными транспортерами отправляется в норию. Нория по цепным транспортерам отправляет зерно в два бункера отгрузки на ж/д. из бункеров объемом 75 тонн зерно самотеком отправляется в вагоны. - Пункт приёмки зерна из автотранспорта, состоящий из приемного бункера (завальная яма), транспортёров и норий, системы аспирации пыли. Предназначен для приемки зерна из автомашин с прицепом длиной до 18 м и грузоподъемностью 60 тонн. Производительность пункта приёмки на один проезд определяется технологическим временем разгрузки одной машины (время заезда-выезда, открывание-закрывание бортов,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подъёмопускание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автоопрокидывателя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) и обычно составляет 60-80 т/ч. - Рабочая башня, в которой располагается очистительное оборудование, является основным технологическим и наиболее ответственным 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сооружением элеватора. Она предназначена для доставки </w:t>
      </w:r>
      <w:proofErr w:type="gramStart"/>
      <w:r w:rsidRPr="0047456F">
        <w:rPr>
          <w:rFonts w:ascii="Times New Roman" w:eastAsiaTheme="minorHAnsi" w:hAnsi="Times New Roman" w:cs="Times New Roman"/>
          <w:sz w:val="24"/>
          <w:szCs w:val="24"/>
        </w:rPr>
        <w:t>зерна</w:t>
      </w:r>
      <w:proofErr w:type="gram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поступающего от приемных устройств, его очистки и распределения по емкостям или другим объектам комплекса. В башне расположено очистительное оборудование (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скальператоры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, сепараторы), нории (не меньше трёх) для подъема зерна на верхние галереи, очистки и отгрузки, система аспирации. - Металлические ёмкости для хранения зерна (силосы) установленные на бетонных основаниях с вместимостью 3000 тонн (ИЗА№0003), расположенные в ряд. Силосы с плоским бетонным основанием. Для вентилирования зерна в силосах с плоским основанием предусматриваются специальные каналы. Емкости конструктивно увязаны с верхними и нижними галереями. Верхние галереи состоят из стальных конструкций, опирающихся на стойки и крыши силосов, на которых располагаются транспортеры для загрузки силосов и проходы для обслуживания. Время работы 3000 часов в год. - Лаборатория, имеющая в своём распоряжении оборудование для анализа </w:t>
      </w:r>
      <w:proofErr w:type="gramStart"/>
      <w:r w:rsidRPr="0047456F">
        <w:rPr>
          <w:rFonts w:ascii="Times New Roman" w:eastAsiaTheme="minorHAnsi" w:hAnsi="Times New Roman" w:cs="Times New Roman"/>
          <w:sz w:val="24"/>
          <w:szCs w:val="24"/>
        </w:rPr>
        <w:t>поступающего зерна</w:t>
      </w:r>
      <w:proofErr w:type="gram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определяет различные качественные показатели зерна. Размещается в АБК. - Весовой комплекс, состоящий из автомобильных (длиной 20м) и вагонных электронных весов, предназначен для определения количества принимаемого и отпускаемого зерна. АБК является неотъемлемым элементом для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функционрования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зернохранилища. Он вмещает все вспомогательные помещения, необходимые для слаженной работы всего зернохранилища. Отопление АБК газовой котельной (ИЗА№0001). Газгольдер время работы 24 часа в сутки, 222 часов в год (ИЗА№0004).</w:t>
      </w:r>
    </w:p>
    <w:p w14:paraId="1FBB93EE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i/>
          <w:iCs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i/>
          <w:iCs/>
          <w:sz w:val="24"/>
          <w:szCs w:val="24"/>
        </w:rPr>
        <w:t>Планируемое производство.</w:t>
      </w:r>
    </w:p>
    <w:p w14:paraId="7A26CBAD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В настоящее время предприятие планирует расширение и строительство мельничного комплекса (мощностью 150 тонн/сутки), установку 4 дополнительных силосов (мощностью 3000 тонн каждый), крупорушки (мощностью 2,5 т/час), зерносушилки (мощностью до 65 т/час), дополнительной емкости газгольдера (1 шт. объемом 50 м3). </w:t>
      </w:r>
    </w:p>
    <w:p w14:paraId="3D60B138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Проектируемый </w:t>
      </w:r>
      <w:r w:rsidRPr="0047456F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</w:rPr>
        <w:t>мельничный комплекс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предназначен для переработки зерна пшеницы в муку высшего, I, II сортов, с получением следующей продукции: муки - 76% и отрубей - 24% к исходному продукту.</w:t>
      </w:r>
    </w:p>
    <w:p w14:paraId="417B9779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Мельничный комплекс включает в себя завальную яму для приемки зерна, зерноочистительное отделение, отделение для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отволаживания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зерна, размольное отделение и участок фасовки и отгрузки готовой продукции.</w:t>
      </w:r>
    </w:p>
    <w:p w14:paraId="3D6EC689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>На предприятии имеется также лаборатория, предназначенная для контроля качественных показателей поступающего зерна и готовой продукции.</w:t>
      </w:r>
    </w:p>
    <w:p w14:paraId="5DC35DD8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>В качестве основного технологического оборудования будет установлен комплект мельничного оборудования турецкого производства (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Millcom-Milling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>). В комплекте оборудования имеется все необходимые машины и оборудование для очистки зерна и размола его в муку.</w:t>
      </w:r>
    </w:p>
    <w:p w14:paraId="2AF40CC6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i/>
          <w:iCs/>
          <w:sz w:val="24"/>
          <w:szCs w:val="24"/>
        </w:rPr>
        <w:t>Технология.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Поступающее из оперативного силоса зерно загружают в завальную яму. Из завальной ямы норией зерно подается в подготовительное отделение. В подготовительном отделении</w:t>
      </w:r>
      <w:r w:rsidRPr="0047456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мельничного комплекса происходят следующие технологические процессы: формирование помольных партий; очистка зерна от примесей в сепараторах, триерах; сухая очистка поверхности зерна в обоечных машинах; взвешивание и передача зерна в размольное отделение. Перемещение зернового сырья на каждом этапе технологического процесса осуществляется при помощи транспортного оборудования (нории, шнеки, цепные транспортеры). Технологическое оборудование оснащено системами аспирации. Выброс загрязняющих веществ в атмосферу от аспирационных сетей технологического оборудования осуществляется через трубы. Кроме этого, источником выбросов вредных веществ в атмосферу является проем дверей, через который осуществляется выброс загрязняющих веществ от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неаспирируемого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оборудования (шнеки, цепные транспортеры, емкости):</w:t>
      </w:r>
    </w:p>
    <w:p w14:paraId="6F9AD195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В размольном отделении мельничного комплекса выполняются следующие операции: мокрое шелушение и увлажнение зерна;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отволаживание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зерна в специальных 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бункерах; сухая очистка поверхности зерна в обоечных машинах; размол зерна и промежуточных продуктов на вальцовых станках; сортировка промежуточных продуктов на фракции по размерам на рассевах; вымол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сходовых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продуктов в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вымольных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машинах; формирование потоков муки после рассевов; формирование сортов муки с использованием многокомпонентных весовых дозаторов; выбой и фасовка муки и отрубей в мешки по 50 кг. Технологическое оборудование частично оснащено системами аспирации. Выброс загрязняющих веществ в атмосферу от аспирационных сетей технологического оборудования осуществляется через трубы. Кроме этого, источником выбросов вредных веществ в атмосферу является проем ворот, через который осуществляется выброс загрязняющих веществ от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неаспирируемого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оборудования (шнеки, емкости).</w:t>
      </w:r>
    </w:p>
    <w:p w14:paraId="2167302D" w14:textId="77777777" w:rsidR="003A09A6" w:rsidRPr="0047456F" w:rsidRDefault="003A09A6" w:rsidP="003A09A6">
      <w:pPr>
        <w:widowControl/>
        <w:tabs>
          <w:tab w:val="num" w:pos="720"/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Крупорушка (мощностью 2,5 т/час) 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предназначена изготовления круп. Установка будет работать от электричества. Основное оборудование крупорушки включает следующие узлы: 1. </w:t>
      </w:r>
      <w:proofErr w:type="spellStart"/>
      <w:r w:rsidRPr="0047456F">
        <w:rPr>
          <w:rFonts w:ascii="Times New Roman" w:eastAsiaTheme="minorHAnsi" w:hAnsi="Times New Roman" w:cs="Times New Roman"/>
          <w:sz w:val="24"/>
          <w:szCs w:val="24"/>
        </w:rPr>
        <w:t>Ситовеечный</w:t>
      </w:r>
      <w:proofErr w:type="spellEnd"/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 аппарат служит для отделения и калибровки продукции по размерам. 2. Шелушильный блок обеспечивает удаление оболочки зерна и способствует получению чистой крупы. 3. валки – главные рабочие элементы, именно они осуществляют дробление и измельчение зерна. 4. система сит и транспортных лент. 5. бункера. </w:t>
      </w:r>
    </w:p>
    <w:p w14:paraId="0EAFE952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Зерносушилки (мощностью до 65 т/час). </w:t>
      </w:r>
      <w:r w:rsidRPr="0047456F">
        <w:rPr>
          <w:rFonts w:ascii="Times New Roman" w:eastAsiaTheme="minorHAnsi" w:hAnsi="Times New Roman" w:cs="Times New Roman"/>
          <w:sz w:val="24"/>
          <w:szCs w:val="24"/>
        </w:rPr>
        <w:t>Зерно загружается сверху в загрузочный бункер и равномерно распределяется шнеком в бункере для влажного зерна до полной загрузки зерносушилки. Датчики бункера загрузки следят за уровнем заполнения сушилки, автоматически включая и выключая шнек. В колоннах зерно движется непрерывно, последовательно проходя все этапы. Более горячее зерно у внутренней стенки зерновой колонны продвигается быстрее благодаря системе из четырёх дозирующих вальцов, обеспечивая равномерный уровень влажности выходящего зерна и предотвращая его перегрев.</w:t>
      </w:r>
    </w:p>
    <w:p w14:paraId="0D96A065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После прохода через дозирующие вальцы высушенное зерно попадает в бункер разгрузочного шнека. Датчик, расположенный на выходе зерносушилки, измеряет фактический уровень влажности просушенного материала. Зерносушилки работает в режиме «нагрев-охлаждение», что позволяет на выходе получить холодное зерно, готовое для закладки на хранение. </w:t>
      </w:r>
    </w:p>
    <w:p w14:paraId="6693FF9B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 xml:space="preserve">На предприятии имеются уже газгольдер с 2 заглублёнными ёмкостями для обслуживания собственной котельной. Для обслуживания зерносушилки будет установлена дополнительно 1 емкость объемом на 50 м3. </w:t>
      </w:r>
    </w:p>
    <w:p w14:paraId="56C1D0FF" w14:textId="77777777" w:rsidR="003A09A6" w:rsidRPr="0047456F" w:rsidRDefault="003A09A6" w:rsidP="003A09A6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7456F">
        <w:rPr>
          <w:rFonts w:ascii="Times New Roman" w:eastAsiaTheme="minorHAnsi" w:hAnsi="Times New Roman" w:cs="Times New Roman"/>
          <w:sz w:val="24"/>
          <w:szCs w:val="24"/>
        </w:rPr>
        <w:t>На период эксплуатации на предприятии будет около 5 единиц АТС, который заправляется на ближайшей заправке. Частичное техническое обслуживание данной техники (замена АКБ, фильтров) будет осуществляться на предприятии, ремонт АТС будет осуществляться на ближайших СТО.</w:t>
      </w:r>
    </w:p>
    <w:p w14:paraId="647BB1DB" w14:textId="77777777" w:rsidR="003A09A6" w:rsidRDefault="003A09A6" w:rsidP="003A09A6">
      <w:pPr>
        <w:pStyle w:val="ac"/>
        <w:spacing w:line="240" w:lineRule="auto"/>
        <w:rPr>
          <w:rFonts w:eastAsia="TimesNewRomanPSMT"/>
        </w:rPr>
      </w:pPr>
    </w:p>
    <w:p w14:paraId="78631BFC" w14:textId="77777777" w:rsidR="003A09A6" w:rsidRDefault="003A09A6" w:rsidP="003A09A6">
      <w:pPr>
        <w:pStyle w:val="ac"/>
        <w:spacing w:line="240" w:lineRule="auto"/>
      </w:pPr>
      <w:r w:rsidRPr="00E53D2F">
        <w:t xml:space="preserve">Результаты расчета рассеивания выбрасываемых в атмосферу при эксплуатации предприятия показали, что приземные концентрации на границе санитарно-защитной зоны (СЗЗ) по всем веществам не превышают ПДК. </w:t>
      </w:r>
      <w:r w:rsidRPr="00F02F0F">
        <w:t>Р</w:t>
      </w:r>
    </w:p>
    <w:p w14:paraId="0D35954D" w14:textId="77777777" w:rsidR="003A09A6" w:rsidRDefault="003A09A6" w:rsidP="003A09A6">
      <w:pPr>
        <w:pStyle w:val="ac"/>
        <w:spacing w:line="240" w:lineRule="auto"/>
      </w:pPr>
    </w:p>
    <w:p w14:paraId="5BAD5D19" w14:textId="77777777" w:rsidR="003A09A6" w:rsidRPr="00E53D2F" w:rsidRDefault="003A09A6" w:rsidP="003A09A6">
      <w:pPr>
        <w:pStyle w:val="ac"/>
        <w:spacing w:line="240" w:lineRule="auto"/>
        <w:rPr>
          <w:b/>
          <w:bCs/>
        </w:rPr>
      </w:pPr>
      <w:r w:rsidRPr="00E53D2F">
        <w:rPr>
          <w:b/>
          <w:bCs/>
        </w:rPr>
        <w:t>Сведения о сырьевой базе, потребности в топливе, воде, тепловой и электрической энергии, комплексном использовании сырья, отходов производства, вторичных энергоресурсов</w:t>
      </w:r>
    </w:p>
    <w:p w14:paraId="24D975C7" w14:textId="77777777" w:rsidR="003A09A6" w:rsidRPr="004D00FF" w:rsidRDefault="003A09A6" w:rsidP="003A09A6">
      <w:pPr>
        <w:pStyle w:val="ac"/>
        <w:spacing w:line="240" w:lineRule="auto"/>
        <w:rPr>
          <w:rFonts w:eastAsia="TimesNewRomanPSMT"/>
          <w:i/>
          <w:iCs/>
          <w14:ligatures w14:val="standardContextual"/>
        </w:rPr>
      </w:pPr>
      <w:r w:rsidRPr="004D00FF">
        <w:rPr>
          <w:rFonts w:eastAsia="TimesNewRomanPSMT"/>
          <w:i/>
          <w:iCs/>
          <w14:ligatures w14:val="standardContextual"/>
        </w:rPr>
        <w:t>Сведения о сырьевой базе</w:t>
      </w:r>
    </w:p>
    <w:p w14:paraId="45882A23" w14:textId="77777777" w:rsidR="003A09A6" w:rsidRPr="00502F85" w:rsidRDefault="003A09A6" w:rsidP="003A09A6">
      <w:pPr>
        <w:pStyle w:val="ac"/>
        <w:spacing w:line="240" w:lineRule="auto"/>
        <w:rPr>
          <w:rFonts w:eastAsia="TimesNewRomanPSMT"/>
          <w14:ligatures w14:val="standardContextual"/>
        </w:rPr>
      </w:pPr>
      <w:r>
        <w:rPr>
          <w:rFonts w:eastAsia="TimesNewRomanPSMT"/>
          <w14:ligatures w14:val="standardContextual"/>
        </w:rPr>
        <w:t>Строительные материалы и новое устанавливаемое оборудование</w:t>
      </w:r>
      <w:r w:rsidRPr="00502F85">
        <w:rPr>
          <w:rFonts w:eastAsia="TimesNewRomanPSMT"/>
          <w14:ligatures w14:val="standardContextual"/>
        </w:rPr>
        <w:t xml:space="preserve"> на </w:t>
      </w:r>
      <w:r>
        <w:rPr>
          <w:rFonts w:eastAsia="TimesNewRomanPSMT"/>
          <w14:ligatures w14:val="standardContextual"/>
        </w:rPr>
        <w:t xml:space="preserve">производственную площадку будет </w:t>
      </w:r>
      <w:r w:rsidRPr="00502F85">
        <w:rPr>
          <w:rFonts w:eastAsia="TimesNewRomanPSMT"/>
          <w14:ligatures w14:val="standardContextual"/>
        </w:rPr>
        <w:t>осуществля</w:t>
      </w:r>
      <w:r>
        <w:rPr>
          <w:rFonts w:eastAsia="TimesNewRomanPSMT"/>
          <w14:ligatures w14:val="standardContextual"/>
        </w:rPr>
        <w:t>ться</w:t>
      </w:r>
      <w:r w:rsidRPr="00502F85">
        <w:rPr>
          <w:rFonts w:eastAsia="TimesNewRomanPSMT"/>
          <w14:ligatures w14:val="standardContextual"/>
        </w:rPr>
        <w:t xml:space="preserve"> автотранспортом, который принадлежит </w:t>
      </w:r>
      <w:r>
        <w:rPr>
          <w:rFonts w:eastAsia="TimesNewRomanPSMT"/>
          <w14:ligatures w14:val="standardContextual"/>
        </w:rPr>
        <w:t xml:space="preserve">сторонним </w:t>
      </w:r>
      <w:r w:rsidRPr="00502F85">
        <w:rPr>
          <w:rFonts w:eastAsia="TimesNewRomanPSMT"/>
          <w14:ligatures w14:val="standardContextual"/>
        </w:rPr>
        <w:t>организациям, поставляющим сырьё</w:t>
      </w:r>
      <w:r>
        <w:rPr>
          <w:rFonts w:eastAsia="TimesNewRomanPSMT"/>
          <w14:ligatures w14:val="standardContextual"/>
        </w:rPr>
        <w:t>, материалы, оборудование</w:t>
      </w:r>
      <w:r w:rsidRPr="00502F85">
        <w:rPr>
          <w:rFonts w:eastAsia="TimesNewRomanPSMT"/>
          <w14:ligatures w14:val="standardContextual"/>
        </w:rPr>
        <w:t>.</w:t>
      </w:r>
      <w:r>
        <w:rPr>
          <w:rFonts w:eastAsia="TimesNewRomanPSMT"/>
          <w14:ligatures w14:val="standardContextual"/>
        </w:rPr>
        <w:t xml:space="preserve"> </w:t>
      </w:r>
      <w:r w:rsidRPr="0047456F">
        <w:rPr>
          <w:rFonts w:eastAsia="TimesNewRomanPSMT"/>
          <w14:ligatures w14:val="standardContextual"/>
        </w:rPr>
        <w:t>Строительные материалы будут закупаться на внутреннем рынке и из ближнего зарубежья (Россия) в соответствии с рыночными ценами. Бетон на период СМР будет завозиться в готовом виде бетономешалками. Сжиженный газ на период эксплуатации будет заправляться местными поставщиками по мере необходимости.</w:t>
      </w:r>
    </w:p>
    <w:p w14:paraId="13C54833" w14:textId="77777777" w:rsidR="003A09A6" w:rsidRDefault="003A09A6" w:rsidP="003A09A6">
      <w:pPr>
        <w:pStyle w:val="ac"/>
        <w:spacing w:line="240" w:lineRule="auto"/>
        <w:rPr>
          <w:rFonts w:eastAsia="TimesNewRomanPSMT"/>
        </w:rPr>
      </w:pPr>
    </w:p>
    <w:p w14:paraId="126F8AF2" w14:textId="77777777" w:rsidR="003A09A6" w:rsidRDefault="003A09A6" w:rsidP="003A09A6">
      <w:pPr>
        <w:pStyle w:val="ac"/>
        <w:spacing w:line="240" w:lineRule="auto"/>
      </w:pPr>
      <w:r w:rsidRPr="00502F85">
        <w:rPr>
          <w:bCs/>
          <w:i/>
          <w:iCs/>
        </w:rPr>
        <w:t>Потребность в электроэнергии</w:t>
      </w:r>
    </w:p>
    <w:p w14:paraId="5C322527" w14:textId="77777777" w:rsidR="003A09A6" w:rsidRPr="009F2B78" w:rsidRDefault="003A09A6" w:rsidP="003A09A6">
      <w:pPr>
        <w:pStyle w:val="ac"/>
        <w:spacing w:line="240" w:lineRule="auto"/>
      </w:pPr>
      <w:r w:rsidRPr="009F2B78">
        <w:t>Электроснабжение на период строительства</w:t>
      </w:r>
      <w:r>
        <w:t xml:space="preserve"> и эксплуатации </w:t>
      </w:r>
      <w:r w:rsidRPr="009F2B78">
        <w:t>централизованное.</w:t>
      </w:r>
    </w:p>
    <w:p w14:paraId="0AC82EB3" w14:textId="77777777" w:rsidR="003A09A6" w:rsidRDefault="003A09A6" w:rsidP="003A09A6">
      <w:pPr>
        <w:pStyle w:val="ac"/>
        <w:spacing w:line="240" w:lineRule="auto"/>
      </w:pPr>
    </w:p>
    <w:p w14:paraId="3CB44139" w14:textId="77777777" w:rsidR="003A09A6" w:rsidRPr="001A559C" w:rsidRDefault="003A09A6" w:rsidP="003A09A6">
      <w:pPr>
        <w:pStyle w:val="ac"/>
        <w:keepNext/>
        <w:spacing w:line="240" w:lineRule="auto"/>
        <w:rPr>
          <w:i/>
          <w:iCs/>
        </w:rPr>
      </w:pPr>
      <w:r w:rsidRPr="001A559C">
        <w:rPr>
          <w:i/>
          <w:iCs/>
        </w:rPr>
        <w:t>Потребность в воде</w:t>
      </w:r>
    </w:p>
    <w:p w14:paraId="6A370A63" w14:textId="77777777" w:rsidR="003A09A6" w:rsidRPr="001A559C" w:rsidRDefault="003A09A6" w:rsidP="003A09A6">
      <w:pPr>
        <w:pStyle w:val="ac"/>
        <w:keepNext/>
        <w:spacing w:line="240" w:lineRule="auto"/>
        <w:rPr>
          <w:rFonts w:eastAsia="TimesNewRomanPSMT"/>
          <w14:ligatures w14:val="standardContextual"/>
        </w:rPr>
      </w:pPr>
      <w:r w:rsidRPr="001A559C">
        <w:rPr>
          <w:rFonts w:eastAsia="TimesNewRomanPSMT"/>
          <w14:ligatures w14:val="standardContextual"/>
        </w:rPr>
        <w:t xml:space="preserve">На период СМР будет использоваться привозная вода отдельно питьевого и технического качества по договору. Вода будет использоваться на </w:t>
      </w:r>
      <w:proofErr w:type="spellStart"/>
      <w:proofErr w:type="gramStart"/>
      <w:r w:rsidRPr="001A559C">
        <w:rPr>
          <w:rFonts w:eastAsia="TimesNewRomanPSMT"/>
          <w14:ligatures w14:val="standardContextual"/>
        </w:rPr>
        <w:t>хоз.питьевые</w:t>
      </w:r>
      <w:proofErr w:type="spellEnd"/>
      <w:proofErr w:type="gramEnd"/>
      <w:r w:rsidRPr="001A559C">
        <w:rPr>
          <w:rFonts w:eastAsia="TimesNewRomanPSMT"/>
          <w14:ligatures w14:val="standardContextual"/>
        </w:rPr>
        <w:t xml:space="preserve"> нужды – 66 м3, на пылеподавление и строительные нужды – 12 м3. Водоотведение </w:t>
      </w:r>
      <w:proofErr w:type="spellStart"/>
      <w:proofErr w:type="gramStart"/>
      <w:r w:rsidRPr="001A559C">
        <w:rPr>
          <w:rFonts w:eastAsia="TimesNewRomanPSMT"/>
          <w14:ligatures w14:val="standardContextual"/>
        </w:rPr>
        <w:t>хоз</w:t>
      </w:r>
      <w:proofErr w:type="spellEnd"/>
      <w:r w:rsidRPr="001A559C">
        <w:rPr>
          <w:rFonts w:eastAsia="TimesNewRomanPSMT"/>
          <w14:ligatures w14:val="standardContextual"/>
        </w:rPr>
        <w:t>-бытовых</w:t>
      </w:r>
      <w:proofErr w:type="gramEnd"/>
      <w:r w:rsidRPr="001A559C">
        <w:rPr>
          <w:rFonts w:eastAsia="TimesNewRomanPSMT"/>
          <w14:ligatures w14:val="standardContextual"/>
        </w:rPr>
        <w:t xml:space="preserve"> стоков – биотуалет с последующим вывозом по договору. </w:t>
      </w:r>
    </w:p>
    <w:p w14:paraId="5C965A45" w14:textId="77777777" w:rsidR="003A09A6" w:rsidRPr="0047456F" w:rsidRDefault="003A09A6" w:rsidP="003A09A6">
      <w:pPr>
        <w:pStyle w:val="ac"/>
        <w:spacing w:line="240" w:lineRule="auto"/>
        <w:rPr>
          <w:rFonts w:eastAsia="TimesNewRomanPSMT"/>
          <w14:ligatures w14:val="standardContextual"/>
        </w:rPr>
      </w:pPr>
      <w:r w:rsidRPr="001A559C">
        <w:rPr>
          <w:rFonts w:eastAsia="TimesNewRomanPSMT"/>
          <w14:ligatures w14:val="standardContextual"/>
        </w:rPr>
        <w:t xml:space="preserve">На период эксплуатации. Водоснабжение привозное. Вода будет использоваться на </w:t>
      </w:r>
      <w:proofErr w:type="spellStart"/>
      <w:proofErr w:type="gramStart"/>
      <w:r w:rsidRPr="001A559C">
        <w:rPr>
          <w:rFonts w:eastAsia="TimesNewRomanPSMT"/>
          <w14:ligatures w14:val="standardContextual"/>
        </w:rPr>
        <w:t>хоз.питьевые</w:t>
      </w:r>
      <w:proofErr w:type="spellEnd"/>
      <w:proofErr w:type="gramEnd"/>
      <w:r w:rsidRPr="001A559C">
        <w:rPr>
          <w:rFonts w:eastAsia="TimesNewRomanPSMT"/>
          <w14:ligatures w14:val="standardContextual"/>
        </w:rPr>
        <w:t xml:space="preserve"> нужды – 365 м3/год. Производственное водоснабжение (увлажнения зерна и т.д.) – 500 м3/год. </w:t>
      </w:r>
      <w:proofErr w:type="spellStart"/>
      <w:proofErr w:type="gramStart"/>
      <w:r w:rsidRPr="001A559C">
        <w:rPr>
          <w:rFonts w:eastAsia="TimesNewRomanPSMT"/>
          <w14:ligatures w14:val="standardContextual"/>
        </w:rPr>
        <w:t>Хоз</w:t>
      </w:r>
      <w:proofErr w:type="spellEnd"/>
      <w:r w:rsidRPr="001A559C">
        <w:rPr>
          <w:rFonts w:eastAsia="TimesNewRomanPSMT"/>
          <w14:ligatures w14:val="standardContextual"/>
        </w:rPr>
        <w:t>-бытовые</w:t>
      </w:r>
      <w:proofErr w:type="gramEnd"/>
      <w:r w:rsidRPr="001A559C">
        <w:rPr>
          <w:rFonts w:eastAsia="TimesNewRomanPSMT"/>
          <w14:ligatures w14:val="standardContextual"/>
        </w:rPr>
        <w:t xml:space="preserve"> и производственные сточные воды поступают в септик и вывозятся по договору специализированными организациями на очистку.</w:t>
      </w:r>
      <w:r w:rsidRPr="0047456F">
        <w:rPr>
          <w:rFonts w:eastAsia="TimesNewRomanPSMT"/>
          <w14:ligatures w14:val="standardContextual"/>
        </w:rPr>
        <w:t xml:space="preserve"> </w:t>
      </w:r>
    </w:p>
    <w:p w14:paraId="0F11EEE6" w14:textId="77777777" w:rsidR="003A09A6" w:rsidRPr="0089196B" w:rsidRDefault="003A09A6" w:rsidP="003A09A6">
      <w:pPr>
        <w:pStyle w:val="ac"/>
        <w:spacing w:line="240" w:lineRule="auto"/>
      </w:pPr>
    </w:p>
    <w:p w14:paraId="3E069B43" w14:textId="77777777" w:rsidR="003A09A6" w:rsidRPr="0089196B" w:rsidRDefault="003A09A6" w:rsidP="003A09A6">
      <w:pPr>
        <w:pStyle w:val="ac"/>
        <w:spacing w:line="240" w:lineRule="auto"/>
        <w:rPr>
          <w:bCs/>
          <w:i/>
          <w:iCs/>
        </w:rPr>
      </w:pPr>
      <w:r w:rsidRPr="0089196B">
        <w:rPr>
          <w:bCs/>
          <w:i/>
          <w:iCs/>
        </w:rPr>
        <w:t>Потребность в теплоснабжении</w:t>
      </w:r>
    </w:p>
    <w:p w14:paraId="1E7F2B8A" w14:textId="77777777" w:rsidR="003A09A6" w:rsidRPr="0089196B" w:rsidRDefault="003A09A6" w:rsidP="003A09A6">
      <w:pPr>
        <w:pStyle w:val="ac"/>
        <w:spacing w:line="240" w:lineRule="auto"/>
        <w:rPr>
          <w:color w:val="000000"/>
        </w:rPr>
      </w:pPr>
      <w:r>
        <w:rPr>
          <w:color w:val="000000"/>
        </w:rPr>
        <w:t>На предприятии установлены собственные котлы отопления</w:t>
      </w:r>
      <w:r w:rsidRPr="00732A2E">
        <w:t xml:space="preserve">. </w:t>
      </w:r>
    </w:p>
    <w:p w14:paraId="0FB60A94" w14:textId="77777777" w:rsidR="003A09A6" w:rsidRPr="00A343CA" w:rsidRDefault="003A09A6" w:rsidP="003A09A6">
      <w:pPr>
        <w:pStyle w:val="ac"/>
        <w:spacing w:line="240" w:lineRule="auto"/>
      </w:pPr>
    </w:p>
    <w:p w14:paraId="55C08124" w14:textId="77777777" w:rsidR="003A09A6" w:rsidRDefault="003A09A6" w:rsidP="003A09A6">
      <w:pPr>
        <w:pStyle w:val="ac"/>
        <w:spacing w:line="240" w:lineRule="auto"/>
        <w:rPr>
          <w:b/>
          <w:bCs/>
        </w:rPr>
      </w:pPr>
      <w:r w:rsidRPr="000970F2">
        <w:rPr>
          <w:b/>
          <w:bCs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552736D1" w14:textId="77777777" w:rsidR="003A09A6" w:rsidRPr="000970F2" w:rsidRDefault="003A09A6" w:rsidP="003A09A6">
      <w:pPr>
        <w:pStyle w:val="ac"/>
        <w:spacing w:line="240" w:lineRule="auto"/>
      </w:pPr>
      <w:r w:rsidRPr="000970F2">
        <w:t>Выбранный район места осуществления намечаемой деятельности является наиболее благоприятным вариантом с точки зрения охраны жизни и здоровья людей, а также окружающей среды, так как объект находится на значительно удалённом расстоянии от селитебной зоны и водных объектов, что снижает негативное воздействие от намечаемой деятельности на местное население и исключает влияние на водные объекты.</w:t>
      </w:r>
    </w:p>
    <w:p w14:paraId="5C6EC99D" w14:textId="77777777" w:rsidR="003A09A6" w:rsidRPr="000970F2" w:rsidRDefault="003A09A6" w:rsidP="003A09A6">
      <w:pPr>
        <w:pStyle w:val="ac"/>
        <w:spacing w:line="240" w:lineRule="auto"/>
      </w:pPr>
      <w:r w:rsidRPr="000970F2">
        <w:t>Также в районе месторасположения объекта отсутствуют памятники истории и культуры.</w:t>
      </w:r>
    </w:p>
    <w:p w14:paraId="21397623" w14:textId="77777777" w:rsidR="003A09A6" w:rsidRPr="000970F2" w:rsidRDefault="003A09A6" w:rsidP="003A09A6">
      <w:pPr>
        <w:pStyle w:val="ac"/>
        <w:spacing w:line="240" w:lineRule="auto"/>
      </w:pPr>
      <w:r w:rsidRPr="000970F2">
        <w:t>Проектными решениями предусмотрено применение современного оборудования, при котором все необходимые правила будут соблюдены в пределах с установленными соответствующими санитарными и строительными нормами.</w:t>
      </w:r>
    </w:p>
    <w:p w14:paraId="3475D7FC" w14:textId="77777777" w:rsidR="003A09A6" w:rsidRPr="000970F2" w:rsidRDefault="003A09A6" w:rsidP="003A09A6">
      <w:pPr>
        <w:pStyle w:val="ac"/>
        <w:spacing w:line="240" w:lineRule="auto"/>
      </w:pPr>
      <w:r w:rsidRPr="000970F2">
        <w:t>Таким образом, предусмотренный настоящим проектом вариант осуществления намечаемой деятельности является самым оптимальным.</w:t>
      </w:r>
    </w:p>
    <w:p w14:paraId="27EBAC06" w14:textId="77777777" w:rsidR="003A09A6" w:rsidRDefault="003A09A6" w:rsidP="003A09A6">
      <w:pPr>
        <w:pStyle w:val="ac"/>
        <w:spacing w:line="240" w:lineRule="auto"/>
      </w:pPr>
    </w:p>
    <w:p w14:paraId="173334FA" w14:textId="77777777" w:rsidR="003A09A6" w:rsidRDefault="003A09A6" w:rsidP="003A09A6">
      <w:pPr>
        <w:pStyle w:val="ac"/>
        <w:spacing w:line="240" w:lineRule="auto"/>
        <w:rPr>
          <w:b/>
          <w:bCs/>
        </w:rPr>
      </w:pPr>
      <w:r w:rsidRPr="000970F2">
        <w:rPr>
          <w:b/>
          <w:bCs/>
        </w:rPr>
        <w:t>Информация о компонентах природной среды и иных объектах, которые могут быть подвержены существенным воздействиям намечаемой деятельности</w:t>
      </w:r>
    </w:p>
    <w:p w14:paraId="228429A6" w14:textId="77777777" w:rsidR="003A09A6" w:rsidRPr="000970F2" w:rsidRDefault="003A09A6" w:rsidP="003A09A6">
      <w:pPr>
        <w:pStyle w:val="ac"/>
        <w:spacing w:line="240" w:lineRule="auto"/>
        <w:rPr>
          <w:b/>
          <w:bCs/>
        </w:rPr>
      </w:pPr>
      <w:r w:rsidRPr="000970F2">
        <w:rPr>
          <w:b/>
          <w:bCs/>
        </w:rPr>
        <w:t>Жизнь и (или) здоровье людей, условия их проживания и деятельности</w:t>
      </w:r>
    </w:p>
    <w:p w14:paraId="433E7C14" w14:textId="77777777" w:rsidR="003A09A6" w:rsidRPr="000970F2" w:rsidRDefault="003A09A6" w:rsidP="003A09A6">
      <w:pPr>
        <w:pStyle w:val="ac"/>
        <w:spacing w:line="240" w:lineRule="auto"/>
      </w:pPr>
      <w:r w:rsidRPr="000970F2">
        <w:t>Проведение планируемых работ не вызовет нежелательной нагрузки на социально-бытовую инфраструктуру населенных пунктов района.</w:t>
      </w:r>
    </w:p>
    <w:p w14:paraId="4F2ADCA3" w14:textId="77777777" w:rsidR="003A09A6" w:rsidRPr="000970F2" w:rsidRDefault="003A09A6" w:rsidP="003A09A6">
      <w:pPr>
        <w:pStyle w:val="ac"/>
        <w:spacing w:line="240" w:lineRule="auto"/>
      </w:pPr>
      <w:r w:rsidRPr="000970F2">
        <w:t xml:space="preserve">В то же время, определенное возрастание спроса на рабочую силу на период </w:t>
      </w:r>
      <w:r>
        <w:t xml:space="preserve">СМР </w:t>
      </w:r>
      <w:r w:rsidRPr="000970F2">
        <w:t>и эксплуатации положительно скажутся на увеличении занятости местного населения.</w:t>
      </w:r>
    </w:p>
    <w:p w14:paraId="3A5F3D18" w14:textId="77777777" w:rsidR="003A09A6" w:rsidRPr="000970F2" w:rsidRDefault="003A09A6" w:rsidP="003A09A6">
      <w:pPr>
        <w:pStyle w:val="ac"/>
        <w:spacing w:line="240" w:lineRule="auto"/>
      </w:pPr>
      <w:r w:rsidRPr="000970F2">
        <w:t>Дополнительный экономический эффект в районе может быть получен за счет привлечения местных подрядчиков для выполнения определенных видов работ: транспортные услуги, поставка строительных материалов и оборудования.</w:t>
      </w:r>
    </w:p>
    <w:p w14:paraId="72B7A06D" w14:textId="77777777" w:rsidR="003A09A6" w:rsidRPr="000970F2" w:rsidRDefault="003A09A6" w:rsidP="003A09A6">
      <w:pPr>
        <w:pStyle w:val="ac"/>
        <w:spacing w:line="240" w:lineRule="auto"/>
      </w:pPr>
      <w:r w:rsidRPr="000970F2">
        <w:t>Планируемые работы, не приведут к значительному загрязнению окружающей природной среды, что не отобразится негативно на здоровье населения.</w:t>
      </w:r>
    </w:p>
    <w:p w14:paraId="09926638" w14:textId="77777777" w:rsidR="003A09A6" w:rsidRDefault="003A09A6" w:rsidP="003A09A6">
      <w:pPr>
        <w:pStyle w:val="ac"/>
        <w:spacing w:line="240" w:lineRule="auto"/>
        <w:rPr>
          <w:b/>
          <w:bCs/>
        </w:rPr>
      </w:pPr>
    </w:p>
    <w:p w14:paraId="5068261E" w14:textId="77777777" w:rsidR="003A09A6" w:rsidRDefault="003A09A6" w:rsidP="003A09A6">
      <w:pPr>
        <w:pStyle w:val="ac"/>
        <w:spacing w:line="240" w:lineRule="auto"/>
        <w:rPr>
          <w:b/>
          <w:bCs/>
        </w:rPr>
      </w:pPr>
      <w:r w:rsidRPr="000970F2">
        <w:rPr>
          <w:b/>
          <w:bCs/>
        </w:rPr>
        <w:t>Биоразнообразие (в том числе растительный и животный мир, генетические ресурсы, природные, ареалы растений и диких животных, пути миграции диких животных, экосистемы)</w:t>
      </w:r>
    </w:p>
    <w:p w14:paraId="468B3A72" w14:textId="77777777" w:rsidR="003A09A6" w:rsidRDefault="003A09A6" w:rsidP="003A09A6">
      <w:pPr>
        <w:pStyle w:val="ac"/>
        <w:spacing w:line="240" w:lineRule="auto"/>
      </w:pPr>
      <w:r w:rsidRPr="000970F2">
        <w:t xml:space="preserve">Зона воздействия объекта на животный мир ограничивается границами земельного участка предприятия (прямое воздействие, заключается в вытеснении за пределы мест обитания) и санитарно-защитной зоны (косвенное воздействие, крайне опосредованное через эмиссии в атмосферный воздух). </w:t>
      </w:r>
    </w:p>
    <w:p w14:paraId="664DF051" w14:textId="77777777" w:rsidR="003A09A6" w:rsidRDefault="003A09A6" w:rsidP="003A09A6">
      <w:pPr>
        <w:pStyle w:val="ac"/>
        <w:spacing w:line="240" w:lineRule="auto"/>
      </w:pPr>
    </w:p>
    <w:p w14:paraId="57094983" w14:textId="77777777" w:rsidR="003A09A6" w:rsidRPr="000970F2" w:rsidRDefault="003A09A6" w:rsidP="003A09A6">
      <w:pPr>
        <w:pStyle w:val="ac"/>
        <w:spacing w:line="240" w:lineRule="auto"/>
        <w:rPr>
          <w:b/>
          <w:bCs/>
        </w:rPr>
      </w:pPr>
      <w:r w:rsidRPr="000970F2">
        <w:rPr>
          <w:b/>
          <w:bCs/>
        </w:rPr>
        <w:t>Земли (в том числе изъятие земель), почвы (в том числе включая органический состав, эрозию, уплотнение, иные формы деградации)</w:t>
      </w:r>
    </w:p>
    <w:p w14:paraId="1A560A9F" w14:textId="77777777" w:rsidR="003A09A6" w:rsidRDefault="003A09A6" w:rsidP="003A09A6">
      <w:pPr>
        <w:pStyle w:val="ac"/>
        <w:spacing w:line="240" w:lineRule="auto"/>
      </w:pPr>
      <w:r>
        <w:t>Влияние на земельные ресурсы не будет оказываться так как предприятие располагается в существующем здании.</w:t>
      </w:r>
    </w:p>
    <w:p w14:paraId="71E23C0B" w14:textId="77777777" w:rsidR="003A09A6" w:rsidRDefault="003A09A6" w:rsidP="003A09A6">
      <w:pPr>
        <w:pStyle w:val="ac"/>
        <w:spacing w:line="240" w:lineRule="auto"/>
      </w:pPr>
      <w:r>
        <w:t>Вырубка зеленых насаждений на территории строительства не предусматривается.</w:t>
      </w:r>
    </w:p>
    <w:p w14:paraId="0F265A60" w14:textId="77777777" w:rsidR="003A09A6" w:rsidRDefault="003A09A6" w:rsidP="003A09A6">
      <w:pPr>
        <w:pStyle w:val="ac"/>
        <w:spacing w:line="240" w:lineRule="auto"/>
      </w:pPr>
    </w:p>
    <w:p w14:paraId="4D65C966" w14:textId="77777777" w:rsidR="003A09A6" w:rsidRDefault="003A09A6" w:rsidP="003A09A6">
      <w:pPr>
        <w:pStyle w:val="ac"/>
        <w:spacing w:line="240" w:lineRule="auto"/>
        <w:rPr>
          <w:b/>
          <w:bCs/>
        </w:rPr>
      </w:pPr>
      <w:r w:rsidRPr="00E5574B">
        <w:rPr>
          <w:b/>
          <w:bCs/>
        </w:rPr>
        <w:t xml:space="preserve">Воды (в том числе </w:t>
      </w:r>
      <w:proofErr w:type="spellStart"/>
      <w:r w:rsidRPr="00E5574B">
        <w:rPr>
          <w:b/>
          <w:bCs/>
        </w:rPr>
        <w:t>гидроморфологические</w:t>
      </w:r>
      <w:proofErr w:type="spellEnd"/>
      <w:r w:rsidRPr="00E5574B">
        <w:rPr>
          <w:b/>
          <w:bCs/>
        </w:rPr>
        <w:t xml:space="preserve"> изменения, количество и качество вод)</w:t>
      </w:r>
    </w:p>
    <w:p w14:paraId="54EC348E" w14:textId="77777777" w:rsidR="003A09A6" w:rsidRDefault="003A09A6" w:rsidP="003A09A6">
      <w:pPr>
        <w:pStyle w:val="ac"/>
        <w:spacing w:line="240" w:lineRule="auto"/>
      </w:pPr>
      <w:r w:rsidRPr="00E5574B">
        <w:t>Предприятие не будет осуществлять сбросов непосредственно в поверхностные водные объекты прилегающей территории, поэтому воздействи</w:t>
      </w:r>
      <w:r>
        <w:t>е</w:t>
      </w:r>
      <w:r w:rsidRPr="00E5574B">
        <w:t xml:space="preserve"> на </w:t>
      </w:r>
      <w:r>
        <w:t xml:space="preserve">подземные и </w:t>
      </w:r>
      <w:r w:rsidRPr="00E5574B">
        <w:t>поверхностные воды не окажет.</w:t>
      </w:r>
    </w:p>
    <w:p w14:paraId="04A91803" w14:textId="77777777" w:rsidR="003A09A6" w:rsidRDefault="003A09A6" w:rsidP="003A09A6">
      <w:pPr>
        <w:pStyle w:val="ac"/>
        <w:spacing w:line="240" w:lineRule="auto"/>
      </w:pPr>
    </w:p>
    <w:p w14:paraId="660AD832" w14:textId="77777777" w:rsidR="003A09A6" w:rsidRPr="00E5574B" w:rsidRDefault="003A09A6" w:rsidP="003A09A6">
      <w:pPr>
        <w:pStyle w:val="ac"/>
        <w:spacing w:line="240" w:lineRule="auto"/>
        <w:rPr>
          <w:b/>
          <w:bCs/>
        </w:rPr>
      </w:pPr>
      <w:r w:rsidRPr="00E5574B">
        <w:rPr>
          <w:b/>
          <w:bCs/>
        </w:rPr>
        <w:t>Атмосферный воздух</w:t>
      </w:r>
    </w:p>
    <w:p w14:paraId="4914DD57" w14:textId="77777777" w:rsidR="003A09A6" w:rsidRDefault="003A09A6" w:rsidP="003A09A6">
      <w:pPr>
        <w:pStyle w:val="ac"/>
        <w:spacing w:line="240" w:lineRule="auto"/>
      </w:pPr>
      <w:r w:rsidRPr="00E5574B">
        <w:t xml:space="preserve">Производственный мониторинг эмиссий на источниках выбросов, на границе СЗЗ и на территории прилегающей жилой зоны будет осуществлён в рамках </w:t>
      </w:r>
      <w:r>
        <w:t>программы ПЭК</w:t>
      </w:r>
      <w:r w:rsidRPr="00E5574B">
        <w:t>, разработ</w:t>
      </w:r>
      <w:r>
        <w:t>анной</w:t>
      </w:r>
      <w:r w:rsidRPr="00E5574B">
        <w:t xml:space="preserve"> для предприятия ТОО «</w:t>
      </w:r>
      <w:proofErr w:type="spellStart"/>
      <w:r>
        <w:t>Rahimi</w:t>
      </w:r>
      <w:proofErr w:type="spellEnd"/>
      <w:r>
        <w:t xml:space="preserve"> Group</w:t>
      </w:r>
      <w:r w:rsidRPr="00E5574B">
        <w:t>».</w:t>
      </w:r>
    </w:p>
    <w:p w14:paraId="407C3104" w14:textId="77777777" w:rsidR="003A09A6" w:rsidRDefault="003A09A6" w:rsidP="003A09A6">
      <w:pPr>
        <w:pStyle w:val="ac"/>
        <w:spacing w:line="240" w:lineRule="auto"/>
      </w:pPr>
    </w:p>
    <w:p w14:paraId="77713B32" w14:textId="77777777" w:rsidR="003A09A6" w:rsidRPr="00E5574B" w:rsidRDefault="003A09A6" w:rsidP="003A09A6">
      <w:pPr>
        <w:pStyle w:val="ac"/>
        <w:spacing w:line="240" w:lineRule="auto"/>
        <w:rPr>
          <w:b/>
          <w:bCs/>
        </w:rPr>
      </w:pPr>
      <w:r w:rsidRPr="00E5574B">
        <w:rPr>
          <w:b/>
          <w:bCs/>
        </w:rPr>
        <w:t>Материальные активы, объекты историко-культурного наследия (в том числе архитектурные и археологические), ландшафты</w:t>
      </w:r>
    </w:p>
    <w:p w14:paraId="4DF8D7B6" w14:textId="77777777" w:rsidR="003A09A6" w:rsidRDefault="003A09A6" w:rsidP="003A09A6">
      <w:pPr>
        <w:pStyle w:val="ac"/>
        <w:spacing w:line="240" w:lineRule="auto"/>
      </w:pPr>
      <w:r>
        <w:t>Реализация данного проекта предусматривается вдали от охраняемых объектов и не затрагивает памятников, состоящих на учете в органах охраны памятников Комитета культуры РК, имеющих архитектурно-художественную ценность и представляющих научный интерес в изучении народного зодчества Казахстана.</w:t>
      </w:r>
    </w:p>
    <w:p w14:paraId="5E784658" w14:textId="77777777" w:rsidR="003A09A6" w:rsidRDefault="003A09A6" w:rsidP="003A09A6">
      <w:pPr>
        <w:pStyle w:val="ac"/>
        <w:spacing w:line="240" w:lineRule="auto"/>
      </w:pPr>
      <w:r>
        <w:t>Предприятие располагается в с. Смирново. В соответствии с Государственным списком</w:t>
      </w:r>
      <w:r w:rsidRPr="00DC13F1">
        <w:t xml:space="preserve"> памятников истории и культуры местного значения Северо-Казахстанской области</w:t>
      </w:r>
      <w:r>
        <w:t xml:space="preserve"> (</w:t>
      </w:r>
      <w:r w:rsidRPr="00DC13F1">
        <w:t>Постановление акимата Северо-Казахстанской области от 12 мая 2020 года № 111</w:t>
      </w:r>
      <w:r>
        <w:t>) на территории объекта памятники историко-культурного наследия отсутствуют.</w:t>
      </w:r>
    </w:p>
    <w:p w14:paraId="472F8705" w14:textId="77777777" w:rsidR="003A09A6" w:rsidRDefault="003A09A6" w:rsidP="003A09A6">
      <w:pPr>
        <w:pStyle w:val="ac"/>
        <w:spacing w:line="240" w:lineRule="auto"/>
      </w:pPr>
    </w:p>
    <w:p w14:paraId="055B979F" w14:textId="77777777" w:rsidR="003A09A6" w:rsidRDefault="003A09A6" w:rsidP="003A09A6">
      <w:pPr>
        <w:pStyle w:val="ac"/>
        <w:spacing w:line="240" w:lineRule="auto"/>
        <w:rPr>
          <w:b/>
          <w:bCs/>
        </w:rPr>
      </w:pPr>
      <w:r w:rsidRPr="00E5574B">
        <w:rPr>
          <w:b/>
          <w:bCs/>
        </w:rPr>
        <w:t>Отходы производства и потребления</w:t>
      </w:r>
      <w:r>
        <w:rPr>
          <w:b/>
          <w:bCs/>
        </w:rPr>
        <w:t>.</w:t>
      </w:r>
    </w:p>
    <w:p w14:paraId="25D46935" w14:textId="77777777" w:rsidR="003A09A6" w:rsidRPr="00A55A10" w:rsidRDefault="003A09A6" w:rsidP="003A09A6">
      <w:pPr>
        <w:pStyle w:val="ac"/>
        <w:spacing w:line="240" w:lineRule="auto"/>
        <w:rPr>
          <w:i/>
          <w:iCs/>
        </w:rPr>
      </w:pPr>
      <w:r w:rsidRPr="00A55A10">
        <w:rPr>
          <w:i/>
          <w:iCs/>
        </w:rPr>
        <w:t>В период проведения строительных работ на территории рассматриваемого объекта образуются:</w:t>
      </w:r>
    </w:p>
    <w:p w14:paraId="60D4E3CE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>Упаковка, содержащая остатки или загрязненная опасными веществами (15 01 10*)</w:t>
      </w:r>
    </w:p>
    <w:p w14:paraId="62342F99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>Промасленная ветошь (15 02 02*)</w:t>
      </w:r>
    </w:p>
    <w:p w14:paraId="0712F1A7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>Кисти и валик из-под ЛКМ (17 09 03*)</w:t>
      </w:r>
    </w:p>
    <w:p w14:paraId="7CCD4AD0" w14:textId="77777777" w:rsidR="003A09A6" w:rsidRDefault="003A09A6" w:rsidP="003A09A6">
      <w:pPr>
        <w:pStyle w:val="ac"/>
        <w:numPr>
          <w:ilvl w:val="0"/>
          <w:numId w:val="2"/>
        </w:numPr>
      </w:pPr>
      <w:r>
        <w:t xml:space="preserve">Смешанные коммунальные отходы (20 03 01) </w:t>
      </w:r>
    </w:p>
    <w:p w14:paraId="6ABC01C6" w14:textId="77777777" w:rsidR="003A09A6" w:rsidRDefault="003A09A6" w:rsidP="003A09A6">
      <w:pPr>
        <w:pStyle w:val="ac"/>
        <w:numPr>
          <w:ilvl w:val="0"/>
          <w:numId w:val="2"/>
        </w:numPr>
      </w:pPr>
      <w:r>
        <w:t>Смешанные отходы строительства (17 09 04)</w:t>
      </w:r>
    </w:p>
    <w:p w14:paraId="499CFEA4" w14:textId="77777777" w:rsidR="003A09A6" w:rsidRDefault="003A09A6" w:rsidP="003A09A6">
      <w:pPr>
        <w:pStyle w:val="ac"/>
        <w:numPr>
          <w:ilvl w:val="0"/>
          <w:numId w:val="2"/>
        </w:numPr>
      </w:pPr>
      <w:r>
        <w:t>Огарки сварочных электродов (12 01 13)</w:t>
      </w:r>
    </w:p>
    <w:p w14:paraId="26E1C122" w14:textId="77777777" w:rsidR="003A09A6" w:rsidRDefault="003A09A6" w:rsidP="003A09A6">
      <w:pPr>
        <w:pStyle w:val="ac"/>
        <w:numPr>
          <w:ilvl w:val="0"/>
          <w:numId w:val="2"/>
        </w:numPr>
      </w:pPr>
      <w:r>
        <w:t>Остатки упаковочных материалов (15 01 01)</w:t>
      </w:r>
    </w:p>
    <w:p w14:paraId="3DBAE9E0" w14:textId="77777777" w:rsidR="003A09A6" w:rsidRDefault="003A09A6" w:rsidP="003A09A6">
      <w:pPr>
        <w:pStyle w:val="ac"/>
        <w:numPr>
          <w:ilvl w:val="0"/>
          <w:numId w:val="2"/>
        </w:numPr>
      </w:pPr>
      <w:r>
        <w:t>Металлическая стружка (12 01 01, 12 01 03)</w:t>
      </w:r>
    </w:p>
    <w:p w14:paraId="46AB1CE0" w14:textId="77777777" w:rsidR="003A09A6" w:rsidRDefault="003A09A6" w:rsidP="003A09A6">
      <w:pPr>
        <w:pStyle w:val="ac"/>
        <w:numPr>
          <w:ilvl w:val="0"/>
          <w:numId w:val="2"/>
        </w:numPr>
      </w:pPr>
      <w:r>
        <w:t xml:space="preserve">Металлолом (16 01 17, 16 01 18) </w:t>
      </w:r>
    </w:p>
    <w:p w14:paraId="2D7FA9CC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>Отходы абразивных материалов в виде пыли, кругов (12 01 99)</w:t>
      </w:r>
    </w:p>
    <w:p w14:paraId="15A1CA95" w14:textId="77777777" w:rsidR="003A09A6" w:rsidRPr="00A55A10" w:rsidRDefault="003A09A6" w:rsidP="003A09A6">
      <w:pPr>
        <w:pStyle w:val="ac"/>
        <w:spacing w:line="240" w:lineRule="auto"/>
        <w:rPr>
          <w:i/>
          <w:iCs/>
        </w:rPr>
      </w:pPr>
      <w:r w:rsidRPr="00A55A10">
        <w:rPr>
          <w:i/>
          <w:iCs/>
        </w:rPr>
        <w:t>В период эксплуатации на территории рассматриваемого объекта образуются:</w:t>
      </w:r>
    </w:p>
    <w:p w14:paraId="7AE576F0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>Промасленная ветошь (15 02 02*)</w:t>
      </w:r>
    </w:p>
    <w:p w14:paraId="5010D9F6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Отработанные моторные масла (13 02 06*) </w:t>
      </w:r>
    </w:p>
    <w:p w14:paraId="3186871D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Отработанные свинцово-кислотные аккумуляторные батареи (16 06 01*) </w:t>
      </w:r>
    </w:p>
    <w:p w14:paraId="10FA27B9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Отработанные масляные фильтры (16 01 07*) </w:t>
      </w:r>
    </w:p>
    <w:p w14:paraId="67D2A2EB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Смешанные коммунальные отходы (20 03 01) </w:t>
      </w:r>
    </w:p>
    <w:p w14:paraId="16C112DA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Отработанные шины (16 01 03) </w:t>
      </w:r>
    </w:p>
    <w:p w14:paraId="07FCE3E1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lastRenderedPageBreak/>
        <w:t>Лом черных металлов (12 01 01)</w:t>
      </w:r>
    </w:p>
    <w:p w14:paraId="0BBEE870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Светодиодные лампы (20 01 36) </w:t>
      </w:r>
    </w:p>
    <w:p w14:paraId="35E7BEEB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Отходы обработки злаков (02 03 99) </w:t>
      </w:r>
    </w:p>
    <w:p w14:paraId="169419FC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Поддающиеся биологическому разложению отходы кухонь и столовых (20 01 08) </w:t>
      </w:r>
    </w:p>
    <w:p w14:paraId="4AB59F81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 xml:space="preserve">Смет с территории (20 03 03) </w:t>
      </w:r>
    </w:p>
    <w:p w14:paraId="34B4F23A" w14:textId="77777777" w:rsidR="003A09A6" w:rsidRDefault="003A09A6" w:rsidP="003A09A6">
      <w:pPr>
        <w:pStyle w:val="ac"/>
        <w:numPr>
          <w:ilvl w:val="0"/>
          <w:numId w:val="2"/>
        </w:numPr>
        <w:spacing w:line="240" w:lineRule="auto"/>
      </w:pPr>
      <w:r>
        <w:t>Отработанный фильтрующий элемент с рукавных фильтров (02 03 99)</w:t>
      </w:r>
    </w:p>
    <w:p w14:paraId="1CBD7729" w14:textId="77777777" w:rsidR="003A09A6" w:rsidRDefault="003A09A6" w:rsidP="003A09A6">
      <w:pPr>
        <w:pStyle w:val="ac"/>
        <w:spacing w:line="240" w:lineRule="auto"/>
      </w:pPr>
    </w:p>
    <w:p w14:paraId="2B911C70" w14:textId="77777777" w:rsidR="003A09A6" w:rsidRPr="00E5574B" w:rsidRDefault="003A09A6" w:rsidP="003A09A6">
      <w:pPr>
        <w:pStyle w:val="ac"/>
        <w:spacing w:line="240" w:lineRule="auto"/>
        <w:rPr>
          <w:b/>
          <w:bCs/>
        </w:rPr>
      </w:pPr>
      <w:r w:rsidRPr="00E5574B">
        <w:rPr>
          <w:b/>
          <w:bCs/>
        </w:rPr>
        <w:t>Аварийные ситуации.</w:t>
      </w:r>
    </w:p>
    <w:p w14:paraId="78FCC588" w14:textId="77777777" w:rsidR="003A09A6" w:rsidRPr="00E5574B" w:rsidRDefault="003A09A6" w:rsidP="003A09A6">
      <w:pPr>
        <w:pStyle w:val="ac"/>
        <w:spacing w:line="240" w:lineRule="auto"/>
      </w:pPr>
      <w:r w:rsidRPr="00E5574B">
        <w:t>Наиболее вероятными аварийными ситуациями, которые могут возникнуть в результате намечаемой деятельности и существенным образом повлиять на сложившуюся экологическую ситуацию, являются:</w:t>
      </w:r>
    </w:p>
    <w:p w14:paraId="1432F23D" w14:textId="77777777" w:rsidR="003A09A6" w:rsidRPr="00E5574B" w:rsidRDefault="003A09A6" w:rsidP="003A09A6">
      <w:pPr>
        <w:pStyle w:val="ac"/>
        <w:spacing w:line="240" w:lineRule="auto"/>
      </w:pPr>
      <w:r w:rsidRPr="00E5574B">
        <w:t>•</w:t>
      </w:r>
      <w:r w:rsidRPr="00E5574B">
        <w:tab/>
        <w:t>чрезвычайные события, о</w:t>
      </w:r>
      <w:r>
        <w:t>бусловленные пожарами, взрывами.</w:t>
      </w:r>
    </w:p>
    <w:p w14:paraId="0183BD25" w14:textId="77777777" w:rsidR="003A09A6" w:rsidRPr="00E5574B" w:rsidRDefault="003A09A6" w:rsidP="003A09A6">
      <w:pPr>
        <w:pStyle w:val="ac"/>
        <w:spacing w:line="240" w:lineRule="auto"/>
      </w:pPr>
      <w:r w:rsidRPr="00E5574B">
        <w:t>Для предотвращения аварийных ситуаций в большинстве случаев требуется систематический контроль за выполнением технических инструкций и мероприятий по охране труда и пожарной профилактике.</w:t>
      </w:r>
    </w:p>
    <w:p w14:paraId="35FBE3A6" w14:textId="77777777" w:rsidR="003A09A6" w:rsidRDefault="003A09A6" w:rsidP="003A09A6">
      <w:pPr>
        <w:pStyle w:val="ac"/>
        <w:spacing w:line="240" w:lineRule="auto"/>
      </w:pPr>
      <w:r w:rsidRPr="00E5574B">
        <w:t>Своевременное применение запроектированных мероприятий по локализации и ликвидации последствий аварийных ситуаций позволит дополнительно уменьшить их возможные негативные влияния на окружающую среду, снизить уровни экологического риска.</w:t>
      </w:r>
    </w:p>
    <w:p w14:paraId="1B591B6B" w14:textId="77777777" w:rsidR="003A09A6" w:rsidRDefault="003A09A6" w:rsidP="003A09A6">
      <w:pPr>
        <w:pStyle w:val="ac"/>
        <w:spacing w:line="240" w:lineRule="auto"/>
      </w:pPr>
      <w:r>
        <w:t xml:space="preserve">Основными мерами предупреждения вышеперечисленных ситуаций является строгое исполнение технологической и производственной дисциплины, выполнение проектных решений и оперативный контроль. </w:t>
      </w:r>
    </w:p>
    <w:p w14:paraId="447D9B15" w14:textId="77777777" w:rsidR="003A09A6" w:rsidRDefault="003A09A6" w:rsidP="003A09A6">
      <w:pPr>
        <w:pStyle w:val="ac"/>
        <w:spacing w:line="240" w:lineRule="auto"/>
      </w:pPr>
      <w:r>
        <w:t>Для того, чтобы минимизировать процент возникновения аварийных ситуаций нужно проводить следующие мероприятия:</w:t>
      </w:r>
    </w:p>
    <w:p w14:paraId="21B34BD9" w14:textId="77777777" w:rsidR="003A09A6" w:rsidRDefault="003A09A6" w:rsidP="003A09A6">
      <w:pPr>
        <w:pStyle w:val="ac"/>
        <w:spacing w:line="240" w:lineRule="auto"/>
      </w:pPr>
      <w:r>
        <w:t>•</w:t>
      </w:r>
      <w:r>
        <w:tab/>
        <w:t>Периодическая проверка оборудования на предмет износа и нарушения его деятельности;</w:t>
      </w:r>
    </w:p>
    <w:p w14:paraId="767187CA" w14:textId="77777777" w:rsidR="003A09A6" w:rsidRDefault="003A09A6" w:rsidP="003A09A6">
      <w:pPr>
        <w:pStyle w:val="ac"/>
        <w:spacing w:line="240" w:lineRule="auto"/>
      </w:pPr>
      <w:r>
        <w:t>•</w:t>
      </w:r>
      <w:r>
        <w:tab/>
        <w:t>Правильная эксплуатация технологического оборудования;</w:t>
      </w:r>
    </w:p>
    <w:p w14:paraId="7C7346EB" w14:textId="77777777" w:rsidR="003A09A6" w:rsidRDefault="003A09A6" w:rsidP="003A09A6">
      <w:pPr>
        <w:pStyle w:val="ac"/>
        <w:spacing w:line="240" w:lineRule="auto"/>
      </w:pPr>
      <w:r>
        <w:t>•</w:t>
      </w:r>
      <w:r>
        <w:tab/>
        <w:t>Соблюдение правил пожарной безопасности;</w:t>
      </w:r>
    </w:p>
    <w:p w14:paraId="6D748CFF" w14:textId="77777777" w:rsidR="003A09A6" w:rsidRDefault="003A09A6" w:rsidP="003A09A6">
      <w:pPr>
        <w:pStyle w:val="ac"/>
        <w:spacing w:line="240" w:lineRule="auto"/>
      </w:pPr>
      <w:r>
        <w:t>•</w:t>
      </w:r>
      <w:r>
        <w:tab/>
        <w:t>Соблюдение правил временного хранения и транспортировки отходов производства и потребления.</w:t>
      </w:r>
    </w:p>
    <w:p w14:paraId="3E43CC30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D5DCE"/>
    <w:multiLevelType w:val="hybridMultilevel"/>
    <w:tmpl w:val="DC36C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0176608"/>
    <w:multiLevelType w:val="hybridMultilevel"/>
    <w:tmpl w:val="DF72B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676433">
    <w:abstractNumId w:val="1"/>
  </w:num>
  <w:num w:numId="2" w16cid:durableId="163016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A6"/>
    <w:rsid w:val="00334171"/>
    <w:rsid w:val="00365246"/>
    <w:rsid w:val="003A09A6"/>
    <w:rsid w:val="006C0B77"/>
    <w:rsid w:val="008242FF"/>
    <w:rsid w:val="00836DA8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F5DB"/>
  <w15:chartTrackingRefBased/>
  <w15:docId w15:val="{28F2A804-8BD2-436F-B021-4CBC8C72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A09A6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1">
    <w:name w:val="heading 1"/>
    <w:basedOn w:val="a"/>
    <w:next w:val="a"/>
    <w:link w:val="10"/>
    <w:uiPriority w:val="9"/>
    <w:qFormat/>
    <w:rsid w:val="003A0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9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9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9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9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9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9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9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9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9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9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9A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09A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09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A09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A09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A09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A0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9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0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9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A09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9A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9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9A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A09A6"/>
    <w:rPr>
      <w:b/>
      <w:bCs/>
      <w:smallCaps/>
      <w:color w:val="2E74B5" w:themeColor="accent1" w:themeShade="BF"/>
      <w:spacing w:val="5"/>
    </w:rPr>
  </w:style>
  <w:style w:type="paragraph" w:customStyle="1" w:styleId="ac">
    <w:name w:val="Проектный"/>
    <w:basedOn w:val="a"/>
    <w:link w:val="ad"/>
    <w:qFormat/>
    <w:rsid w:val="003A09A6"/>
    <w:pPr>
      <w:spacing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Проектный Знак"/>
    <w:basedOn w:val="a0"/>
    <w:link w:val="ac"/>
    <w:rsid w:val="003A09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A09A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3169</Words>
  <Characters>18065</Characters>
  <Application>Microsoft Office Word</Application>
  <DocSecurity>0</DocSecurity>
  <Lines>150</Lines>
  <Paragraphs>42</Paragraphs>
  <ScaleCrop>false</ScaleCrop>
  <Company/>
  <LinksUpToDate>false</LinksUpToDate>
  <CharactersWithSpaces>21192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kozyr</dc:creator>
  <cp:keywords/>
  <dc:description/>
  <cp:lastModifiedBy>julia kozyr</cp:lastModifiedBy>
  <cp:revision>1</cp:revision>
  <dcterms:created xsi:type="dcterms:W3CDTF">2026-09-06T08:17:00Z</dcterms:created>
  <dcterms:modified xsi:type="dcterms:W3CDTF">2026-09-06T08:17:00Z</dcterms:modified>
</cp:coreProperties>
</file>