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5FA4" w14:textId="77777777" w:rsidR="00213C12" w:rsidRPr="008D1D39" w:rsidRDefault="00213C12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7C28B8D1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64B0971A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Краткое нетехническое резюме</w:t>
      </w:r>
    </w:p>
    <w:p w14:paraId="65A19F61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Проект строительства водохранилища на реке Сункар с поливным водоводом в Уйгурском районе Алматинской области</w:t>
      </w:r>
    </w:p>
    <w:p w14:paraId="408836B2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4C9B5C1" w14:textId="17B9734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1. Местоположение проекта</w:t>
      </w:r>
    </w:p>
    <w:p w14:paraId="094E94D1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Проект реализуется на реке Сункар, в пределах Дардамтинского сельского округа Уйгурского района Алматинской области. Территория включает площадь для водохранилища, подъездных дорог, инженерных и временных строительных сооружений.</w:t>
      </w:r>
    </w:p>
    <w:p w14:paraId="5B331A68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30D2C3A" w14:textId="44A72494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2. Описание затрагиваемой территории</w:t>
      </w:r>
    </w:p>
    <w:p w14:paraId="6B6673E0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Население в зоне влияния: близлежащие села, жители которых используют воду реки Сункар для питья и хозяйственных нужд.</w:t>
      </w:r>
    </w:p>
    <w:p w14:paraId="54784B2A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Потенциально затрагиваемые участки: строительные площадки, временные склады материалов, дороги, места складирования отходов.</w:t>
      </w:r>
    </w:p>
    <w:p w14:paraId="25E86E97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Природные ресурсы: земельные участки сельскохозяйственного назначения, почвы, поверхностные и подземные воды, растительный покров.</w:t>
      </w:r>
    </w:p>
    <w:p w14:paraId="60E752A6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Утилизация отходов: предусмотрены временные площадки и специализированный вывоз отходов для дальнейшей переработки или захоронения.</w:t>
      </w:r>
    </w:p>
    <w:p w14:paraId="67950A52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1C41947A" w14:textId="5288DD0D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3. Инициатор и оператор проекта</w:t>
      </w:r>
    </w:p>
    <w:p w14:paraId="1AE9DDC5" w14:textId="33812C7A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Оператор:</w:t>
      </w:r>
      <w:r w:rsidRPr="008D1D39">
        <w:rPr>
          <w:rFonts w:ascii="Times New Roman" w:hAnsi="Times New Roman" w:cs="Times New Roman"/>
        </w:rPr>
        <w:t xml:space="preserve"> ГУ «</w:t>
      </w:r>
      <w:r w:rsidR="00DB3E38">
        <w:rPr>
          <w:rFonts w:ascii="Times New Roman" w:hAnsi="Times New Roman" w:cs="Times New Roman"/>
        </w:rPr>
        <w:t>Управление водных ресурсов и ирригации Алматинской области</w:t>
      </w:r>
      <w:r w:rsidRPr="008D1D39">
        <w:rPr>
          <w:rFonts w:ascii="Times New Roman" w:hAnsi="Times New Roman" w:cs="Times New Roman"/>
        </w:rPr>
        <w:t>»</w:t>
      </w:r>
      <w:r w:rsidRPr="008D1D39">
        <w:rPr>
          <w:rFonts w:ascii="Times New Roman" w:hAnsi="Times New Roman" w:cs="Times New Roman"/>
        </w:rPr>
        <w:br/>
      </w:r>
      <w:r w:rsidRPr="008D1D39">
        <w:rPr>
          <w:rFonts w:ascii="Times New Roman" w:hAnsi="Times New Roman" w:cs="Times New Roman"/>
          <w:b/>
          <w:bCs/>
        </w:rPr>
        <w:t>Адрес:</w:t>
      </w:r>
      <w:r w:rsidRPr="008D1D39">
        <w:rPr>
          <w:rFonts w:ascii="Times New Roman" w:hAnsi="Times New Roman" w:cs="Times New Roman"/>
        </w:rPr>
        <w:t xml:space="preserve"> г. Қонаев, ул. Индустриальная 16/4, Алматинская область, 040000</w:t>
      </w:r>
      <w:r w:rsidRPr="008D1D39">
        <w:rPr>
          <w:rFonts w:ascii="Times New Roman" w:hAnsi="Times New Roman" w:cs="Times New Roman"/>
        </w:rPr>
        <w:br/>
      </w:r>
      <w:r w:rsidRPr="008D1D39">
        <w:rPr>
          <w:rFonts w:ascii="Times New Roman" w:hAnsi="Times New Roman" w:cs="Times New Roman"/>
          <w:b/>
          <w:bCs/>
        </w:rPr>
        <w:t>Разработка отчета:</w:t>
      </w:r>
      <w:r w:rsidRPr="008D1D39">
        <w:rPr>
          <w:rFonts w:ascii="Times New Roman" w:hAnsi="Times New Roman" w:cs="Times New Roman"/>
        </w:rPr>
        <w:t xml:space="preserve"> ТОО «Казгидро», лицензия №02359Р, дата 24.12.2021</w:t>
      </w:r>
      <w:r w:rsidRPr="008D1D39">
        <w:rPr>
          <w:rFonts w:ascii="Times New Roman" w:hAnsi="Times New Roman" w:cs="Times New Roman"/>
        </w:rPr>
        <w:br/>
      </w:r>
      <w:r w:rsidRPr="008D1D39">
        <w:rPr>
          <w:rFonts w:ascii="Times New Roman" w:hAnsi="Times New Roman" w:cs="Times New Roman"/>
          <w:b/>
          <w:bCs/>
        </w:rPr>
        <w:t>Основание:</w:t>
      </w:r>
      <w:r w:rsidRPr="008D1D39">
        <w:rPr>
          <w:rFonts w:ascii="Times New Roman" w:hAnsi="Times New Roman" w:cs="Times New Roman"/>
        </w:rPr>
        <w:t xml:space="preserve"> Договор госзакупки №144/06/23 от 06.06.2023, Задание на проектирование, утверждённое Заказчиком.</w:t>
      </w:r>
    </w:p>
    <w:p w14:paraId="03FBBF57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6D2F344F" w14:textId="5BB9DA62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4. Краткое описание намечаемой деятельности</w:t>
      </w:r>
    </w:p>
    <w:p w14:paraId="46F6ABB1" w14:textId="77777777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Цель:</w:t>
      </w:r>
      <w:r w:rsidRPr="008D1D39">
        <w:rPr>
          <w:rFonts w:ascii="Times New Roman" w:hAnsi="Times New Roman" w:cs="Times New Roman"/>
        </w:rPr>
        <w:t xml:space="preserve"> строительство водохранилища объемом 0,7 млн м³ для орошения 1 400 га сельскохозяйственных угодий и покрытия дефицита воды в вегетационный период.</w:t>
      </w:r>
    </w:p>
    <w:p w14:paraId="00257BD9" w14:textId="5F6D4B5B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Время строительства:</w:t>
      </w:r>
      <w:r w:rsidRPr="008D1D39">
        <w:rPr>
          <w:rFonts w:ascii="Times New Roman" w:hAnsi="Times New Roman" w:cs="Times New Roman"/>
        </w:rPr>
        <w:t xml:space="preserve"> июнь 202</w:t>
      </w:r>
      <w:r w:rsidR="0061054D">
        <w:rPr>
          <w:rFonts w:ascii="Times New Roman" w:hAnsi="Times New Roman" w:cs="Times New Roman"/>
        </w:rPr>
        <w:t>7</w:t>
      </w:r>
      <w:r w:rsidRPr="008D1D39">
        <w:rPr>
          <w:rFonts w:ascii="Times New Roman" w:hAnsi="Times New Roman" w:cs="Times New Roman"/>
        </w:rPr>
        <w:t xml:space="preserve"> – апрель 202</w:t>
      </w:r>
      <w:r w:rsidR="0061054D">
        <w:rPr>
          <w:rFonts w:ascii="Times New Roman" w:hAnsi="Times New Roman" w:cs="Times New Roman"/>
        </w:rPr>
        <w:t>9</w:t>
      </w:r>
      <w:r w:rsidRPr="008D1D39">
        <w:rPr>
          <w:rFonts w:ascii="Times New Roman" w:hAnsi="Times New Roman" w:cs="Times New Roman"/>
        </w:rPr>
        <w:t>, срок 22 месяца.</w:t>
      </w:r>
    </w:p>
    <w:p w14:paraId="390CDF71" w14:textId="77777777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Источник финансирования:</w:t>
      </w:r>
      <w:r w:rsidRPr="008D1D39">
        <w:rPr>
          <w:rFonts w:ascii="Times New Roman" w:hAnsi="Times New Roman" w:cs="Times New Roman"/>
        </w:rPr>
        <w:t xml:space="preserve"> местный бюджет.</w:t>
      </w:r>
    </w:p>
    <w:p w14:paraId="3DE4C0F4" w14:textId="77777777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Объект:</w:t>
      </w:r>
      <w:r w:rsidRPr="008D1D39">
        <w:rPr>
          <w:rFonts w:ascii="Times New Roman" w:hAnsi="Times New Roman" w:cs="Times New Roman"/>
        </w:rPr>
        <w:t xml:space="preserve"> плотина с инженерными сооружениями, котельная на угле, склады, временные площадки, подъездные дороги.</w:t>
      </w:r>
    </w:p>
    <w:p w14:paraId="33A19AC2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Основные сооружения водохранилища:</w:t>
      </w:r>
    </w:p>
    <w:p w14:paraId="59BACB0F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Земляная плотина длиной 169 м, максимальной высотой 27 м в русловой части, с гребнем шириной 6 м и классическим трапецеидальным профилем.</w:t>
      </w:r>
    </w:p>
    <w:p w14:paraId="6E0CDC55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Эксплуатационный водовыпуск Q = 1,554 м³/с – обеспечивает подачу воды в нижний бьеф для сельхозпотребителей и опорожнение водохранилища при необходимости.</w:t>
      </w:r>
    </w:p>
    <w:p w14:paraId="7E6D9991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Аварийный водосброс Q = 22 м³/с для безопасного пропуска паводковых вод.</w:t>
      </w:r>
    </w:p>
    <w:p w14:paraId="4DA95712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Поливной водовод – труба ПЭ 80 SDR21 диаметром 800 мм, обеспечивает подачу воды к поливным системам.</w:t>
      </w:r>
    </w:p>
    <w:p w14:paraId="747E3011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Гаситель энергии потока при сбросе воды, технологический проезд вдоль гребня плотины (136 м, ширина 6 м, щебёчно-гравийное покрытие).</w:t>
      </w:r>
    </w:p>
    <w:p w14:paraId="2806F6E9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Эксплуатационный участок на правом берегу: огороженная благоустроенная территория с постом охраны и службы эксплуатации, складом для угля, малой архитектурой, трансформаторной подстанцией, озеленением.</w:t>
      </w:r>
    </w:p>
    <w:p w14:paraId="2E3B1081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Питьевой водовод длиной 985 м для обеспечения населённых пунктов питьевой водой.</w:t>
      </w:r>
    </w:p>
    <w:p w14:paraId="2AF4DFC2" w14:textId="77777777" w:rsidR="008D1D39" w:rsidRPr="008D1D39" w:rsidRDefault="008D1D39" w:rsidP="008D1D39">
      <w:pPr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Трасса ВЛ-10 кВ длиной 1,8 км для электроснабжения объектов плотины.</w:t>
      </w:r>
    </w:p>
    <w:p w14:paraId="0F38E67A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Конструктивные особенности плотины:</w:t>
      </w:r>
    </w:p>
    <w:p w14:paraId="1296014A" w14:textId="77777777" w:rsidR="008D1D39" w:rsidRPr="008D1D39" w:rsidRDefault="008D1D39" w:rsidP="008D1D39">
      <w:pPr>
        <w:numPr>
          <w:ilvl w:val="0"/>
          <w:numId w:val="9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lastRenderedPageBreak/>
        <w:t>Плотина отсыпается из гравийно-галечникового грунта, уплотнённого до расчетных показателей, с зубом из суглинка и бентонитовыми матами для герметичности.</w:t>
      </w:r>
    </w:p>
    <w:p w14:paraId="1FBC2809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Контроль и безопасность:</w:t>
      </w:r>
    </w:p>
    <w:p w14:paraId="1058A4EF" w14:textId="77777777" w:rsidR="008D1D39" w:rsidRPr="008D1D39" w:rsidRDefault="008D1D39" w:rsidP="008D1D39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Контрольно-измерительная аппаратура: пьезометры опускные (5 на гребне, 4 на берме), наблюдение режима кривой депрессии.</w:t>
      </w:r>
    </w:p>
    <w:p w14:paraId="33BC1920" w14:textId="77777777" w:rsidR="008D1D39" w:rsidRPr="008D1D39" w:rsidRDefault="008D1D39" w:rsidP="008D1D39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Автоматизированная система мониторинга (АСМ) – непрерывное наблюдение за параметрами плотины, визуализация и предупреждение персонала при критических отклонениях.</w:t>
      </w:r>
    </w:p>
    <w:p w14:paraId="521CB239" w14:textId="77777777" w:rsidR="008D1D39" w:rsidRPr="008D1D39" w:rsidRDefault="008D1D39" w:rsidP="008D1D39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Питание АСМ от сети ~220 В, надежность III категории.</w:t>
      </w:r>
    </w:p>
    <w:p w14:paraId="31EE0721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Эксплуатационный участок:</w:t>
      </w:r>
    </w:p>
    <w:p w14:paraId="13944F56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Площадь осваиваемого участка – 0,0896 га, застройка – 85,51 м², озеленение – 18,7% территории.</w:t>
      </w:r>
    </w:p>
    <w:p w14:paraId="3BB4619F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Здание поста охраны и службы эксплуатации: одноэтажное, с помещением охранника, диспетчерской, санитарным узлом и топочной.</w:t>
      </w:r>
    </w:p>
    <w:p w14:paraId="1211E044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Склад для угля, комплектная трансформаторная подстанция, малые архитектурные формы, благоустроенная территория с газонами.</w:t>
      </w:r>
    </w:p>
    <w:p w14:paraId="52D53977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Электроснабжение – трансформатор КТП-16-10/0,4 кВ, внутреннее водоснабжение и канализация, отопление – котёл на твердом топливе с автоматическим режимом.</w:t>
      </w:r>
    </w:p>
    <w:p w14:paraId="590A5CE0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Водопотребление и стоки:</w:t>
      </w:r>
    </w:p>
    <w:p w14:paraId="7D99E49F" w14:textId="77777777" w:rsidR="008D1D39" w:rsidRPr="008D1D39" w:rsidRDefault="008D1D39" w:rsidP="008D1D39">
      <w:pPr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Питьевая вода – привозная, запас в накопительных ёмкостях 1–10 м³.</w:t>
      </w:r>
    </w:p>
    <w:p w14:paraId="13E4B382" w14:textId="77777777" w:rsidR="008D1D39" w:rsidRPr="008D1D39" w:rsidRDefault="008D1D39" w:rsidP="008D1D39">
      <w:pPr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Хозяйственно-бытовые и производственные стоки – септики с вывозом для очистки.</w:t>
      </w:r>
    </w:p>
    <w:p w14:paraId="47C72C90" w14:textId="77777777" w:rsidR="008D1D39" w:rsidRPr="008D1D39" w:rsidRDefault="008D1D39" w:rsidP="008D1D39">
      <w:pPr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В период строительства сток реки сохраняется по естественному руслу до ввода эксплуатационного водовыпуска.</w:t>
      </w:r>
    </w:p>
    <w:p w14:paraId="3F055BD7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Период строительства и ресурсы:</w:t>
      </w:r>
    </w:p>
    <w:p w14:paraId="4BA1248A" w14:textId="76191B7E" w:rsidR="008D1D39" w:rsidRPr="008D1D39" w:rsidRDefault="008D1D39" w:rsidP="008D1D39">
      <w:pPr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Строительство 22 месяца (июнь 202</w:t>
      </w:r>
      <w:r w:rsidR="00CD53D0">
        <w:rPr>
          <w:rFonts w:ascii="Times New Roman" w:hAnsi="Times New Roman" w:cs="Times New Roman"/>
        </w:rPr>
        <w:t>7</w:t>
      </w:r>
      <w:r w:rsidRPr="008D1D39">
        <w:rPr>
          <w:rFonts w:ascii="Times New Roman" w:hAnsi="Times New Roman" w:cs="Times New Roman"/>
        </w:rPr>
        <w:t xml:space="preserve"> – апрель 202</w:t>
      </w:r>
      <w:r w:rsidR="00CD53D0">
        <w:rPr>
          <w:rFonts w:ascii="Times New Roman" w:hAnsi="Times New Roman" w:cs="Times New Roman"/>
        </w:rPr>
        <w:t>9</w:t>
      </w:r>
      <w:r w:rsidRPr="008D1D39">
        <w:rPr>
          <w:rFonts w:ascii="Times New Roman" w:hAnsi="Times New Roman" w:cs="Times New Roman"/>
        </w:rPr>
        <w:t>).</w:t>
      </w:r>
    </w:p>
    <w:p w14:paraId="0003AF62" w14:textId="77777777" w:rsidR="008D1D39" w:rsidRPr="008D1D39" w:rsidRDefault="008D1D39" w:rsidP="008D1D39">
      <w:pPr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Используются временные бытовые и производственные объекты, автотехника, дизельная электростанция 60 кВт, системы противопожарного водоснабжения.</w:t>
      </w:r>
    </w:p>
    <w:p w14:paraId="286BEFA3" w14:textId="77777777" w:rsidR="008D1D39" w:rsidRPr="008D1D39" w:rsidRDefault="008D1D39" w:rsidP="008D1D39">
      <w:pPr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Приняты меры по предотвращению загрязнения почвы, воды и минимизации выноса грунта на территории населённых пунктов.</w:t>
      </w:r>
    </w:p>
    <w:p w14:paraId="2E975605" w14:textId="518A46C5" w:rsidR="00C24E1F" w:rsidRPr="00C24E1F" w:rsidRDefault="00C24E1F" w:rsidP="00C24E1F">
      <w:pPr>
        <w:pStyle w:val="a7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Категория объекта</w:t>
      </w:r>
      <w:r w:rsidRPr="00C24E1F">
        <w:rPr>
          <w:rFonts w:ascii="Times New Roman" w:hAnsi="Times New Roman" w:cs="Times New Roman"/>
          <w:b/>
          <w:bCs/>
        </w:rPr>
        <w:t>:</w:t>
      </w:r>
    </w:p>
    <w:p w14:paraId="5F91370E" w14:textId="77777777" w:rsidR="00C24E1F" w:rsidRPr="00C24E1F" w:rsidRDefault="00C24E1F" w:rsidP="00C24E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C24E1F">
        <w:rPr>
          <w:rFonts w:ascii="Times New Roman" w:hAnsi="Times New Roman" w:cs="Times New Roman"/>
          <w:lang w:val="kk-KZ"/>
        </w:rPr>
        <w:t>При отсутствии вида деятельности в Приложении 2 к Кодексу объект, строительно-монтажные работы и работы по рекультивации и (или) ликвидации относятся к IV категории, оказывающей негативное воздействие на окружающую среду, в случае соответствия одному или нескольким критериям: 2) наличие выбросов загрязняющих веществ в окружающую среду объемом менее 10 тонн в год.</w:t>
      </w:r>
    </w:p>
    <w:p w14:paraId="18F499A6" w14:textId="60FA0CB8" w:rsidR="008D1D39" w:rsidRDefault="00C24E1F" w:rsidP="00C24E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C24E1F">
        <w:rPr>
          <w:rFonts w:ascii="Times New Roman" w:hAnsi="Times New Roman" w:cs="Times New Roman"/>
          <w:lang w:val="kk-KZ"/>
        </w:rPr>
        <w:t>На основании вышеизложенного можно сделать вывод, что строительно-монтажные работы относятся к объектам III категории, период эксплуатации водохранилища относится к объектам IV категории.</w:t>
      </w:r>
    </w:p>
    <w:p w14:paraId="5B250475" w14:textId="6BE828FF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5. Основные воздействия на окружающую среду</w:t>
      </w:r>
    </w:p>
    <w:p w14:paraId="3628D2E6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Жизнь и здоровье людей:</w:t>
      </w:r>
      <w:r w:rsidRPr="008D1D39">
        <w:rPr>
          <w:rFonts w:ascii="Times New Roman" w:hAnsi="Times New Roman" w:cs="Times New Roman"/>
        </w:rPr>
        <w:t xml:space="preserve"> минимальные риски от шума, пыли, передвижения техники; соблюдаются санитарные нормы.</w:t>
      </w:r>
    </w:p>
    <w:p w14:paraId="572F8597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Биоразнообразие:</w:t>
      </w:r>
      <w:r w:rsidRPr="008D1D39">
        <w:rPr>
          <w:rFonts w:ascii="Times New Roman" w:hAnsi="Times New Roman" w:cs="Times New Roman"/>
        </w:rPr>
        <w:t xml:space="preserve"> временное нарушение растительного покрова и ограничение миграции животных; компенсируется рекультивацией, озеленением и компенсационными посадками.</w:t>
      </w:r>
    </w:p>
    <w:p w14:paraId="5524C8FF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Земли и почвы:</w:t>
      </w:r>
      <w:r w:rsidRPr="008D1D39">
        <w:rPr>
          <w:rFonts w:ascii="Times New Roman" w:hAnsi="Times New Roman" w:cs="Times New Roman"/>
        </w:rPr>
        <w:t xml:space="preserve"> частичное изъятие земель, эрозия; предусмотрена рекультивация и восстановление почвенного слоя.</w:t>
      </w:r>
    </w:p>
    <w:p w14:paraId="7F3FC1FD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Воды:</w:t>
      </w:r>
      <w:r w:rsidRPr="008D1D39">
        <w:rPr>
          <w:rFonts w:ascii="Times New Roman" w:hAnsi="Times New Roman" w:cs="Times New Roman"/>
        </w:rPr>
        <w:t xml:space="preserve"> гидроморфологические изменения, риски загрязнения; меры: сбор сточных вод, защита ГСМ, контроль фильтрации через плотину.</w:t>
      </w:r>
    </w:p>
    <w:p w14:paraId="4C020191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Атмосферный воздух:</w:t>
      </w:r>
      <w:r w:rsidRPr="008D1D39">
        <w:rPr>
          <w:rFonts w:ascii="Times New Roman" w:hAnsi="Times New Roman" w:cs="Times New Roman"/>
        </w:rPr>
        <w:t xml:space="preserve"> выбросы минимальные, ПДК не превышены; контроль в течение всего строительства и эксплуатации.</w:t>
      </w:r>
    </w:p>
    <w:p w14:paraId="0402FEDB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Сопротивляемость к изменениям климата:</w:t>
      </w:r>
      <w:r w:rsidRPr="008D1D39">
        <w:rPr>
          <w:rFonts w:ascii="Times New Roman" w:hAnsi="Times New Roman" w:cs="Times New Roman"/>
        </w:rPr>
        <w:t xml:space="preserve"> водохранилище повышает устойчивость аграрного сектора к засухам.</w:t>
      </w:r>
    </w:p>
    <w:p w14:paraId="01F7CF9C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lastRenderedPageBreak/>
        <w:t>Материальные активы и ландшафты:</w:t>
      </w:r>
      <w:r w:rsidRPr="008D1D39">
        <w:rPr>
          <w:rFonts w:ascii="Times New Roman" w:hAnsi="Times New Roman" w:cs="Times New Roman"/>
        </w:rPr>
        <w:t xml:space="preserve"> предусмотрено планирование, минимизирующее негативное визуальное воздействие.</w:t>
      </w:r>
    </w:p>
    <w:p w14:paraId="40916C03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1C6D746" w14:textId="73FDD65B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6. Потребление ресурсов</w:t>
      </w:r>
    </w:p>
    <w:p w14:paraId="7466787C" w14:textId="46CE50C8" w:rsidR="008D1D39" w:rsidRPr="00AD52C1" w:rsidRDefault="008D1D39" w:rsidP="008D1D39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5079" w:type="pct"/>
        <w:tblLayout w:type="fixed"/>
        <w:tblLook w:val="04A0" w:firstRow="1" w:lastRow="0" w:firstColumn="1" w:lastColumn="0" w:noHBand="0" w:noVBand="1"/>
      </w:tblPr>
      <w:tblGrid>
        <w:gridCol w:w="705"/>
        <w:gridCol w:w="2861"/>
        <w:gridCol w:w="1247"/>
        <w:gridCol w:w="4680"/>
      </w:tblGrid>
      <w:tr w:rsidR="008D1D39" w:rsidRPr="00AD52C1" w14:paraId="67304274" w14:textId="77777777" w:rsidTr="00B91AF4">
        <w:trPr>
          <w:trHeight w:val="65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9107B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№  п/п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F3A9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55DFA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Ед. изм.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39E1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Количество</w:t>
            </w:r>
          </w:p>
        </w:tc>
      </w:tr>
      <w:tr w:rsidR="008D1D39" w:rsidRPr="00AD52C1" w14:paraId="4872A89F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2548D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7B17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Разрабатываемый г</w:t>
            </w:r>
            <w:r w:rsidRPr="00AD52C1">
              <w:rPr>
                <w:rFonts w:ascii="Times New Roman" w:eastAsia="Times New Roman" w:hAnsi="Times New Roman" w:cs="Times New Roman"/>
              </w:rPr>
              <w:t>рунт</w:t>
            </w:r>
            <w:r>
              <w:rPr>
                <w:rFonts w:ascii="Times New Roman" w:eastAsia="Times New Roman" w:hAnsi="Times New Roman" w:cs="Times New Roman"/>
              </w:rPr>
              <w:t>, в т.ч.:</w:t>
            </w:r>
          </w:p>
          <w:p w14:paraId="77D90156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механизированно</w:t>
            </w:r>
          </w:p>
          <w:p w14:paraId="5B15343B" w14:textId="77777777" w:rsidR="008D1D39" w:rsidRPr="00AD52C1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вручную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9C2A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0E435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242D33">
              <w:rPr>
                <w:rFonts w:ascii="Times New Roman" w:eastAsia="Times New Roman" w:hAnsi="Times New Roman" w:cs="Times New Roman"/>
              </w:rPr>
              <w:t>1390003,88</w:t>
            </w:r>
          </w:p>
          <w:p w14:paraId="144F7CC7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881A71">
              <w:rPr>
                <w:rFonts w:ascii="Times New Roman" w:eastAsia="Times New Roman" w:hAnsi="Times New Roman" w:cs="Times New Roman"/>
              </w:rPr>
              <w:t>28618,58</w:t>
            </w:r>
          </w:p>
        </w:tc>
      </w:tr>
      <w:tr w:rsidR="008D1D39" w:rsidRPr="00AD52C1" w14:paraId="49C21EA1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BBCCB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69A34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Плодородно-растительный слой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68A72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9EAD0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242D33">
              <w:rPr>
                <w:rFonts w:ascii="Times New Roman" w:eastAsia="Times New Roman" w:hAnsi="Times New Roman" w:cs="Times New Roman"/>
              </w:rPr>
              <w:t>12983,86</w:t>
            </w:r>
          </w:p>
        </w:tc>
      </w:tr>
      <w:tr w:rsidR="008D1D39" w:rsidRPr="00AD52C1" w14:paraId="7E43785A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DE400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0A1DB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отвала ПРС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DF778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881A71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B972D" w14:textId="77777777" w:rsidR="008D1D39" w:rsidRPr="00242D33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2400</w:t>
            </w:r>
          </w:p>
        </w:tc>
      </w:tr>
      <w:tr w:rsidR="008D1D39" w:rsidRPr="00AD52C1" w14:paraId="3A279B15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D212F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EF817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отвала грунта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0797A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881A71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0FF1C" w14:textId="77777777" w:rsidR="008D1D39" w:rsidRPr="00242D33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10000</w:t>
            </w:r>
          </w:p>
        </w:tc>
      </w:tr>
      <w:tr w:rsidR="008D1D39" w:rsidRPr="00AD52C1" w14:paraId="5567A9BE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53A2A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52650" w14:textId="77777777" w:rsidR="008D1D39" w:rsidRPr="00881A71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Взрывчатые вещества Аммонит №6 ЖВ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BA8B8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49CFE" w14:textId="77777777" w:rsidR="008D1D39" w:rsidRPr="00242D33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2,75</w:t>
            </w:r>
          </w:p>
        </w:tc>
      </w:tr>
      <w:tr w:rsidR="008D1D39" w:rsidRPr="00AD52C1" w14:paraId="1F8B49E8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7C654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31FF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инертных материалов:</w:t>
            </w:r>
          </w:p>
          <w:p w14:paraId="647AE74A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песок</w:t>
            </w:r>
          </w:p>
          <w:p w14:paraId="5A07F20D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щебень</w:t>
            </w:r>
          </w:p>
          <w:p w14:paraId="7DDDB356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цемент</w:t>
            </w:r>
          </w:p>
          <w:p w14:paraId="3D35E98C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известь</w:t>
            </w:r>
          </w:p>
          <w:p w14:paraId="584D6AB6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ПГС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3B391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0C874A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438,55</w:t>
            </w:r>
          </w:p>
          <w:p w14:paraId="35AECB8B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881A71">
              <w:rPr>
                <w:rFonts w:ascii="Times New Roman" w:eastAsia="Times New Roman" w:hAnsi="Times New Roman" w:cs="Times New Roman"/>
              </w:rPr>
              <w:t>4364,74</w:t>
            </w:r>
          </w:p>
          <w:p w14:paraId="0DC36D0B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0,28</w:t>
            </w:r>
          </w:p>
          <w:p w14:paraId="1D3AE570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0,02</w:t>
            </w:r>
          </w:p>
          <w:p w14:paraId="7780B421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881A71">
              <w:rPr>
                <w:rFonts w:ascii="Times New Roman" w:eastAsia="Times New Roman" w:hAnsi="Times New Roman" w:cs="Times New Roman"/>
              </w:rPr>
              <w:t>38100,40</w:t>
            </w:r>
          </w:p>
        </w:tc>
      </w:tr>
      <w:tr w:rsidR="008D1D39" w:rsidRPr="00AD52C1" w14:paraId="0EB93521" w14:textId="77777777" w:rsidTr="00B91AF4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EFCC2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37027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ЛКМ:</w:t>
            </w:r>
          </w:p>
          <w:p w14:paraId="77023B31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грунтовка ГФ 021</w:t>
            </w:r>
          </w:p>
          <w:p w14:paraId="2BA5BB64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э</w:t>
            </w:r>
            <w:r w:rsidRPr="00D45988">
              <w:rPr>
                <w:rFonts w:ascii="Times New Roman" w:eastAsia="Times New Roman" w:hAnsi="Times New Roman" w:cs="Times New Roman"/>
              </w:rPr>
              <w:t>маль ПФ 115</w:t>
            </w:r>
          </w:p>
          <w:p w14:paraId="1012B715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г</w:t>
            </w:r>
            <w:r w:rsidRPr="00D45988">
              <w:rPr>
                <w:rFonts w:ascii="Times New Roman" w:eastAsia="Times New Roman" w:hAnsi="Times New Roman" w:cs="Times New Roman"/>
              </w:rPr>
              <w:t>рунтовка ФЛ-03К</w:t>
            </w:r>
          </w:p>
          <w:p w14:paraId="39066C9B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45988">
              <w:rPr>
                <w:rFonts w:ascii="Times New Roman" w:eastAsia="Times New Roman" w:hAnsi="Times New Roman" w:cs="Times New Roman"/>
              </w:rPr>
              <w:t>уайт-спирит</w:t>
            </w:r>
          </w:p>
          <w:p w14:paraId="46815731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л</w:t>
            </w:r>
            <w:r w:rsidRPr="00D45988">
              <w:rPr>
                <w:rFonts w:ascii="Times New Roman" w:eastAsia="Times New Roman" w:hAnsi="Times New Roman" w:cs="Times New Roman"/>
              </w:rPr>
              <w:t>ак БТ-577</w:t>
            </w:r>
          </w:p>
          <w:p w14:paraId="6AFAC751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р</w:t>
            </w:r>
            <w:r w:rsidRPr="00D45988">
              <w:rPr>
                <w:rFonts w:ascii="Times New Roman" w:eastAsia="Times New Roman" w:hAnsi="Times New Roman" w:cs="Times New Roman"/>
              </w:rPr>
              <w:t>астворитель, Р-4</w:t>
            </w:r>
          </w:p>
          <w:p w14:paraId="31BD6A6F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э</w:t>
            </w:r>
            <w:r w:rsidRPr="00D45988">
              <w:rPr>
                <w:rFonts w:ascii="Times New Roman" w:eastAsia="Times New Roman" w:hAnsi="Times New Roman" w:cs="Times New Roman"/>
              </w:rPr>
              <w:t>маль эпоксидная ЭП-140</w:t>
            </w:r>
          </w:p>
          <w:p w14:paraId="4AA8EF7A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э</w:t>
            </w:r>
            <w:r w:rsidRPr="00D45988">
              <w:rPr>
                <w:rFonts w:ascii="Times New Roman" w:eastAsia="Times New Roman" w:hAnsi="Times New Roman" w:cs="Times New Roman"/>
              </w:rPr>
              <w:t>маль ХВ-124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7FC47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60B48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0,00851</w:t>
            </w:r>
          </w:p>
          <w:p w14:paraId="403B9AAE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0,02834</w:t>
            </w:r>
          </w:p>
          <w:p w14:paraId="49A9D0AA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0,00747</w:t>
            </w:r>
          </w:p>
          <w:p w14:paraId="12B6E03A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0,02578</w:t>
            </w:r>
          </w:p>
          <w:p w14:paraId="0CC4DC14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0,0092054</w:t>
            </w:r>
          </w:p>
          <w:p w14:paraId="773B97EB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0,00913</w:t>
            </w:r>
          </w:p>
          <w:p w14:paraId="44401C77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0,0105</w:t>
            </w:r>
          </w:p>
          <w:p w14:paraId="6A90D213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D822BB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0,01583</w:t>
            </w:r>
          </w:p>
        </w:tc>
      </w:tr>
      <w:tr w:rsidR="008D1D39" w:rsidRPr="00AD52C1" w14:paraId="71A22588" w14:textId="77777777" w:rsidTr="00B91AF4">
        <w:trPr>
          <w:trHeight w:val="27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FA9E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721D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сварочных электродов:</w:t>
            </w:r>
          </w:p>
          <w:p w14:paraId="6EA49FF8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АНО 4</w:t>
            </w:r>
          </w:p>
          <w:p w14:paraId="3C99DA57" w14:textId="77777777" w:rsidR="008D1D39" w:rsidRPr="00AD52C1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45988">
              <w:rPr>
                <w:rFonts w:ascii="Times New Roman" w:eastAsia="Times New Roman" w:hAnsi="Times New Roman" w:cs="Times New Roman"/>
              </w:rPr>
              <w:t>УОНИ 13/45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0F26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кг/период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412F4" w14:textId="77777777" w:rsidR="008D1D39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452,363</w:t>
            </w:r>
          </w:p>
          <w:p w14:paraId="0657CEB8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t>18,2706</w:t>
            </w:r>
          </w:p>
        </w:tc>
      </w:tr>
      <w:tr w:rsidR="008D1D39" w:rsidRPr="00AD52C1" w14:paraId="69B02473" w14:textId="77777777" w:rsidTr="00B91AF4">
        <w:trPr>
          <w:trHeight w:val="27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6D78D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833E1" w14:textId="77777777" w:rsidR="008D1D39" w:rsidRDefault="008D1D39" w:rsidP="00B91AF4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Битум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B4216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2FDE" w14:textId="77777777" w:rsidR="008D1D39" w:rsidRPr="00AD52C1" w:rsidRDefault="008D1D39" w:rsidP="00B91AF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36,703</w:t>
            </w:r>
          </w:p>
        </w:tc>
      </w:tr>
    </w:tbl>
    <w:p w14:paraId="08EC7E85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5F0A04C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0C19EAE7" w14:textId="25E979A5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7. Отходы</w:t>
      </w:r>
    </w:p>
    <w:p w14:paraId="59556261" w14:textId="544E3883" w:rsidR="008D1D39" w:rsidRPr="008D1D39" w:rsidRDefault="008D1D39" w:rsidP="008D1D3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Строительство:</w:t>
      </w:r>
      <w:r w:rsidRPr="008D1D39">
        <w:rPr>
          <w:rFonts w:ascii="Times New Roman" w:hAnsi="Times New Roman" w:cs="Times New Roman"/>
        </w:rPr>
        <w:t xml:space="preserve"> </w:t>
      </w:r>
      <w:r w:rsidR="00816FFC" w:rsidRPr="00816FFC">
        <w:rPr>
          <w:rFonts w:ascii="Times New Roman" w:hAnsi="Times New Roman" w:cs="Times New Roman"/>
        </w:rPr>
        <w:t>2027 год – 626 т/год, 2028 год – 939 т/год, 2029 год – 82,4 т/год</w:t>
      </w:r>
      <w:r w:rsidRPr="008D1D39">
        <w:rPr>
          <w:rFonts w:ascii="Times New Roman" w:hAnsi="Times New Roman" w:cs="Times New Roman"/>
        </w:rPr>
        <w:t>, включая опасные (промасленная ветошь, растворители) и неопасные (строительный мусор, древесные отходы</w:t>
      </w:r>
      <w:r w:rsidR="00816FFC">
        <w:rPr>
          <w:rFonts w:ascii="Times New Roman" w:hAnsi="Times New Roman" w:cs="Times New Roman"/>
        </w:rPr>
        <w:t xml:space="preserve"> и пр</w:t>
      </w:r>
      <w:r w:rsidRPr="008D1D39">
        <w:rPr>
          <w:rFonts w:ascii="Times New Roman" w:hAnsi="Times New Roman" w:cs="Times New Roman"/>
        </w:rPr>
        <w:t>).</w:t>
      </w:r>
    </w:p>
    <w:p w14:paraId="3BAC0180" w14:textId="73BE640B" w:rsidR="008D1D39" w:rsidRPr="008D1D39" w:rsidRDefault="008D1D39" w:rsidP="008D1D3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Эксплуатация:</w:t>
      </w:r>
      <w:r w:rsidRPr="008D1D39">
        <w:rPr>
          <w:rFonts w:ascii="Times New Roman" w:hAnsi="Times New Roman" w:cs="Times New Roman"/>
        </w:rPr>
        <w:t xml:space="preserve"> 4,8 т/год, коммунальные отходы и зольный остаток.</w:t>
      </w:r>
    </w:p>
    <w:p w14:paraId="50C2524E" w14:textId="77777777" w:rsidR="008D1D39" w:rsidRPr="008D1D39" w:rsidRDefault="008D1D39" w:rsidP="008D1D3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Утилизация:</w:t>
      </w:r>
      <w:r w:rsidRPr="008D1D39">
        <w:rPr>
          <w:rFonts w:ascii="Times New Roman" w:hAnsi="Times New Roman" w:cs="Times New Roman"/>
        </w:rPr>
        <w:t xml:space="preserve"> сбор на оборудованных площадках, вывоз специализированными организациями.</w:t>
      </w:r>
    </w:p>
    <w:p w14:paraId="26A93BBB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285348F5" w14:textId="6A10EEE2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8. Аварийные ситуации и меры защиты</w:t>
      </w:r>
    </w:p>
    <w:p w14:paraId="1E229ACD" w14:textId="77777777" w:rsidR="008D1D39" w:rsidRPr="008D1D39" w:rsidRDefault="008D1D39" w:rsidP="008D1D3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lastRenderedPageBreak/>
        <w:t>Вероятность аварий:</w:t>
      </w:r>
      <w:r w:rsidRPr="008D1D39">
        <w:rPr>
          <w:rFonts w:ascii="Times New Roman" w:hAnsi="Times New Roman" w:cs="Times New Roman"/>
        </w:rPr>
        <w:t xml:space="preserve"> низкая, учитываются максимальные паводки и нагрузки на плотину.</w:t>
      </w:r>
    </w:p>
    <w:p w14:paraId="30995C00" w14:textId="77777777" w:rsidR="008D1D39" w:rsidRPr="008D1D39" w:rsidRDefault="008D1D39" w:rsidP="008D1D3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Возможные последствия:</w:t>
      </w:r>
      <w:r w:rsidRPr="008D1D39">
        <w:rPr>
          <w:rFonts w:ascii="Times New Roman" w:hAnsi="Times New Roman" w:cs="Times New Roman"/>
        </w:rPr>
        <w:t xml:space="preserve"> подтопление, локальные эрозии, временные изменения водного и растительного покрова.</w:t>
      </w:r>
    </w:p>
    <w:p w14:paraId="066B4851" w14:textId="77777777" w:rsidR="008D1D39" w:rsidRPr="008D1D39" w:rsidRDefault="008D1D39" w:rsidP="008D1D3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Меры:</w:t>
      </w:r>
      <w:r w:rsidRPr="008D1D39">
        <w:rPr>
          <w:rFonts w:ascii="Times New Roman" w:hAnsi="Times New Roman" w:cs="Times New Roman"/>
        </w:rPr>
        <w:t xml:space="preserve"> мониторинг плотины, уровень воды, фильтрация, локальная система оповещения населения, план аварийного сброса воды, взаимодействие с аварийно-спасательными службами.</w:t>
      </w:r>
    </w:p>
    <w:p w14:paraId="55FFA7FA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181AC414" w14:textId="4565306D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9. Меры предотвращения и компенсации</w:t>
      </w:r>
    </w:p>
    <w:p w14:paraId="55E0E77D" w14:textId="77777777" w:rsidR="008D1D39" w:rsidRPr="008D1D39" w:rsidRDefault="008D1D39" w:rsidP="008D1D3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Во время строительства:</w:t>
      </w:r>
      <w:r w:rsidRPr="008D1D39">
        <w:rPr>
          <w:rFonts w:ascii="Times New Roman" w:hAnsi="Times New Roman" w:cs="Times New Roman"/>
        </w:rPr>
        <w:t xml:space="preserve"> ограничение зон работы, движение техники по подготовленным дорогам, защита растительного покрова, сбор сточных вод и отходов, пылеподавление.</w:t>
      </w:r>
    </w:p>
    <w:p w14:paraId="301D9767" w14:textId="77777777" w:rsidR="008D1D39" w:rsidRPr="008D1D39" w:rsidRDefault="008D1D39" w:rsidP="008D1D3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Компенсационные мероприятия:</w:t>
      </w:r>
      <w:r w:rsidRPr="008D1D39">
        <w:rPr>
          <w:rFonts w:ascii="Times New Roman" w:hAnsi="Times New Roman" w:cs="Times New Roman"/>
        </w:rPr>
        <w:t xml:space="preserve"> рекультивация земель, восстановление растительности, посадка деревьев и кустарников.</w:t>
      </w:r>
    </w:p>
    <w:p w14:paraId="7A4620F5" w14:textId="77777777" w:rsidR="008D1D39" w:rsidRPr="008D1D39" w:rsidRDefault="008D1D39" w:rsidP="008D1D3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При прекращении деятельности:</w:t>
      </w:r>
      <w:r w:rsidRPr="008D1D39">
        <w:rPr>
          <w:rFonts w:ascii="Times New Roman" w:hAnsi="Times New Roman" w:cs="Times New Roman"/>
        </w:rPr>
        <w:t xml:space="preserve"> демонтаж сооружений, рекультивация, восстановление водного режима и растительного покрова.</w:t>
      </w:r>
    </w:p>
    <w:p w14:paraId="54299359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02CF8BA9" w14:textId="4BDC0E9E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10. Заключение</w:t>
      </w:r>
    </w:p>
    <w:p w14:paraId="6F2D77C8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Строительство водохранилища на р. Сункар направлено на устойчивое обеспечение водой сельскохозяйственных угодий и местного населения, с минимальными воздействиями на окружающую среду. Все выбросы, шум и отходы соответствуют нормативам. Предусмотрены меры защиты людей, природы и водных ресурсов, а также компенсационные мероприятия для восстановления растительного покрова и биоразнообразия.</w:t>
      </w:r>
    </w:p>
    <w:p w14:paraId="1FE730E5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8CB7133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8D1D39" w:rsidRPr="008D1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4393"/>
    <w:multiLevelType w:val="multilevel"/>
    <w:tmpl w:val="20AE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450E0"/>
    <w:multiLevelType w:val="multilevel"/>
    <w:tmpl w:val="EA48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B07A0"/>
    <w:multiLevelType w:val="multilevel"/>
    <w:tmpl w:val="7362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25822"/>
    <w:multiLevelType w:val="multilevel"/>
    <w:tmpl w:val="8F4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947811"/>
    <w:multiLevelType w:val="multilevel"/>
    <w:tmpl w:val="0F82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B54137"/>
    <w:multiLevelType w:val="multilevel"/>
    <w:tmpl w:val="1908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A5BC4"/>
    <w:multiLevelType w:val="multilevel"/>
    <w:tmpl w:val="92B6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D04E0"/>
    <w:multiLevelType w:val="multilevel"/>
    <w:tmpl w:val="5764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46FAB"/>
    <w:multiLevelType w:val="multilevel"/>
    <w:tmpl w:val="6A9A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84908"/>
    <w:multiLevelType w:val="multilevel"/>
    <w:tmpl w:val="165A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9200C7"/>
    <w:multiLevelType w:val="multilevel"/>
    <w:tmpl w:val="1C14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4767DF"/>
    <w:multiLevelType w:val="multilevel"/>
    <w:tmpl w:val="4138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E451B8"/>
    <w:multiLevelType w:val="multilevel"/>
    <w:tmpl w:val="6970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495335">
    <w:abstractNumId w:val="3"/>
  </w:num>
  <w:num w:numId="2" w16cid:durableId="106898103">
    <w:abstractNumId w:val="12"/>
  </w:num>
  <w:num w:numId="3" w16cid:durableId="1434206166">
    <w:abstractNumId w:val="0"/>
  </w:num>
  <w:num w:numId="4" w16cid:durableId="2045790608">
    <w:abstractNumId w:val="5"/>
  </w:num>
  <w:num w:numId="5" w16cid:durableId="1515613657">
    <w:abstractNumId w:val="9"/>
  </w:num>
  <w:num w:numId="6" w16cid:durableId="514611450">
    <w:abstractNumId w:val="11"/>
  </w:num>
  <w:num w:numId="7" w16cid:durableId="639068522">
    <w:abstractNumId w:val="4"/>
  </w:num>
  <w:num w:numId="8" w16cid:durableId="885488268">
    <w:abstractNumId w:val="8"/>
  </w:num>
  <w:num w:numId="9" w16cid:durableId="742798889">
    <w:abstractNumId w:val="2"/>
  </w:num>
  <w:num w:numId="10" w16cid:durableId="2125154448">
    <w:abstractNumId w:val="10"/>
  </w:num>
  <w:num w:numId="11" w16cid:durableId="508258976">
    <w:abstractNumId w:val="1"/>
  </w:num>
  <w:num w:numId="12" w16cid:durableId="1432243369">
    <w:abstractNumId w:val="6"/>
  </w:num>
  <w:num w:numId="13" w16cid:durableId="179198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39"/>
    <w:rsid w:val="00213C12"/>
    <w:rsid w:val="004A7120"/>
    <w:rsid w:val="004C3C17"/>
    <w:rsid w:val="00532697"/>
    <w:rsid w:val="00582498"/>
    <w:rsid w:val="0061054D"/>
    <w:rsid w:val="00816FFC"/>
    <w:rsid w:val="008D1D39"/>
    <w:rsid w:val="00BC40C8"/>
    <w:rsid w:val="00C24E1F"/>
    <w:rsid w:val="00CD53D0"/>
    <w:rsid w:val="00DB3E38"/>
    <w:rsid w:val="00E05AD3"/>
    <w:rsid w:val="00E13FC0"/>
    <w:rsid w:val="00F4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31E0"/>
  <w15:chartTrackingRefBased/>
  <w15:docId w15:val="{B0721E10-DEF0-465E-8AAA-90487BEE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D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D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D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D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D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D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D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D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D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1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D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D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D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D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D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D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1226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Geolog</dc:creator>
  <cp:keywords/>
  <dc:description/>
  <cp:lastModifiedBy>Geolog</cp:lastModifiedBy>
  <cp:revision>6</cp:revision>
  <dcterms:created xsi:type="dcterms:W3CDTF">2026-02-26T11:28:00Z</dcterms:created>
  <dcterms:modified xsi:type="dcterms:W3CDTF">2026-09-02T11:22:00Z</dcterms:modified>
</cp:coreProperties>
</file>