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44CBE4" w14:textId="7CA22DB6" w:rsidR="009C1B18" w:rsidRPr="009C1B18" w:rsidRDefault="009C1B18" w:rsidP="009C1B18">
      <w:pPr>
        <w:pStyle w:val="Default"/>
        <w:ind w:firstLine="0"/>
        <w:jc w:val="center"/>
        <w:rPr>
          <w:b/>
          <w:bCs/>
        </w:rPr>
      </w:pPr>
      <w:bookmarkStart w:id="0" w:name="_Hlk201574552"/>
      <w:bookmarkStart w:id="1" w:name="_Hlk234489745"/>
      <w:bookmarkStart w:id="2" w:name="bookmark225"/>
      <w:bookmarkStart w:id="3" w:name="_Toc200708090"/>
      <w:bookmarkStart w:id="4" w:name="_Toc234491227"/>
      <w:r w:rsidRPr="009C1B18">
        <w:rPr>
          <w:b/>
          <w:bCs/>
        </w:rPr>
        <w:t xml:space="preserve">Краткое нетехническое резюме </w:t>
      </w:r>
      <w:bookmarkEnd w:id="2"/>
      <w:bookmarkEnd w:id="3"/>
      <w:bookmarkEnd w:id="4"/>
    </w:p>
    <w:bookmarkEnd w:id="0"/>
    <w:bookmarkEnd w:id="1"/>
    <w:p w14:paraId="794EE049" w14:textId="77777777" w:rsidR="009C1B18" w:rsidRPr="00125A3F" w:rsidRDefault="009C1B18" w:rsidP="009C1B18">
      <w:pPr>
        <w:ind w:firstLine="720"/>
        <w:rPr>
          <w:color w:val="auto"/>
        </w:rPr>
      </w:pPr>
    </w:p>
    <w:p w14:paraId="61FF5764" w14:textId="77777777" w:rsidR="009C1B18" w:rsidRPr="00125A3F" w:rsidRDefault="009C1B18" w:rsidP="009C1B18">
      <w:pPr>
        <w:pStyle w:val="Default"/>
      </w:pPr>
      <w:r w:rsidRPr="00125A3F">
        <w:t>Аксуское месторождение золотых руд расположено в Акмолинской области, к северо-востоку от города Степногорск. Ближайшим крупным населенным пунктом является город Степногорск, расположенный в 18 км от месторождения, где расположен офис ТОО «</w:t>
      </w:r>
      <w:proofErr w:type="spellStart"/>
      <w:r w:rsidRPr="00125A3F">
        <w:t>Казахалтын</w:t>
      </w:r>
      <w:proofErr w:type="spellEnd"/>
      <w:r w:rsidRPr="00125A3F">
        <w:t>», г. Астана и г. Кокшетау расположены соответственно в 200 км и 250 км от месторождения.</w:t>
      </w:r>
    </w:p>
    <w:p w14:paraId="1BC86F5F" w14:textId="77777777" w:rsidR="009C1B18" w:rsidRPr="00125A3F" w:rsidRDefault="009C1B18" w:rsidP="009C1B18">
      <w:pPr>
        <w:pStyle w:val="Default"/>
      </w:pPr>
      <w:r w:rsidRPr="00125A3F">
        <w:t>Сообщение между рудником и ближайшими населенными пунктами (п. Аксу, п. Заводской) осуществляется автомобильным транспортом по грунтовым дорогам.</w:t>
      </w:r>
    </w:p>
    <w:p w14:paraId="73655365" w14:textId="77777777" w:rsidR="009C1B18" w:rsidRPr="00125A3F" w:rsidRDefault="009C1B18" w:rsidP="009C1B18">
      <w:pPr>
        <w:pStyle w:val="Default"/>
      </w:pPr>
      <w:r w:rsidRPr="00125A3F">
        <w:t>С городом Степногорск месторождение связано улучшенной грунтовой дорогой с выходом на асфальтированную трассу до города Астана. Транспортной артерией является асфальтированная дорога Бестобе-</w:t>
      </w:r>
      <w:proofErr w:type="spellStart"/>
      <w:r w:rsidRPr="00125A3F">
        <w:t>Макинск</w:t>
      </w:r>
      <w:proofErr w:type="spellEnd"/>
      <w:r w:rsidRPr="00125A3F">
        <w:t>.</w:t>
      </w:r>
    </w:p>
    <w:p w14:paraId="113D3943" w14:textId="77777777" w:rsidR="009C1B18" w:rsidRPr="00125A3F" w:rsidRDefault="009C1B18" w:rsidP="009C1B18">
      <w:pPr>
        <w:pStyle w:val="Default"/>
      </w:pPr>
      <w:r w:rsidRPr="00125A3F">
        <w:t xml:space="preserve">Ближайшей железнодорожной станцией является станция </w:t>
      </w:r>
      <w:proofErr w:type="spellStart"/>
      <w:r w:rsidRPr="00125A3F">
        <w:t>Алтынтау</w:t>
      </w:r>
      <w:proofErr w:type="spellEnd"/>
      <w:r w:rsidRPr="00125A3F">
        <w:t xml:space="preserve">, расположенная в 8-10 км южнее площадки. Промплощадка рудника связана железнодорожной линией через станцию </w:t>
      </w:r>
      <w:proofErr w:type="spellStart"/>
      <w:r w:rsidRPr="00125A3F">
        <w:t>Алтынтау</w:t>
      </w:r>
      <w:proofErr w:type="spellEnd"/>
      <w:r w:rsidRPr="00125A3F">
        <w:t xml:space="preserve"> со станцией </w:t>
      </w:r>
      <w:proofErr w:type="spellStart"/>
      <w:r w:rsidRPr="00125A3F">
        <w:t>Ерементау</w:t>
      </w:r>
      <w:proofErr w:type="spellEnd"/>
      <w:r w:rsidRPr="00125A3F">
        <w:t xml:space="preserve"> (120 км на юго-восток от месторождения).</w:t>
      </w:r>
    </w:p>
    <w:p w14:paraId="74CA84A5" w14:textId="77777777" w:rsidR="009C1B18" w:rsidRPr="00125A3F" w:rsidRDefault="009C1B18" w:rsidP="009C1B18">
      <w:pPr>
        <w:pStyle w:val="Default"/>
      </w:pPr>
      <w:r w:rsidRPr="00125A3F">
        <w:t xml:space="preserve">Энергоресурсами рудник Аксу обеспечен, энергоснабжение производится от сети </w:t>
      </w:r>
      <w:proofErr w:type="spellStart"/>
      <w:r w:rsidRPr="00125A3F">
        <w:t>СМЭС</w:t>
      </w:r>
      <w:proofErr w:type="spellEnd"/>
      <w:r w:rsidRPr="00125A3F">
        <w:t xml:space="preserve"> (Степная подстанция).</w:t>
      </w:r>
    </w:p>
    <w:p w14:paraId="184FAED2" w14:textId="77777777" w:rsidR="009C1B18" w:rsidRPr="00125A3F" w:rsidRDefault="009C1B18" w:rsidP="009C1B18">
      <w:pPr>
        <w:pStyle w:val="Default"/>
      </w:pPr>
      <w:r w:rsidRPr="00125A3F">
        <w:t xml:space="preserve">В настоящее время рудник ведет добычу золота на месторождениях «Кварцитовые Горки» и Аксу, расположенных на Аксуском рудном поле. Эксплуатация месторождения «Кварцитовые Горки» ведется подземным способом, на рудном теле I и открытым способом месторождение Аксу на II Октябрьском участке (зон Котенко, Крутой, Диагональная и Карьерная). Добываемые руды месторождение Аксу перерабатываются на </w:t>
      </w:r>
      <w:proofErr w:type="spellStart"/>
      <w:r w:rsidRPr="00125A3F">
        <w:t>золотоизвлекательных</w:t>
      </w:r>
      <w:proofErr w:type="spellEnd"/>
      <w:r w:rsidRPr="00125A3F">
        <w:t xml:space="preserve"> фабриках ТОО «Аксу Technology», ТОО «</w:t>
      </w:r>
      <w:proofErr w:type="spellStart"/>
      <w:r w:rsidRPr="00125A3F">
        <w:t>Казахалтын</w:t>
      </w:r>
      <w:proofErr w:type="spellEnd"/>
      <w:r w:rsidRPr="00125A3F">
        <w:t xml:space="preserve"> Technology» и ТОО «</w:t>
      </w:r>
      <w:proofErr w:type="spellStart"/>
      <w:r w:rsidRPr="00125A3F">
        <w:t>Казахалтын</w:t>
      </w:r>
      <w:proofErr w:type="spellEnd"/>
      <w:r w:rsidRPr="00125A3F">
        <w:t>».</w:t>
      </w:r>
    </w:p>
    <w:p w14:paraId="43F271F3" w14:textId="77777777" w:rsidR="009C1B18" w:rsidRPr="00125A3F" w:rsidRDefault="009C1B18" w:rsidP="009C1B18">
      <w:pPr>
        <w:pStyle w:val="Default"/>
      </w:pPr>
      <w:r w:rsidRPr="00125A3F">
        <w:t>Территория промплощадок месторождения располагается севернее поселка Аксу. Ближайший жилой дом в п. Аксу располагается на расстояний 1068 метров от карьера (ул. Нурпеисова, 41). В юго-восточном направлении от карьера расположен п. Заводской. Ближайший жилой дом в п. Заводской располагается на расстояний 1350 метров от карьера (ул. Строителей, 22). С северо-западной стороны от промплощадки расположено хвостовое хозяйство ТОО «</w:t>
      </w:r>
      <w:proofErr w:type="spellStart"/>
      <w:r w:rsidRPr="00125A3F">
        <w:t>СГХК</w:t>
      </w:r>
      <w:proofErr w:type="spellEnd"/>
      <w:r w:rsidRPr="00125A3F">
        <w:rPr>
          <w:rFonts w:hint="eastAsia"/>
        </w:rPr>
        <w:t>»</w:t>
      </w:r>
      <w:r w:rsidRPr="00125A3F">
        <w:t xml:space="preserve"> на расстоянии 644 м.</w:t>
      </w:r>
    </w:p>
    <w:p w14:paraId="470A51F1" w14:textId="77777777" w:rsidR="009C1B18" w:rsidRPr="00125A3F" w:rsidRDefault="009C1B18" w:rsidP="009C1B18">
      <w:pPr>
        <w:pStyle w:val="Default"/>
      </w:pPr>
      <w:r w:rsidRPr="00125A3F">
        <w:t>Согласно ответу №</w:t>
      </w:r>
      <w:proofErr w:type="spellStart"/>
      <w:r w:rsidRPr="00125A3F">
        <w:t>ЗТ</w:t>
      </w:r>
      <w:proofErr w:type="spellEnd"/>
      <w:r w:rsidRPr="00125A3F">
        <w:t xml:space="preserve">-2025-01537405 от 22.05.2025 </w:t>
      </w:r>
      <w:proofErr w:type="spellStart"/>
      <w:r w:rsidRPr="00125A3F">
        <w:t>РГУ</w:t>
      </w:r>
      <w:proofErr w:type="spellEnd"/>
      <w:r w:rsidRPr="00125A3F">
        <w:t xml:space="preserve"> «Есильская бассейновая инспекция по регулированию использования и охране водных ресурсов Комитета водного хозяйства Министерства водных ресурсов и ирригации Республики Казахстан» земельный участок находится за пределами водоохранной зоны и полосы р. Аксу.</w:t>
      </w:r>
    </w:p>
    <w:p w14:paraId="71F65C25" w14:textId="77777777" w:rsidR="009C1B18" w:rsidRPr="00125A3F" w:rsidRDefault="009C1B18" w:rsidP="009C1B18">
      <w:pPr>
        <w:pStyle w:val="Default"/>
      </w:pPr>
      <w:r w:rsidRPr="00125A3F">
        <w:t xml:space="preserve">Согласно </w:t>
      </w:r>
      <w:r w:rsidRPr="00125A3F">
        <w:rPr>
          <w:rStyle w:val="ListParagraphChar2"/>
          <w:rFonts w:eastAsiaTheme="minorHAnsi"/>
        </w:rPr>
        <w:t xml:space="preserve">ответу № </w:t>
      </w:r>
      <w:proofErr w:type="spellStart"/>
      <w:r w:rsidRPr="00125A3F">
        <w:rPr>
          <w:rStyle w:val="ListParagraphChar2"/>
          <w:rFonts w:eastAsiaTheme="minorHAnsi"/>
        </w:rPr>
        <w:t>ЗТ</w:t>
      </w:r>
      <w:proofErr w:type="spellEnd"/>
      <w:r w:rsidRPr="00125A3F">
        <w:rPr>
          <w:rStyle w:val="ListParagraphChar2"/>
          <w:rFonts w:eastAsiaTheme="minorHAnsi"/>
        </w:rPr>
        <w:t>-2025-01537401 от 26.05.2025 г.</w:t>
      </w:r>
      <w:r w:rsidRPr="00125A3F">
        <w:t xml:space="preserve"> </w:t>
      </w:r>
      <w:proofErr w:type="spellStart"/>
      <w:r w:rsidRPr="00125A3F">
        <w:t>РГКП</w:t>
      </w:r>
      <w:proofErr w:type="spellEnd"/>
      <w:r w:rsidRPr="00125A3F">
        <w:t xml:space="preserve"> «Казахское лесоустроительное предприятие» предоставленным географическим координатам, не располагается на особо охраняемых природных территориях и землях государственного лесного фонда, в связи с чем, информация о наличии либо отсутствии древесных растений, занесенных в Красную книгу </w:t>
      </w:r>
      <w:proofErr w:type="spellStart"/>
      <w:r w:rsidRPr="00125A3F">
        <w:t>РК</w:t>
      </w:r>
      <w:proofErr w:type="spellEnd"/>
      <w:r w:rsidRPr="00125A3F">
        <w:t xml:space="preserve">, не может быть выдана. Дикие животные, занесенные в Красную книгу </w:t>
      </w:r>
      <w:proofErr w:type="spellStart"/>
      <w:r w:rsidRPr="00125A3F">
        <w:t>РК</w:t>
      </w:r>
      <w:proofErr w:type="spellEnd"/>
      <w:r w:rsidRPr="00125A3F">
        <w:t>, на указанном участке отсутствуют.</w:t>
      </w:r>
    </w:p>
    <w:p w14:paraId="1339F03B" w14:textId="77777777" w:rsidR="009C1B18" w:rsidRPr="00125A3F" w:rsidRDefault="009C1B18" w:rsidP="009C1B18">
      <w:pPr>
        <w:pStyle w:val="Default"/>
      </w:pPr>
      <w:r w:rsidRPr="00125A3F">
        <w:t>Населённые пункты, санитарно-профилактические учреждения, зоны отдыха, историко-архитектурные и природные памятники, охраняемые законами Республики Казахстан в районе проектируемой деятельности, отсутствуют.</w:t>
      </w:r>
    </w:p>
    <w:p w14:paraId="30C1B36B" w14:textId="77777777" w:rsidR="009C1B18" w:rsidRPr="00125A3F" w:rsidRDefault="009C1B18" w:rsidP="009C1B18">
      <w:pPr>
        <w:pStyle w:val="Default"/>
      </w:pPr>
      <w:r w:rsidRPr="00125A3F">
        <w:t>Координаты угловых точек промплощадки месторождения Аксу II Октябрьское поле:</w:t>
      </w:r>
    </w:p>
    <w:p w14:paraId="120CDB41" w14:textId="77777777" w:rsidR="009C1B18" w:rsidRPr="00125A3F" w:rsidRDefault="009C1B18" w:rsidP="009C1B18">
      <w:pPr>
        <w:ind w:firstLine="720"/>
        <w:rPr>
          <w:color w:val="auto"/>
        </w:rPr>
      </w:pPr>
      <w:r w:rsidRPr="00125A3F">
        <w:rPr>
          <w:b/>
          <w:bCs/>
          <w:i/>
          <w:iCs/>
          <w:color w:val="auto"/>
        </w:rPr>
        <w:t>Карьер:</w:t>
      </w:r>
    </w:p>
    <w:p w14:paraId="1243F5C1" w14:textId="77777777" w:rsidR="009C1B18" w:rsidRPr="00125A3F" w:rsidRDefault="009C1B18" w:rsidP="009C1B18">
      <w:pPr>
        <w:numPr>
          <w:ilvl w:val="0"/>
          <w:numId w:val="1"/>
        </w:numPr>
        <w:tabs>
          <w:tab w:val="left" w:pos="1023"/>
        </w:tabs>
        <w:ind w:firstLine="720"/>
        <w:rPr>
          <w:color w:val="auto"/>
        </w:rPr>
      </w:pPr>
      <w:proofErr w:type="spellStart"/>
      <w:r w:rsidRPr="00125A3F">
        <w:rPr>
          <w:color w:val="auto"/>
        </w:rPr>
        <w:t>52°29’10.</w:t>
      </w:r>
      <w:proofErr w:type="gramStart"/>
      <w:r w:rsidRPr="00125A3F">
        <w:rPr>
          <w:color w:val="auto"/>
        </w:rPr>
        <w:t>44»СШ</w:t>
      </w:r>
      <w:proofErr w:type="spellEnd"/>
      <w:proofErr w:type="gramEnd"/>
      <w:r w:rsidRPr="00125A3F">
        <w:rPr>
          <w:color w:val="auto"/>
        </w:rPr>
        <w:t xml:space="preserve">, </w:t>
      </w:r>
      <w:proofErr w:type="spellStart"/>
      <w:r w:rsidRPr="00125A3F">
        <w:rPr>
          <w:color w:val="auto"/>
        </w:rPr>
        <w:t>71°58’42.73»ВД</w:t>
      </w:r>
      <w:proofErr w:type="spellEnd"/>
      <w:r w:rsidRPr="00125A3F">
        <w:rPr>
          <w:color w:val="auto"/>
        </w:rPr>
        <w:t>;</w:t>
      </w:r>
    </w:p>
    <w:p w14:paraId="543795E0" w14:textId="77777777" w:rsidR="009C1B18" w:rsidRPr="00125A3F" w:rsidRDefault="009C1B18" w:rsidP="009C1B18">
      <w:pPr>
        <w:numPr>
          <w:ilvl w:val="0"/>
          <w:numId w:val="1"/>
        </w:numPr>
        <w:tabs>
          <w:tab w:val="left" w:pos="1094"/>
        </w:tabs>
        <w:ind w:firstLine="720"/>
        <w:rPr>
          <w:color w:val="auto"/>
        </w:rPr>
      </w:pPr>
      <w:proofErr w:type="spellStart"/>
      <w:r w:rsidRPr="00125A3F">
        <w:rPr>
          <w:color w:val="auto"/>
        </w:rPr>
        <w:t>52°28’</w:t>
      </w:r>
      <w:r w:rsidRPr="00125A3F">
        <w:rPr>
          <w:i/>
          <w:iCs/>
          <w:color w:val="auto"/>
        </w:rPr>
        <w:t>48.</w:t>
      </w:r>
      <w:proofErr w:type="gramStart"/>
      <w:r w:rsidRPr="00125A3F">
        <w:rPr>
          <w:i/>
          <w:iCs/>
          <w:color w:val="auto"/>
        </w:rPr>
        <w:t>00</w:t>
      </w:r>
      <w:r w:rsidRPr="00125A3F">
        <w:rPr>
          <w:color w:val="auto"/>
        </w:rPr>
        <w:t>»СШ</w:t>
      </w:r>
      <w:proofErr w:type="spellEnd"/>
      <w:proofErr w:type="gramEnd"/>
      <w:r w:rsidRPr="00125A3F">
        <w:rPr>
          <w:color w:val="auto"/>
        </w:rPr>
        <w:t xml:space="preserve">, </w:t>
      </w:r>
      <w:proofErr w:type="spellStart"/>
      <w:r w:rsidRPr="00125A3F">
        <w:rPr>
          <w:color w:val="auto"/>
        </w:rPr>
        <w:t>71°58’</w:t>
      </w:r>
      <w:r w:rsidRPr="00125A3F">
        <w:rPr>
          <w:i/>
          <w:iCs/>
          <w:color w:val="auto"/>
        </w:rPr>
        <w:t>19.01</w:t>
      </w:r>
      <w:r w:rsidRPr="00125A3F">
        <w:rPr>
          <w:color w:val="auto"/>
        </w:rPr>
        <w:t>»ВД</w:t>
      </w:r>
      <w:proofErr w:type="spellEnd"/>
      <w:r w:rsidRPr="00125A3F">
        <w:rPr>
          <w:color w:val="auto"/>
        </w:rPr>
        <w:t>;</w:t>
      </w:r>
    </w:p>
    <w:p w14:paraId="737D8505" w14:textId="77777777" w:rsidR="009C1B18" w:rsidRPr="00125A3F" w:rsidRDefault="009C1B18" w:rsidP="009C1B18">
      <w:pPr>
        <w:numPr>
          <w:ilvl w:val="0"/>
          <w:numId w:val="1"/>
        </w:numPr>
        <w:tabs>
          <w:tab w:val="left" w:pos="1089"/>
        </w:tabs>
        <w:ind w:firstLine="720"/>
        <w:rPr>
          <w:color w:val="auto"/>
        </w:rPr>
      </w:pPr>
      <w:proofErr w:type="spellStart"/>
      <w:r w:rsidRPr="00125A3F">
        <w:rPr>
          <w:color w:val="auto"/>
        </w:rPr>
        <w:t>52°28’</w:t>
      </w:r>
      <w:r w:rsidRPr="00125A3F">
        <w:rPr>
          <w:i/>
          <w:iCs/>
          <w:color w:val="auto"/>
        </w:rPr>
        <w:t>29.</w:t>
      </w:r>
      <w:proofErr w:type="gramStart"/>
      <w:r w:rsidRPr="00125A3F">
        <w:rPr>
          <w:i/>
          <w:iCs/>
          <w:color w:val="auto"/>
        </w:rPr>
        <w:t>67</w:t>
      </w:r>
      <w:r w:rsidRPr="00125A3F">
        <w:rPr>
          <w:color w:val="auto"/>
        </w:rPr>
        <w:t>»СШ</w:t>
      </w:r>
      <w:proofErr w:type="spellEnd"/>
      <w:proofErr w:type="gramEnd"/>
      <w:r w:rsidRPr="00125A3F">
        <w:rPr>
          <w:color w:val="auto"/>
        </w:rPr>
        <w:t xml:space="preserve">, </w:t>
      </w:r>
      <w:proofErr w:type="spellStart"/>
      <w:r w:rsidRPr="00125A3F">
        <w:rPr>
          <w:color w:val="auto"/>
        </w:rPr>
        <w:t>71°58’</w:t>
      </w:r>
      <w:r w:rsidRPr="00125A3F">
        <w:rPr>
          <w:i/>
          <w:iCs/>
          <w:color w:val="auto"/>
        </w:rPr>
        <w:t>46.09</w:t>
      </w:r>
      <w:r w:rsidRPr="00125A3F">
        <w:rPr>
          <w:color w:val="auto"/>
        </w:rPr>
        <w:t>»ВД</w:t>
      </w:r>
      <w:proofErr w:type="spellEnd"/>
      <w:r w:rsidRPr="00125A3F">
        <w:rPr>
          <w:color w:val="auto"/>
        </w:rPr>
        <w:t>;</w:t>
      </w:r>
    </w:p>
    <w:p w14:paraId="3164F812" w14:textId="77777777" w:rsidR="009C1B18" w:rsidRPr="00125A3F" w:rsidRDefault="009C1B18" w:rsidP="009C1B18">
      <w:pPr>
        <w:numPr>
          <w:ilvl w:val="0"/>
          <w:numId w:val="1"/>
        </w:numPr>
        <w:tabs>
          <w:tab w:val="left" w:pos="1094"/>
        </w:tabs>
        <w:ind w:firstLine="720"/>
        <w:rPr>
          <w:color w:val="auto"/>
        </w:rPr>
      </w:pPr>
      <w:proofErr w:type="spellStart"/>
      <w:r w:rsidRPr="00125A3F">
        <w:rPr>
          <w:color w:val="auto"/>
        </w:rPr>
        <w:t>52°28’</w:t>
      </w:r>
      <w:r w:rsidRPr="00125A3F">
        <w:rPr>
          <w:i/>
          <w:iCs/>
          <w:color w:val="auto"/>
        </w:rPr>
        <w:t>44.</w:t>
      </w:r>
      <w:proofErr w:type="gramStart"/>
      <w:r w:rsidRPr="00125A3F">
        <w:rPr>
          <w:i/>
          <w:iCs/>
          <w:color w:val="auto"/>
        </w:rPr>
        <w:t>51</w:t>
      </w:r>
      <w:r w:rsidRPr="00125A3F">
        <w:rPr>
          <w:color w:val="auto"/>
        </w:rPr>
        <w:t>»СШ</w:t>
      </w:r>
      <w:proofErr w:type="spellEnd"/>
      <w:proofErr w:type="gramEnd"/>
      <w:r w:rsidRPr="00125A3F">
        <w:rPr>
          <w:color w:val="auto"/>
        </w:rPr>
        <w:t xml:space="preserve">, </w:t>
      </w:r>
      <w:proofErr w:type="spellStart"/>
      <w:r w:rsidRPr="00125A3F">
        <w:rPr>
          <w:color w:val="auto"/>
        </w:rPr>
        <w:t>71°59'9.25»ВД</w:t>
      </w:r>
      <w:proofErr w:type="spellEnd"/>
      <w:r w:rsidRPr="00125A3F">
        <w:rPr>
          <w:color w:val="auto"/>
        </w:rPr>
        <w:t>;</w:t>
      </w:r>
    </w:p>
    <w:p w14:paraId="098D89B5" w14:textId="77777777" w:rsidR="009C1B18" w:rsidRPr="00125A3F" w:rsidRDefault="009C1B18" w:rsidP="009C1B18">
      <w:pPr>
        <w:ind w:firstLine="720"/>
        <w:rPr>
          <w:color w:val="auto"/>
        </w:rPr>
      </w:pPr>
      <w:r w:rsidRPr="00125A3F">
        <w:rPr>
          <w:b/>
          <w:bCs/>
          <w:i/>
          <w:iCs/>
          <w:color w:val="auto"/>
        </w:rPr>
        <w:t>Склад нефтепродуктов:</w:t>
      </w:r>
    </w:p>
    <w:p w14:paraId="15E89CF4" w14:textId="77777777" w:rsidR="009C1B18" w:rsidRPr="00125A3F" w:rsidRDefault="009C1B18" w:rsidP="009C1B18">
      <w:pPr>
        <w:numPr>
          <w:ilvl w:val="0"/>
          <w:numId w:val="1"/>
        </w:numPr>
        <w:tabs>
          <w:tab w:val="left" w:pos="1089"/>
        </w:tabs>
        <w:ind w:firstLine="720"/>
        <w:rPr>
          <w:color w:val="auto"/>
        </w:rPr>
      </w:pPr>
      <w:proofErr w:type="spellStart"/>
      <w:r w:rsidRPr="00125A3F">
        <w:rPr>
          <w:color w:val="auto"/>
        </w:rPr>
        <w:t>52°28’</w:t>
      </w:r>
      <w:r w:rsidRPr="00125A3F">
        <w:rPr>
          <w:i/>
          <w:iCs/>
          <w:color w:val="auto"/>
        </w:rPr>
        <w:t>56.</w:t>
      </w:r>
      <w:proofErr w:type="gramStart"/>
      <w:r w:rsidRPr="00125A3F">
        <w:rPr>
          <w:i/>
          <w:iCs/>
          <w:color w:val="auto"/>
        </w:rPr>
        <w:t>08</w:t>
      </w:r>
      <w:r w:rsidRPr="00125A3F">
        <w:rPr>
          <w:color w:val="auto"/>
        </w:rPr>
        <w:t>»СШ</w:t>
      </w:r>
      <w:proofErr w:type="spellEnd"/>
      <w:proofErr w:type="gramEnd"/>
      <w:r w:rsidRPr="00125A3F">
        <w:rPr>
          <w:color w:val="auto"/>
        </w:rPr>
        <w:t xml:space="preserve">, </w:t>
      </w:r>
      <w:proofErr w:type="spellStart"/>
      <w:r w:rsidRPr="00125A3F">
        <w:rPr>
          <w:color w:val="auto"/>
        </w:rPr>
        <w:t>71°57’</w:t>
      </w:r>
      <w:r w:rsidRPr="00125A3F">
        <w:rPr>
          <w:i/>
          <w:iCs/>
          <w:color w:val="auto"/>
        </w:rPr>
        <w:t>42.81</w:t>
      </w:r>
      <w:r w:rsidRPr="00125A3F">
        <w:rPr>
          <w:color w:val="auto"/>
        </w:rPr>
        <w:t>»ВД</w:t>
      </w:r>
      <w:proofErr w:type="spellEnd"/>
      <w:r w:rsidRPr="00125A3F">
        <w:rPr>
          <w:color w:val="auto"/>
        </w:rPr>
        <w:t>;</w:t>
      </w:r>
    </w:p>
    <w:p w14:paraId="17D9F8F6" w14:textId="77777777" w:rsidR="009C1B18" w:rsidRPr="00125A3F" w:rsidRDefault="009C1B18" w:rsidP="009C1B18">
      <w:pPr>
        <w:numPr>
          <w:ilvl w:val="0"/>
          <w:numId w:val="1"/>
        </w:numPr>
        <w:tabs>
          <w:tab w:val="left" w:pos="1089"/>
        </w:tabs>
        <w:ind w:firstLine="720"/>
        <w:rPr>
          <w:color w:val="auto"/>
        </w:rPr>
      </w:pPr>
      <w:proofErr w:type="spellStart"/>
      <w:r w:rsidRPr="00125A3F">
        <w:rPr>
          <w:color w:val="auto"/>
        </w:rPr>
        <w:t>52°28’</w:t>
      </w:r>
      <w:r w:rsidRPr="00125A3F">
        <w:rPr>
          <w:i/>
          <w:iCs/>
          <w:color w:val="auto"/>
        </w:rPr>
        <w:t>57.</w:t>
      </w:r>
      <w:proofErr w:type="gramStart"/>
      <w:r w:rsidRPr="00125A3F">
        <w:rPr>
          <w:i/>
          <w:iCs/>
          <w:color w:val="auto"/>
        </w:rPr>
        <w:t>23</w:t>
      </w:r>
      <w:r w:rsidRPr="00125A3F">
        <w:rPr>
          <w:color w:val="auto"/>
        </w:rPr>
        <w:t>»СШ</w:t>
      </w:r>
      <w:proofErr w:type="spellEnd"/>
      <w:proofErr w:type="gramEnd"/>
      <w:r w:rsidRPr="00125A3F">
        <w:rPr>
          <w:color w:val="auto"/>
        </w:rPr>
        <w:t xml:space="preserve">, </w:t>
      </w:r>
      <w:proofErr w:type="spellStart"/>
      <w:r w:rsidRPr="00125A3F">
        <w:rPr>
          <w:color w:val="auto"/>
        </w:rPr>
        <w:t>71°57’</w:t>
      </w:r>
      <w:r w:rsidRPr="00125A3F">
        <w:rPr>
          <w:i/>
          <w:iCs/>
          <w:color w:val="auto"/>
        </w:rPr>
        <w:t>47.49</w:t>
      </w:r>
      <w:r w:rsidRPr="00125A3F">
        <w:rPr>
          <w:color w:val="auto"/>
        </w:rPr>
        <w:t>»ВД</w:t>
      </w:r>
      <w:proofErr w:type="spellEnd"/>
      <w:r w:rsidRPr="00125A3F">
        <w:rPr>
          <w:color w:val="auto"/>
        </w:rPr>
        <w:t>;</w:t>
      </w:r>
    </w:p>
    <w:p w14:paraId="2030B150" w14:textId="77777777" w:rsidR="009C1B18" w:rsidRPr="00125A3F" w:rsidRDefault="009C1B18" w:rsidP="009C1B18">
      <w:pPr>
        <w:numPr>
          <w:ilvl w:val="0"/>
          <w:numId w:val="1"/>
        </w:numPr>
        <w:tabs>
          <w:tab w:val="left" w:pos="1089"/>
        </w:tabs>
        <w:ind w:firstLine="720"/>
        <w:rPr>
          <w:color w:val="auto"/>
        </w:rPr>
      </w:pPr>
      <w:proofErr w:type="spellStart"/>
      <w:r w:rsidRPr="00125A3F">
        <w:rPr>
          <w:color w:val="auto"/>
        </w:rPr>
        <w:lastRenderedPageBreak/>
        <w:t>52°28’</w:t>
      </w:r>
      <w:r w:rsidRPr="00125A3F">
        <w:rPr>
          <w:i/>
          <w:iCs/>
          <w:color w:val="auto"/>
        </w:rPr>
        <w:t>58.</w:t>
      </w:r>
      <w:proofErr w:type="gramStart"/>
      <w:r w:rsidRPr="00125A3F">
        <w:rPr>
          <w:i/>
          <w:iCs/>
          <w:color w:val="auto"/>
        </w:rPr>
        <w:t>49</w:t>
      </w:r>
      <w:r w:rsidRPr="00125A3F">
        <w:rPr>
          <w:color w:val="auto"/>
        </w:rPr>
        <w:t>»СШ</w:t>
      </w:r>
      <w:proofErr w:type="spellEnd"/>
      <w:proofErr w:type="gramEnd"/>
      <w:r w:rsidRPr="00125A3F">
        <w:rPr>
          <w:color w:val="auto"/>
        </w:rPr>
        <w:t xml:space="preserve">, </w:t>
      </w:r>
      <w:proofErr w:type="spellStart"/>
      <w:r w:rsidRPr="00125A3F">
        <w:rPr>
          <w:color w:val="auto"/>
        </w:rPr>
        <w:t>71°57’</w:t>
      </w:r>
      <w:r w:rsidRPr="00125A3F">
        <w:rPr>
          <w:i/>
          <w:iCs/>
          <w:color w:val="auto"/>
        </w:rPr>
        <w:t>42.57</w:t>
      </w:r>
      <w:r w:rsidRPr="00125A3F">
        <w:rPr>
          <w:color w:val="auto"/>
        </w:rPr>
        <w:t>»ВД</w:t>
      </w:r>
      <w:proofErr w:type="spellEnd"/>
      <w:r w:rsidRPr="00125A3F">
        <w:rPr>
          <w:color w:val="auto"/>
        </w:rPr>
        <w:t>;</w:t>
      </w:r>
    </w:p>
    <w:p w14:paraId="070F0988" w14:textId="77777777" w:rsidR="009C1B18" w:rsidRPr="00125A3F" w:rsidRDefault="009C1B18" w:rsidP="009C1B18">
      <w:pPr>
        <w:numPr>
          <w:ilvl w:val="0"/>
          <w:numId w:val="1"/>
        </w:numPr>
        <w:tabs>
          <w:tab w:val="left" w:pos="1085"/>
        </w:tabs>
        <w:ind w:firstLine="720"/>
        <w:rPr>
          <w:color w:val="auto"/>
        </w:rPr>
      </w:pPr>
      <w:proofErr w:type="spellStart"/>
      <w:r w:rsidRPr="00125A3F">
        <w:rPr>
          <w:color w:val="auto"/>
        </w:rPr>
        <w:t>52°28’</w:t>
      </w:r>
      <w:r w:rsidRPr="00125A3F">
        <w:rPr>
          <w:i/>
          <w:iCs/>
          <w:color w:val="auto"/>
        </w:rPr>
        <w:t>57.</w:t>
      </w:r>
      <w:proofErr w:type="gramStart"/>
      <w:r w:rsidRPr="00125A3F">
        <w:rPr>
          <w:i/>
          <w:iCs/>
          <w:color w:val="auto"/>
        </w:rPr>
        <w:t>28</w:t>
      </w:r>
      <w:r w:rsidRPr="00125A3F">
        <w:rPr>
          <w:color w:val="auto"/>
        </w:rPr>
        <w:t>»СШ</w:t>
      </w:r>
      <w:proofErr w:type="spellEnd"/>
      <w:proofErr w:type="gramEnd"/>
      <w:r w:rsidRPr="00125A3F">
        <w:rPr>
          <w:color w:val="auto"/>
        </w:rPr>
        <w:t xml:space="preserve">, </w:t>
      </w:r>
      <w:proofErr w:type="spellStart"/>
      <w:r w:rsidRPr="00125A3F">
        <w:rPr>
          <w:color w:val="auto"/>
        </w:rPr>
        <w:t>71°57’</w:t>
      </w:r>
      <w:r w:rsidRPr="00125A3F">
        <w:rPr>
          <w:i/>
          <w:iCs/>
          <w:color w:val="auto"/>
        </w:rPr>
        <w:t>37.55</w:t>
      </w:r>
      <w:r w:rsidRPr="00125A3F">
        <w:rPr>
          <w:color w:val="auto"/>
        </w:rPr>
        <w:t>»ВД</w:t>
      </w:r>
      <w:proofErr w:type="spellEnd"/>
      <w:r w:rsidRPr="00125A3F">
        <w:rPr>
          <w:color w:val="auto"/>
        </w:rPr>
        <w:t>;</w:t>
      </w:r>
    </w:p>
    <w:p w14:paraId="66ED541C" w14:textId="77777777" w:rsidR="009C1B18" w:rsidRPr="00125A3F" w:rsidRDefault="009C1B18" w:rsidP="009C1B18">
      <w:pPr>
        <w:ind w:firstLine="720"/>
        <w:rPr>
          <w:color w:val="auto"/>
        </w:rPr>
      </w:pPr>
      <w:proofErr w:type="spellStart"/>
      <w:r w:rsidRPr="00125A3F">
        <w:rPr>
          <w:b/>
          <w:bCs/>
          <w:i/>
          <w:iCs/>
          <w:color w:val="auto"/>
        </w:rPr>
        <w:t>Прикарьерная</w:t>
      </w:r>
      <w:proofErr w:type="spellEnd"/>
      <w:r w:rsidRPr="00125A3F">
        <w:rPr>
          <w:b/>
          <w:bCs/>
          <w:i/>
          <w:iCs/>
          <w:color w:val="auto"/>
        </w:rPr>
        <w:t>:</w:t>
      </w:r>
    </w:p>
    <w:p w14:paraId="39C0AEBB" w14:textId="77777777" w:rsidR="009C1B18" w:rsidRPr="00125A3F" w:rsidRDefault="009C1B18" w:rsidP="009C1B18">
      <w:pPr>
        <w:numPr>
          <w:ilvl w:val="0"/>
          <w:numId w:val="1"/>
        </w:numPr>
        <w:tabs>
          <w:tab w:val="left" w:pos="1089"/>
        </w:tabs>
        <w:ind w:firstLine="720"/>
        <w:rPr>
          <w:color w:val="auto"/>
        </w:rPr>
      </w:pPr>
      <w:proofErr w:type="spellStart"/>
      <w:r w:rsidRPr="00125A3F">
        <w:rPr>
          <w:color w:val="auto"/>
        </w:rPr>
        <w:t>52°28’</w:t>
      </w:r>
      <w:r w:rsidRPr="00125A3F">
        <w:rPr>
          <w:i/>
          <w:iCs/>
          <w:color w:val="auto"/>
        </w:rPr>
        <w:t>57.</w:t>
      </w:r>
      <w:proofErr w:type="gramStart"/>
      <w:r w:rsidRPr="00125A3F">
        <w:rPr>
          <w:i/>
          <w:iCs/>
          <w:color w:val="auto"/>
        </w:rPr>
        <w:t>55</w:t>
      </w:r>
      <w:r w:rsidRPr="00125A3F">
        <w:rPr>
          <w:color w:val="auto"/>
        </w:rPr>
        <w:t>»СШ</w:t>
      </w:r>
      <w:proofErr w:type="spellEnd"/>
      <w:proofErr w:type="gramEnd"/>
      <w:r w:rsidRPr="00125A3F">
        <w:rPr>
          <w:color w:val="auto"/>
        </w:rPr>
        <w:t xml:space="preserve">, </w:t>
      </w:r>
      <w:proofErr w:type="spellStart"/>
      <w:r w:rsidRPr="00125A3F">
        <w:rPr>
          <w:color w:val="auto"/>
        </w:rPr>
        <w:t>71°57’</w:t>
      </w:r>
      <w:r w:rsidRPr="00125A3F">
        <w:rPr>
          <w:i/>
          <w:iCs/>
          <w:color w:val="auto"/>
        </w:rPr>
        <w:t>50.91</w:t>
      </w:r>
      <w:r w:rsidRPr="00125A3F">
        <w:rPr>
          <w:color w:val="auto"/>
        </w:rPr>
        <w:t>»ВД</w:t>
      </w:r>
      <w:proofErr w:type="spellEnd"/>
      <w:r w:rsidRPr="00125A3F">
        <w:rPr>
          <w:color w:val="auto"/>
        </w:rPr>
        <w:t>;</w:t>
      </w:r>
    </w:p>
    <w:p w14:paraId="2FFC1FBD" w14:textId="77777777" w:rsidR="009C1B18" w:rsidRPr="00125A3F" w:rsidRDefault="009C1B18" w:rsidP="009C1B18">
      <w:pPr>
        <w:numPr>
          <w:ilvl w:val="0"/>
          <w:numId w:val="1"/>
        </w:numPr>
        <w:tabs>
          <w:tab w:val="left" w:pos="1190"/>
        </w:tabs>
        <w:ind w:firstLine="720"/>
        <w:rPr>
          <w:color w:val="auto"/>
        </w:rPr>
      </w:pPr>
      <w:proofErr w:type="spellStart"/>
      <w:r w:rsidRPr="00125A3F">
        <w:rPr>
          <w:color w:val="auto"/>
        </w:rPr>
        <w:t>52°29'8.</w:t>
      </w:r>
      <w:proofErr w:type="gramStart"/>
      <w:r w:rsidRPr="00125A3F">
        <w:rPr>
          <w:color w:val="auto"/>
        </w:rPr>
        <w:t>57»СШ</w:t>
      </w:r>
      <w:proofErr w:type="spellEnd"/>
      <w:proofErr w:type="gramEnd"/>
      <w:r w:rsidRPr="00125A3F">
        <w:rPr>
          <w:color w:val="auto"/>
        </w:rPr>
        <w:t xml:space="preserve">, </w:t>
      </w:r>
      <w:proofErr w:type="spellStart"/>
      <w:r w:rsidRPr="00125A3F">
        <w:rPr>
          <w:color w:val="auto"/>
        </w:rPr>
        <w:t>71°57’</w:t>
      </w:r>
      <w:r w:rsidRPr="00125A3F">
        <w:rPr>
          <w:i/>
          <w:iCs/>
          <w:color w:val="auto"/>
        </w:rPr>
        <w:t>41.19</w:t>
      </w:r>
      <w:r w:rsidRPr="00125A3F">
        <w:rPr>
          <w:color w:val="auto"/>
        </w:rPr>
        <w:t>»ВД</w:t>
      </w:r>
      <w:proofErr w:type="spellEnd"/>
      <w:r w:rsidRPr="00125A3F">
        <w:rPr>
          <w:color w:val="auto"/>
        </w:rPr>
        <w:t>;</w:t>
      </w:r>
    </w:p>
    <w:p w14:paraId="765A6D66" w14:textId="77777777" w:rsidR="009C1B18" w:rsidRPr="00125A3F" w:rsidRDefault="009C1B18" w:rsidP="009C1B18">
      <w:pPr>
        <w:numPr>
          <w:ilvl w:val="0"/>
          <w:numId w:val="1"/>
        </w:numPr>
        <w:tabs>
          <w:tab w:val="left" w:pos="1190"/>
        </w:tabs>
        <w:ind w:firstLine="720"/>
        <w:rPr>
          <w:color w:val="auto"/>
        </w:rPr>
      </w:pPr>
      <w:proofErr w:type="spellStart"/>
      <w:r w:rsidRPr="00125A3F">
        <w:rPr>
          <w:color w:val="auto"/>
        </w:rPr>
        <w:t>52°28’</w:t>
      </w:r>
      <w:r w:rsidRPr="00125A3F">
        <w:rPr>
          <w:i/>
          <w:iCs/>
          <w:color w:val="auto"/>
        </w:rPr>
        <w:t>56.</w:t>
      </w:r>
      <w:proofErr w:type="gramStart"/>
      <w:r w:rsidRPr="00125A3F">
        <w:rPr>
          <w:i/>
          <w:iCs/>
          <w:color w:val="auto"/>
        </w:rPr>
        <w:t>32</w:t>
      </w:r>
      <w:r w:rsidRPr="00125A3F">
        <w:rPr>
          <w:color w:val="auto"/>
        </w:rPr>
        <w:t>»СШ</w:t>
      </w:r>
      <w:proofErr w:type="spellEnd"/>
      <w:proofErr w:type="gramEnd"/>
      <w:r w:rsidRPr="00125A3F">
        <w:rPr>
          <w:color w:val="auto"/>
        </w:rPr>
        <w:t xml:space="preserve">, </w:t>
      </w:r>
      <w:proofErr w:type="spellStart"/>
      <w:r w:rsidRPr="00125A3F">
        <w:rPr>
          <w:color w:val="auto"/>
        </w:rPr>
        <w:t>71°57’</w:t>
      </w:r>
      <w:r w:rsidRPr="00125A3F">
        <w:rPr>
          <w:i/>
          <w:iCs/>
          <w:color w:val="auto"/>
        </w:rPr>
        <w:t>19.25</w:t>
      </w:r>
      <w:r w:rsidRPr="00125A3F">
        <w:rPr>
          <w:color w:val="auto"/>
        </w:rPr>
        <w:t>»ВД</w:t>
      </w:r>
      <w:proofErr w:type="spellEnd"/>
      <w:r w:rsidRPr="00125A3F">
        <w:rPr>
          <w:color w:val="auto"/>
        </w:rPr>
        <w:t>;</w:t>
      </w:r>
    </w:p>
    <w:p w14:paraId="0623D6CC" w14:textId="77777777" w:rsidR="009C1B18" w:rsidRPr="00125A3F" w:rsidRDefault="009C1B18" w:rsidP="009C1B18">
      <w:pPr>
        <w:numPr>
          <w:ilvl w:val="0"/>
          <w:numId w:val="1"/>
        </w:numPr>
        <w:tabs>
          <w:tab w:val="left" w:pos="1190"/>
        </w:tabs>
        <w:ind w:firstLine="720"/>
        <w:rPr>
          <w:color w:val="auto"/>
        </w:rPr>
      </w:pPr>
      <w:proofErr w:type="spellStart"/>
      <w:r w:rsidRPr="00125A3F">
        <w:rPr>
          <w:color w:val="auto"/>
        </w:rPr>
        <w:t>52°28’</w:t>
      </w:r>
      <w:r w:rsidRPr="00125A3F">
        <w:rPr>
          <w:i/>
          <w:iCs/>
          <w:color w:val="auto"/>
        </w:rPr>
        <w:t>48.</w:t>
      </w:r>
      <w:proofErr w:type="gramStart"/>
      <w:r w:rsidRPr="00125A3F">
        <w:rPr>
          <w:i/>
          <w:iCs/>
          <w:color w:val="auto"/>
        </w:rPr>
        <w:t>55</w:t>
      </w:r>
      <w:r w:rsidRPr="00125A3F">
        <w:rPr>
          <w:color w:val="auto"/>
        </w:rPr>
        <w:t>»СШ</w:t>
      </w:r>
      <w:proofErr w:type="spellEnd"/>
      <w:proofErr w:type="gramEnd"/>
      <w:r w:rsidRPr="00125A3F">
        <w:rPr>
          <w:color w:val="auto"/>
        </w:rPr>
        <w:t xml:space="preserve">, </w:t>
      </w:r>
      <w:proofErr w:type="spellStart"/>
      <w:r w:rsidRPr="00125A3F">
        <w:rPr>
          <w:color w:val="auto"/>
        </w:rPr>
        <w:t>71°57’</w:t>
      </w:r>
      <w:r w:rsidRPr="00125A3F">
        <w:rPr>
          <w:i/>
          <w:iCs/>
          <w:color w:val="auto"/>
        </w:rPr>
        <w:t>37.89</w:t>
      </w:r>
      <w:r w:rsidRPr="00125A3F">
        <w:rPr>
          <w:color w:val="auto"/>
        </w:rPr>
        <w:t>»ВД</w:t>
      </w:r>
      <w:proofErr w:type="spellEnd"/>
      <w:r w:rsidRPr="00125A3F">
        <w:rPr>
          <w:i/>
          <w:iCs/>
          <w:color w:val="auto"/>
        </w:rPr>
        <w:t>.</w:t>
      </w:r>
    </w:p>
    <w:p w14:paraId="27F40396" w14:textId="77777777" w:rsidR="009C1B18" w:rsidRPr="00125A3F" w:rsidRDefault="009C1B18" w:rsidP="009C1B18">
      <w:pPr>
        <w:ind w:firstLine="720"/>
        <w:rPr>
          <w:color w:val="auto"/>
        </w:rPr>
      </w:pPr>
      <w:r w:rsidRPr="00125A3F">
        <w:rPr>
          <w:b/>
          <w:bCs/>
          <w:color w:val="auto"/>
        </w:rPr>
        <w:t xml:space="preserve">Заказчик проектной документации: </w:t>
      </w:r>
      <w:r w:rsidRPr="00125A3F">
        <w:rPr>
          <w:color w:val="auto"/>
        </w:rPr>
        <w:t>ТОО «</w:t>
      </w:r>
      <w:proofErr w:type="spellStart"/>
      <w:r w:rsidRPr="00125A3F">
        <w:rPr>
          <w:color w:val="auto"/>
        </w:rPr>
        <w:t>КАЗАХАЛТЫН</w:t>
      </w:r>
      <w:proofErr w:type="spellEnd"/>
      <w:r w:rsidRPr="00125A3F">
        <w:rPr>
          <w:color w:val="auto"/>
        </w:rPr>
        <w:t>».</w:t>
      </w:r>
    </w:p>
    <w:p w14:paraId="573A632A" w14:textId="77777777" w:rsidR="009C1B18" w:rsidRPr="00125A3F" w:rsidRDefault="009C1B18" w:rsidP="009C1B18">
      <w:pPr>
        <w:tabs>
          <w:tab w:val="left" w:pos="4545"/>
        </w:tabs>
        <w:ind w:firstLine="720"/>
        <w:rPr>
          <w:color w:val="auto"/>
        </w:rPr>
      </w:pPr>
      <w:r w:rsidRPr="00125A3F">
        <w:rPr>
          <w:b/>
          <w:bCs/>
          <w:color w:val="auto"/>
        </w:rPr>
        <w:t>Юридический адрес Заказчика</w:t>
      </w:r>
      <w:r w:rsidRPr="00125A3F">
        <w:rPr>
          <w:i/>
          <w:iCs/>
          <w:color w:val="auto"/>
        </w:rPr>
        <w:t>:</w:t>
      </w:r>
      <w:r w:rsidRPr="00125A3F">
        <w:rPr>
          <w:color w:val="auto"/>
        </w:rPr>
        <w:t xml:space="preserve"> 021500 Республика Казахстан, Акмолинская</w:t>
      </w:r>
      <w:r>
        <w:rPr>
          <w:color w:val="auto"/>
        </w:rPr>
        <w:t xml:space="preserve"> </w:t>
      </w:r>
      <w:r w:rsidRPr="00125A3F">
        <w:rPr>
          <w:color w:val="auto"/>
        </w:rPr>
        <w:t>область, г. Степногорск, микрорайон 5, здание 6</w:t>
      </w:r>
      <w:r w:rsidRPr="00125A3F">
        <w:rPr>
          <w:i/>
          <w:iCs/>
          <w:color w:val="auto"/>
        </w:rPr>
        <w:t>.</w:t>
      </w:r>
      <w:r w:rsidRPr="00125A3F">
        <w:rPr>
          <w:b/>
          <w:bCs/>
          <w:color w:val="auto"/>
        </w:rPr>
        <w:t xml:space="preserve"> </w:t>
      </w:r>
      <w:r w:rsidRPr="00125A3F">
        <w:rPr>
          <w:b/>
          <w:bCs/>
          <w:color w:val="auto"/>
          <w:lang w:val="en-US" w:eastAsia="en-US" w:bidi="en-US"/>
        </w:rPr>
        <w:t>Email</w:t>
      </w:r>
      <w:r w:rsidRPr="00125A3F">
        <w:rPr>
          <w:b/>
          <w:bCs/>
          <w:color w:val="auto"/>
          <w:lang w:eastAsia="en-US" w:bidi="en-US"/>
        </w:rPr>
        <w:t xml:space="preserve">: </w:t>
      </w:r>
      <w:hyperlink r:id="rId5" w:history="1">
        <w:proofErr w:type="spellStart"/>
        <w:r w:rsidRPr="00125A3F">
          <w:rPr>
            <w:i/>
            <w:iCs/>
            <w:color w:val="auto"/>
            <w:lang w:val="en-US" w:eastAsia="en-US" w:bidi="en-US"/>
          </w:rPr>
          <w:t>dorokhovatp</w:t>
        </w:r>
        <w:proofErr w:type="spellEnd"/>
        <w:r w:rsidRPr="00125A3F">
          <w:rPr>
            <w:i/>
            <w:iCs/>
            <w:color w:val="auto"/>
            <w:lang w:eastAsia="en-US" w:bidi="en-US"/>
          </w:rPr>
          <w:t>@</w:t>
        </w:r>
        <w:proofErr w:type="spellStart"/>
        <w:r w:rsidRPr="00125A3F">
          <w:rPr>
            <w:i/>
            <w:iCs/>
            <w:color w:val="auto"/>
            <w:lang w:val="en-US" w:eastAsia="en-US" w:bidi="en-US"/>
          </w:rPr>
          <w:t>kazakhaltyn</w:t>
        </w:r>
        <w:proofErr w:type="spellEnd"/>
        <w:r w:rsidRPr="00125A3F">
          <w:rPr>
            <w:i/>
            <w:iCs/>
            <w:color w:val="auto"/>
            <w:lang w:eastAsia="en-US" w:bidi="en-US"/>
          </w:rPr>
          <w:t>.</w:t>
        </w:r>
        <w:proofErr w:type="spellStart"/>
        <w:r w:rsidRPr="00125A3F">
          <w:rPr>
            <w:i/>
            <w:iCs/>
            <w:color w:val="auto"/>
            <w:lang w:val="en-US" w:eastAsia="en-US" w:bidi="en-US"/>
          </w:rPr>
          <w:t>kz</w:t>
        </w:r>
        <w:proofErr w:type="spellEnd"/>
      </w:hyperlink>
    </w:p>
    <w:p w14:paraId="75FB1BA5" w14:textId="77777777" w:rsidR="009C1B18" w:rsidRPr="00125A3F" w:rsidRDefault="009C1B18" w:rsidP="009C1B18">
      <w:pPr>
        <w:ind w:firstLine="720"/>
        <w:rPr>
          <w:color w:val="auto"/>
        </w:rPr>
      </w:pPr>
      <w:r w:rsidRPr="00125A3F">
        <w:rPr>
          <w:b/>
          <w:bCs/>
          <w:color w:val="auto"/>
        </w:rPr>
        <w:t>По результатам Заявления о намечаемой деятельности ТОО «</w:t>
      </w:r>
      <w:proofErr w:type="spellStart"/>
      <w:r w:rsidRPr="00125A3F">
        <w:rPr>
          <w:b/>
          <w:bCs/>
          <w:color w:val="auto"/>
        </w:rPr>
        <w:t>Казахалтын</w:t>
      </w:r>
      <w:proofErr w:type="spellEnd"/>
      <w:r w:rsidRPr="00125A3F">
        <w:rPr>
          <w:b/>
          <w:bCs/>
          <w:color w:val="auto"/>
        </w:rPr>
        <w:t xml:space="preserve">» было получено Заключение об определении сферы охвата оценки воздействия на окружающую среду </w:t>
      </w:r>
      <w:proofErr w:type="spellStart"/>
      <w:r w:rsidRPr="00125A3F">
        <w:rPr>
          <w:b/>
          <w:bCs/>
          <w:color w:val="auto"/>
        </w:rPr>
        <w:t>KZ71VWF00601832</w:t>
      </w:r>
      <w:proofErr w:type="spellEnd"/>
      <w:r w:rsidRPr="00125A3F">
        <w:rPr>
          <w:b/>
          <w:bCs/>
          <w:color w:val="auto"/>
        </w:rPr>
        <w:t xml:space="preserve"> от 07.07.2026 г, выданное </w:t>
      </w:r>
      <w:proofErr w:type="spellStart"/>
      <w:r w:rsidRPr="00125A3F">
        <w:rPr>
          <w:b/>
          <w:bCs/>
          <w:color w:val="auto"/>
        </w:rPr>
        <w:t>РГУ</w:t>
      </w:r>
      <w:proofErr w:type="spellEnd"/>
      <w:r w:rsidRPr="00125A3F">
        <w:rPr>
          <w:b/>
          <w:bCs/>
          <w:color w:val="auto"/>
        </w:rPr>
        <w:t xml:space="preserve"> «Комитет экологического регулирования и контроля Министерства экологии и природных ресурсов Республики Казахстан»</w:t>
      </w:r>
      <w:r w:rsidRPr="00125A3F">
        <w:rPr>
          <w:color w:val="auto"/>
        </w:rPr>
        <w:t>.</w:t>
      </w:r>
    </w:p>
    <w:p w14:paraId="3D607D88" w14:textId="77777777" w:rsidR="009C1B18" w:rsidRPr="00125A3F" w:rsidRDefault="009C1B18" w:rsidP="009C1B18">
      <w:pPr>
        <w:ind w:firstLine="567"/>
        <w:rPr>
          <w:color w:val="auto"/>
        </w:rPr>
      </w:pPr>
      <w:r w:rsidRPr="00125A3F">
        <w:rPr>
          <w:color w:val="auto"/>
        </w:rPr>
        <w:t>Отчет выполнен в составе плана горных работ, представлен текстовой частью, графическими материалами и таблицами, содержащими технические решения по предотвращению неблагоприятных воздействий на окружающую среду.</w:t>
      </w:r>
    </w:p>
    <w:p w14:paraId="39BC9629" w14:textId="77777777" w:rsidR="009C1B18" w:rsidRPr="00125A3F" w:rsidRDefault="009C1B18" w:rsidP="009C1B18">
      <w:pPr>
        <w:ind w:firstLine="567"/>
        <w:rPr>
          <w:color w:val="auto"/>
        </w:rPr>
      </w:pPr>
      <w:r w:rsidRPr="00125A3F">
        <w:rPr>
          <w:color w:val="auto"/>
        </w:rPr>
        <w:t xml:space="preserve">Согласно подпункту 3.1 пункта 3 раздела 1 приложения 2 Экологического Кодекса </w:t>
      </w:r>
      <w:r w:rsidRPr="00125A3F">
        <w:rPr>
          <w:color w:val="auto"/>
          <w:lang w:val="en-US" w:eastAsia="en-US" w:bidi="en-US"/>
        </w:rPr>
        <w:t>II</w:t>
      </w:r>
      <w:r w:rsidRPr="00125A3F">
        <w:rPr>
          <w:color w:val="auto"/>
          <w:lang w:eastAsia="en-US" w:bidi="en-US"/>
        </w:rPr>
        <w:t xml:space="preserve"> </w:t>
      </w:r>
      <w:r w:rsidRPr="00125A3F">
        <w:rPr>
          <w:color w:val="auto"/>
        </w:rPr>
        <w:t xml:space="preserve">Октябрьского поля месторождения Аксу относится к </w:t>
      </w:r>
      <w:r w:rsidRPr="00125A3F">
        <w:rPr>
          <w:b/>
          <w:bCs/>
          <w:color w:val="auto"/>
          <w:lang w:val="en-US" w:eastAsia="en-US" w:bidi="en-US"/>
        </w:rPr>
        <w:t>I</w:t>
      </w:r>
      <w:r w:rsidRPr="00125A3F">
        <w:rPr>
          <w:b/>
          <w:bCs/>
          <w:color w:val="auto"/>
          <w:lang w:eastAsia="en-US" w:bidi="en-US"/>
        </w:rPr>
        <w:t xml:space="preserve"> </w:t>
      </w:r>
      <w:r w:rsidRPr="00125A3F">
        <w:rPr>
          <w:b/>
          <w:bCs/>
          <w:color w:val="auto"/>
        </w:rPr>
        <w:t>категории опасности</w:t>
      </w:r>
      <w:r w:rsidRPr="00125A3F">
        <w:rPr>
          <w:color w:val="auto"/>
        </w:rPr>
        <w:t>, как добыча и обогащение твердых полезных ископаемых, за исключением общераспространенных полезных ископаемых</w:t>
      </w:r>
      <w:r w:rsidRPr="00125A3F">
        <w:rPr>
          <w:i/>
          <w:iCs/>
          <w:color w:val="auto"/>
        </w:rPr>
        <w:t>.</w:t>
      </w:r>
    </w:p>
    <w:p w14:paraId="12D96EE0" w14:textId="77777777" w:rsidR="009C1B18" w:rsidRDefault="009C1B18" w:rsidP="009C1B18">
      <w:pPr>
        <w:pStyle w:val="11"/>
      </w:pPr>
      <w:r>
        <w:t xml:space="preserve">Согласно </w:t>
      </w:r>
      <w:bookmarkStart w:id="5" w:name="_Hlk234853214"/>
      <w:r>
        <w:t xml:space="preserve">санитарно-эпидемиологическому заключению № </w:t>
      </w:r>
      <w:proofErr w:type="spellStart"/>
      <w:r>
        <w:t>KZ95VBZ00078076</w:t>
      </w:r>
      <w:proofErr w:type="spellEnd"/>
      <w:r>
        <w:t xml:space="preserve"> от 29.05.2026 г</w:t>
      </w:r>
      <w:bookmarkEnd w:id="5"/>
      <w:r>
        <w:t>., выданному для объектов II Октябрьского поля месторождения «Аксу» филиала «Рудник Аксу» ТОО «</w:t>
      </w:r>
      <w:proofErr w:type="spellStart"/>
      <w:r>
        <w:t>Казахалтын</w:t>
      </w:r>
      <w:proofErr w:type="spellEnd"/>
      <w:r>
        <w:t>», установлены следующие размеры санитарно-защитных зон (</w:t>
      </w:r>
      <w:proofErr w:type="spellStart"/>
      <w:r>
        <w:t>СЗЗ</w:t>
      </w:r>
      <w:proofErr w:type="spellEnd"/>
      <w:r>
        <w:t>):</w:t>
      </w:r>
    </w:p>
    <w:p w14:paraId="3A7F41E5" w14:textId="77777777" w:rsidR="009C1B18" w:rsidRPr="00E63C56" w:rsidRDefault="009C1B18" w:rsidP="009C1B18">
      <w:pPr>
        <w:pStyle w:val="11"/>
        <w:numPr>
          <w:ilvl w:val="0"/>
          <w:numId w:val="8"/>
        </w:numPr>
      </w:pPr>
      <w:r w:rsidRPr="00E63C56">
        <w:t>площадка «</w:t>
      </w:r>
      <w:proofErr w:type="spellStart"/>
      <w:r w:rsidRPr="00E63C56">
        <w:t>Прикарьерная</w:t>
      </w:r>
      <w:proofErr w:type="spellEnd"/>
      <w:r w:rsidRPr="00E63C56">
        <w:t>» – 1000 м;</w:t>
      </w:r>
    </w:p>
    <w:p w14:paraId="3F0FC2B6" w14:textId="77777777" w:rsidR="009C1B18" w:rsidRPr="00E63C56" w:rsidRDefault="009C1B18" w:rsidP="009C1B18">
      <w:pPr>
        <w:pStyle w:val="11"/>
        <w:numPr>
          <w:ilvl w:val="0"/>
          <w:numId w:val="8"/>
        </w:numPr>
      </w:pPr>
      <w:r w:rsidRPr="00E63C56">
        <w:t>склад нефтепродуктов – 500 м (места перегрузки и хранения сырой нефти, битума, мазута, других вязких нефтепродуктов и химических грузов);</w:t>
      </w:r>
    </w:p>
    <w:p w14:paraId="5AAD95C2" w14:textId="77777777" w:rsidR="009C1B18" w:rsidRPr="00E63C56" w:rsidRDefault="009C1B18" w:rsidP="009C1B18">
      <w:pPr>
        <w:pStyle w:val="11"/>
        <w:numPr>
          <w:ilvl w:val="0"/>
          <w:numId w:val="8"/>
        </w:numPr>
      </w:pPr>
      <w:r w:rsidRPr="00E63C56">
        <w:t>карьер «Котенко» – 1000 м (подпункт 10 пункта 11 раздела 3);</w:t>
      </w:r>
    </w:p>
    <w:p w14:paraId="505724EB" w14:textId="77777777" w:rsidR="009C1B18" w:rsidRPr="00125A3F" w:rsidRDefault="009C1B18" w:rsidP="009C1B18">
      <w:pPr>
        <w:pStyle w:val="11"/>
        <w:numPr>
          <w:ilvl w:val="0"/>
          <w:numId w:val="8"/>
        </w:numPr>
      </w:pPr>
      <w:r w:rsidRPr="00E63C56">
        <w:t>породный отвал – 1000 м.</w:t>
      </w:r>
    </w:p>
    <w:p w14:paraId="3A30255C" w14:textId="77777777" w:rsidR="009C1B18" w:rsidRPr="00E63C56" w:rsidRDefault="009C1B18" w:rsidP="009C1B18">
      <w:pPr>
        <w:pStyle w:val="Default"/>
        <w:rPr>
          <w:b/>
          <w:bCs/>
        </w:rPr>
      </w:pPr>
      <w:r>
        <w:t xml:space="preserve">В соответствии с пунктом 43 Санитарных правил, утвержденных приказом Министра здравоохранения Республики Казахстан № </w:t>
      </w:r>
      <w:proofErr w:type="spellStart"/>
      <w:r>
        <w:t>ҚР</w:t>
      </w:r>
      <w:proofErr w:type="spellEnd"/>
      <w:r>
        <w:t xml:space="preserve"> </w:t>
      </w:r>
      <w:proofErr w:type="spellStart"/>
      <w:r>
        <w:t>ДСМ</w:t>
      </w:r>
      <w:proofErr w:type="spellEnd"/>
      <w:r>
        <w:t xml:space="preserve">-2 от 11 января 2022 года, для объектов II Октябрьского поля месторождения «Аксу» принята единая санитарно-защитная зона размером </w:t>
      </w:r>
      <w:r>
        <w:rPr>
          <w:rStyle w:val="aa"/>
        </w:rPr>
        <w:t>1000 метров</w:t>
      </w:r>
      <w:r>
        <w:rPr>
          <w:rStyle w:val="aa"/>
          <w:rFonts w:eastAsiaTheme="majorEastAsia"/>
        </w:rPr>
        <w:t xml:space="preserve"> и </w:t>
      </w:r>
      <w:r w:rsidRPr="00E63C56">
        <w:rPr>
          <w:b/>
          <w:bCs/>
        </w:rPr>
        <w:t xml:space="preserve">относится к </w:t>
      </w:r>
      <w:r w:rsidRPr="00E63C56">
        <w:rPr>
          <w:b/>
          <w:bCs/>
          <w:lang w:val="en-US" w:bidi="en-US"/>
        </w:rPr>
        <w:t>I</w:t>
      </w:r>
      <w:r w:rsidRPr="00E63C56">
        <w:rPr>
          <w:b/>
          <w:bCs/>
          <w:lang w:bidi="en-US"/>
        </w:rPr>
        <w:t xml:space="preserve"> </w:t>
      </w:r>
      <w:r w:rsidRPr="00E63C56">
        <w:rPr>
          <w:b/>
          <w:bCs/>
        </w:rPr>
        <w:t>классу опасности.</w:t>
      </w:r>
      <w:r>
        <w:rPr>
          <w:b/>
          <w:bCs/>
        </w:rPr>
        <w:t xml:space="preserve"> </w:t>
      </w:r>
      <w:r>
        <w:t>(Приложение № 20 к книге 2)</w:t>
      </w:r>
    </w:p>
    <w:p w14:paraId="64161A07" w14:textId="77777777" w:rsidR="009C1B18" w:rsidRPr="00125A3F" w:rsidRDefault="009C1B18" w:rsidP="009C1B18">
      <w:pPr>
        <w:pStyle w:val="TimurKazhenov"/>
        <w:ind w:firstLine="567"/>
        <w:rPr>
          <w:b/>
          <w:bCs/>
        </w:rPr>
      </w:pPr>
      <w:bookmarkStart w:id="6" w:name="bookmark226"/>
      <w:r w:rsidRPr="00125A3F">
        <w:rPr>
          <w:b/>
          <w:bCs/>
        </w:rPr>
        <w:t>Учет общественного мнения</w:t>
      </w:r>
      <w:bookmarkEnd w:id="6"/>
    </w:p>
    <w:p w14:paraId="3EF1760E" w14:textId="77777777" w:rsidR="009C1B18" w:rsidRPr="00125A3F" w:rsidRDefault="009C1B18" w:rsidP="009C1B18">
      <w:pPr>
        <w:ind w:firstLine="567"/>
        <w:rPr>
          <w:color w:val="auto"/>
        </w:rPr>
      </w:pPr>
      <w:r w:rsidRPr="00125A3F">
        <w:rPr>
          <w:color w:val="auto"/>
        </w:rPr>
        <w:t>ТОО «</w:t>
      </w:r>
      <w:proofErr w:type="spellStart"/>
      <w:r w:rsidRPr="00125A3F">
        <w:rPr>
          <w:color w:val="auto"/>
        </w:rPr>
        <w:t>Казахалтын</w:t>
      </w:r>
      <w:proofErr w:type="spellEnd"/>
      <w:r w:rsidRPr="00125A3F">
        <w:rPr>
          <w:color w:val="auto"/>
        </w:rPr>
        <w:t>» декларирует политику открытости социальной и экологической ответственности.</w:t>
      </w:r>
    </w:p>
    <w:p w14:paraId="504AC60F" w14:textId="77777777" w:rsidR="009C1B18" w:rsidRPr="00125A3F" w:rsidRDefault="009C1B18" w:rsidP="009C1B18">
      <w:pPr>
        <w:ind w:firstLine="567"/>
        <w:rPr>
          <w:color w:val="auto"/>
        </w:rPr>
      </w:pPr>
      <w:r w:rsidRPr="00125A3F">
        <w:rPr>
          <w:color w:val="auto"/>
        </w:rPr>
        <w:t>Общественные слушания проводятся в целях:</w:t>
      </w:r>
    </w:p>
    <w:p w14:paraId="5F9D1885" w14:textId="77777777" w:rsidR="009C1B18" w:rsidRPr="00125A3F" w:rsidRDefault="009C1B18" w:rsidP="009C1B18">
      <w:pPr>
        <w:numPr>
          <w:ilvl w:val="0"/>
          <w:numId w:val="2"/>
        </w:numPr>
        <w:tabs>
          <w:tab w:val="left" w:pos="969"/>
        </w:tabs>
        <w:ind w:firstLine="567"/>
        <w:rPr>
          <w:color w:val="auto"/>
        </w:rPr>
      </w:pPr>
      <w:r w:rsidRPr="00125A3F">
        <w:rPr>
          <w:color w:val="auto"/>
        </w:rPr>
        <w:t>информирования населения по вопросам прогнозируемой деятельности;</w:t>
      </w:r>
    </w:p>
    <w:p w14:paraId="28C295D0" w14:textId="77777777" w:rsidR="009C1B18" w:rsidRPr="00125A3F" w:rsidRDefault="009C1B18" w:rsidP="009C1B18">
      <w:pPr>
        <w:numPr>
          <w:ilvl w:val="0"/>
          <w:numId w:val="2"/>
        </w:numPr>
        <w:tabs>
          <w:tab w:val="left" w:pos="967"/>
        </w:tabs>
        <w:ind w:firstLine="567"/>
        <w:rPr>
          <w:color w:val="auto"/>
        </w:rPr>
      </w:pPr>
      <w:r w:rsidRPr="00125A3F">
        <w:rPr>
          <w:color w:val="auto"/>
        </w:rPr>
        <w:t>учета замечаний и предложений общественности по вопросам охраны окружающей среды в процессе принятия решений, касающихся реализации планируемой деятельности;</w:t>
      </w:r>
    </w:p>
    <w:p w14:paraId="4BFA0AD4" w14:textId="77777777" w:rsidR="009C1B18" w:rsidRPr="00125A3F" w:rsidRDefault="009C1B18" w:rsidP="009C1B18">
      <w:pPr>
        <w:numPr>
          <w:ilvl w:val="0"/>
          <w:numId w:val="2"/>
        </w:numPr>
        <w:tabs>
          <w:tab w:val="left" w:pos="967"/>
        </w:tabs>
        <w:ind w:firstLine="567"/>
        <w:rPr>
          <w:color w:val="auto"/>
        </w:rPr>
      </w:pPr>
      <w:r w:rsidRPr="00125A3F">
        <w:rPr>
          <w:color w:val="auto"/>
        </w:rPr>
        <w:t>поиска взаимоприемлемых для недропользователя и общественности решений в вопросах предотвращения или минимизации вредного воздействия на окружающую среду при реализации планируемой деятельности.</w:t>
      </w:r>
    </w:p>
    <w:p w14:paraId="527E3EAE" w14:textId="77777777" w:rsidR="009C1B18" w:rsidRPr="00125A3F" w:rsidRDefault="009C1B18" w:rsidP="009C1B18">
      <w:pPr>
        <w:ind w:firstLine="567"/>
        <w:rPr>
          <w:color w:val="auto"/>
        </w:rPr>
      </w:pPr>
      <w:r w:rsidRPr="00125A3F">
        <w:rPr>
          <w:color w:val="auto"/>
        </w:rPr>
        <w:t>Общественные слушания осуществляются посредством ознакомления общественности с проектными материалами и документирования высказанных замечаний и предложений.</w:t>
      </w:r>
    </w:p>
    <w:p w14:paraId="503786FB" w14:textId="77777777" w:rsidR="009C1B18" w:rsidRPr="00125A3F" w:rsidRDefault="009C1B18" w:rsidP="009C1B18">
      <w:pPr>
        <w:pStyle w:val="TimurKazhenov"/>
        <w:ind w:firstLine="567"/>
        <w:rPr>
          <w:b/>
          <w:bCs/>
        </w:rPr>
      </w:pPr>
      <w:bookmarkStart w:id="7" w:name="bookmark228"/>
      <w:r w:rsidRPr="00125A3F">
        <w:rPr>
          <w:b/>
          <w:bCs/>
        </w:rPr>
        <w:t>Законодательные и административные требования</w:t>
      </w:r>
      <w:bookmarkEnd w:id="7"/>
    </w:p>
    <w:p w14:paraId="7D4228FE" w14:textId="77777777" w:rsidR="009C1B18" w:rsidRPr="00125A3F" w:rsidRDefault="009C1B18" w:rsidP="009C1B18">
      <w:pPr>
        <w:ind w:firstLine="567"/>
        <w:rPr>
          <w:color w:val="auto"/>
        </w:rPr>
      </w:pPr>
      <w:r w:rsidRPr="00125A3F">
        <w:rPr>
          <w:color w:val="auto"/>
        </w:rPr>
        <w:t>Отчет о воздействии на окружающую среду к плану горных работ разработан на основании:</w:t>
      </w:r>
    </w:p>
    <w:p w14:paraId="6E2B81FF" w14:textId="77777777" w:rsidR="009C1B18" w:rsidRPr="00125A3F" w:rsidRDefault="009C1B18" w:rsidP="009C1B18">
      <w:pPr>
        <w:numPr>
          <w:ilvl w:val="0"/>
          <w:numId w:val="3"/>
        </w:numPr>
        <w:tabs>
          <w:tab w:val="left" w:pos="1038"/>
        </w:tabs>
        <w:ind w:firstLine="740"/>
        <w:rPr>
          <w:color w:val="auto"/>
        </w:rPr>
      </w:pPr>
      <w:r w:rsidRPr="00125A3F">
        <w:rPr>
          <w:color w:val="auto"/>
        </w:rPr>
        <w:lastRenderedPageBreak/>
        <w:t>Приложения 2 к Инструкции по организации и проведению экологической оценки, утвержденной приказом Министра экологии, геологии и природных ресурсов Республики Казахстан от 30 июля 2021 года № 280 «Об утверждении Инструкции по организации и проведению экологической оценки»;</w:t>
      </w:r>
    </w:p>
    <w:p w14:paraId="1626F8DE" w14:textId="77777777" w:rsidR="009C1B18" w:rsidRPr="00125A3F" w:rsidRDefault="009C1B18" w:rsidP="009C1B18">
      <w:pPr>
        <w:numPr>
          <w:ilvl w:val="0"/>
          <w:numId w:val="3"/>
        </w:numPr>
        <w:tabs>
          <w:tab w:val="left" w:pos="1038"/>
          <w:tab w:val="left" w:pos="1676"/>
        </w:tabs>
        <w:ind w:firstLine="740"/>
        <w:rPr>
          <w:color w:val="auto"/>
        </w:rPr>
      </w:pPr>
      <w:r w:rsidRPr="00125A3F">
        <w:rPr>
          <w:color w:val="auto"/>
        </w:rPr>
        <w:t xml:space="preserve">Экологического Кодекса </w:t>
      </w:r>
      <w:proofErr w:type="spellStart"/>
      <w:r w:rsidRPr="00125A3F">
        <w:rPr>
          <w:color w:val="auto"/>
        </w:rPr>
        <w:t>РК</w:t>
      </w:r>
      <w:proofErr w:type="spellEnd"/>
      <w:r w:rsidRPr="00125A3F">
        <w:rPr>
          <w:color w:val="auto"/>
        </w:rPr>
        <w:t xml:space="preserve"> от 2 января 2021 года № </w:t>
      </w:r>
      <w:r w:rsidRPr="00125A3F">
        <w:rPr>
          <w:color w:val="auto"/>
          <w:lang w:eastAsia="en-US" w:bidi="en-US"/>
        </w:rPr>
        <w:t>400-</w:t>
      </w:r>
      <w:r w:rsidRPr="00125A3F">
        <w:rPr>
          <w:color w:val="auto"/>
          <w:lang w:val="en-US" w:eastAsia="en-US" w:bidi="en-US"/>
        </w:rPr>
        <w:t>VI</w:t>
      </w:r>
      <w:r w:rsidRPr="00125A3F">
        <w:rPr>
          <w:color w:val="auto"/>
          <w:lang w:eastAsia="en-US" w:bidi="en-US"/>
        </w:rPr>
        <w:t xml:space="preserve"> </w:t>
      </w:r>
      <w:r w:rsidRPr="00125A3F">
        <w:rPr>
          <w:color w:val="auto"/>
        </w:rPr>
        <w:t>ЗРК;</w:t>
      </w:r>
    </w:p>
    <w:p w14:paraId="70261F68" w14:textId="77777777" w:rsidR="009C1B18" w:rsidRPr="00125A3F" w:rsidRDefault="009C1B18" w:rsidP="009C1B18">
      <w:pPr>
        <w:numPr>
          <w:ilvl w:val="0"/>
          <w:numId w:val="3"/>
        </w:numPr>
        <w:tabs>
          <w:tab w:val="left" w:pos="1038"/>
        </w:tabs>
        <w:ind w:firstLine="740"/>
        <w:rPr>
          <w:color w:val="auto"/>
        </w:rPr>
      </w:pPr>
      <w:r w:rsidRPr="00125A3F">
        <w:rPr>
          <w:color w:val="auto"/>
        </w:rPr>
        <w:t>Приказа Министра экологии, геологии и природных ресурсов Республики Казахстан от 13 июля 2021 года № 246 «Об утверждении Инструкции по определению категории объекта, оказывающего негативное воздействие на окружающую среду».</w:t>
      </w:r>
    </w:p>
    <w:p w14:paraId="018FD2EB" w14:textId="77777777" w:rsidR="009C1B18" w:rsidRPr="00125A3F" w:rsidRDefault="009C1B18" w:rsidP="009C1B18">
      <w:pPr>
        <w:ind w:firstLine="740"/>
        <w:rPr>
          <w:color w:val="auto"/>
        </w:rPr>
      </w:pPr>
      <w:r w:rsidRPr="00125A3F">
        <w:rPr>
          <w:color w:val="auto"/>
        </w:rPr>
        <w:t xml:space="preserve">На этапе описания состояния компонентов окружающей среды приведена обобщенная характеристика природной среды в районе намечаемой деятельности, рассмотрены основные направления хозяйственного использования территории и определены принципиальные позиции по </w:t>
      </w:r>
      <w:proofErr w:type="spellStart"/>
      <w:r w:rsidRPr="00125A3F">
        <w:rPr>
          <w:color w:val="auto"/>
        </w:rPr>
        <w:t>ОВОС</w:t>
      </w:r>
      <w:proofErr w:type="spellEnd"/>
      <w:r w:rsidRPr="00125A3F">
        <w:rPr>
          <w:color w:val="auto"/>
        </w:rPr>
        <w:t>.</w:t>
      </w:r>
    </w:p>
    <w:p w14:paraId="059B37D9" w14:textId="77777777" w:rsidR="009C1B18" w:rsidRPr="00125A3F" w:rsidRDefault="009C1B18" w:rsidP="009C1B18">
      <w:pPr>
        <w:ind w:firstLine="740"/>
        <w:rPr>
          <w:color w:val="auto"/>
        </w:rPr>
      </w:pPr>
      <w:r w:rsidRPr="00125A3F">
        <w:rPr>
          <w:color w:val="auto"/>
        </w:rPr>
        <w:t xml:space="preserve">При выполнении </w:t>
      </w:r>
      <w:r w:rsidRPr="00125A3F">
        <w:t>отчета о возможных воздействиях намечаемой деятельности</w:t>
      </w:r>
      <w:r w:rsidRPr="00125A3F">
        <w:rPr>
          <w:color w:val="auto"/>
        </w:rPr>
        <w:t xml:space="preserve"> использовались текстовые и графические материалы Плана горных работ.</w:t>
      </w:r>
    </w:p>
    <w:p w14:paraId="2EBA3555" w14:textId="77777777" w:rsidR="009C1B18" w:rsidRPr="00125A3F" w:rsidRDefault="009C1B18" w:rsidP="009C1B18">
      <w:pPr>
        <w:ind w:firstLine="740"/>
        <w:rPr>
          <w:color w:val="auto"/>
        </w:rPr>
      </w:pPr>
      <w:r w:rsidRPr="00125A3F">
        <w:rPr>
          <w:b/>
          <w:bCs/>
          <w:i/>
          <w:iCs/>
          <w:color w:val="auto"/>
        </w:rPr>
        <w:t>Оценка современного состояния окружающей среды и социально-экономических условий</w:t>
      </w:r>
    </w:p>
    <w:p w14:paraId="389CD760" w14:textId="77777777" w:rsidR="009C1B18" w:rsidRPr="00125A3F" w:rsidRDefault="009C1B18" w:rsidP="009C1B18">
      <w:pPr>
        <w:ind w:firstLine="740"/>
        <w:rPr>
          <w:color w:val="auto"/>
        </w:rPr>
      </w:pPr>
      <w:r w:rsidRPr="00125A3F">
        <w:rPr>
          <w:b/>
          <w:bCs/>
          <w:color w:val="auto"/>
        </w:rPr>
        <w:t>Атмосферный воздух.</w:t>
      </w:r>
    </w:p>
    <w:p w14:paraId="73FF6217" w14:textId="77777777" w:rsidR="009C1B18" w:rsidRPr="00125A3F" w:rsidRDefault="009C1B18" w:rsidP="009C1B18">
      <w:pPr>
        <w:ind w:firstLine="740"/>
        <w:rPr>
          <w:color w:val="auto"/>
        </w:rPr>
      </w:pPr>
      <w:r w:rsidRPr="00125A3F">
        <w:rPr>
          <w:color w:val="auto"/>
        </w:rPr>
        <w:t>В период проведения работ в целом на участке определены неорганизованные источники загрязнения.</w:t>
      </w:r>
    </w:p>
    <w:p w14:paraId="2762F734" w14:textId="77777777" w:rsidR="009C1B18" w:rsidRPr="00125A3F" w:rsidRDefault="009C1B18" w:rsidP="009C1B18">
      <w:pPr>
        <w:ind w:firstLine="740"/>
        <w:rPr>
          <w:color w:val="auto"/>
        </w:rPr>
      </w:pPr>
      <w:r w:rsidRPr="00125A3F">
        <w:t>Отчет о возможных воздействиях намечаемой деятельности</w:t>
      </w:r>
      <w:r w:rsidRPr="00125A3F">
        <w:rPr>
          <w:color w:val="auto"/>
        </w:rPr>
        <w:t xml:space="preserve"> разработан на 7 лет с 2026 года по 2032 год.</w:t>
      </w:r>
    </w:p>
    <w:p w14:paraId="1AB260A2" w14:textId="77777777" w:rsidR="009C1B18" w:rsidRPr="00125A3F" w:rsidRDefault="009C1B18" w:rsidP="009C1B18">
      <w:pPr>
        <w:pStyle w:val="11"/>
      </w:pPr>
      <w:r w:rsidRPr="00125A3F">
        <w:t>Нормативы выбросов загрязняющих веществ в атмосферу без учета автотранспорта будут составлять:</w:t>
      </w:r>
    </w:p>
    <w:p w14:paraId="4831D90E" w14:textId="77777777" w:rsidR="009C1B18" w:rsidRPr="00A20F09" w:rsidRDefault="009C1B18" w:rsidP="009C1B18">
      <w:pPr>
        <w:pStyle w:val="Default"/>
        <w:rPr>
          <w:rFonts w:eastAsia="Times New Roman"/>
          <w:b/>
          <w:bCs/>
          <w:color w:val="auto"/>
        </w:rPr>
      </w:pPr>
      <w:r w:rsidRPr="00A20F09">
        <w:rPr>
          <w:rFonts w:eastAsia="Times New Roman"/>
          <w:b/>
          <w:bCs/>
          <w:color w:val="auto"/>
        </w:rPr>
        <w:t>2026 г. год — 881,62370245771 т/год. в том числе:</w:t>
      </w:r>
    </w:p>
    <w:p w14:paraId="3B60BC63" w14:textId="77777777" w:rsidR="009C1B18" w:rsidRPr="00A20F09" w:rsidRDefault="009C1B18" w:rsidP="009C1B18">
      <w:pPr>
        <w:pStyle w:val="Default"/>
        <w:numPr>
          <w:ilvl w:val="0"/>
          <w:numId w:val="6"/>
        </w:numPr>
        <w:rPr>
          <w:rFonts w:eastAsia="Times New Roman"/>
          <w:color w:val="auto"/>
        </w:rPr>
      </w:pPr>
      <w:proofErr w:type="spellStart"/>
      <w:r w:rsidRPr="00A20F09">
        <w:rPr>
          <w:rFonts w:eastAsia="Times New Roman"/>
          <w:color w:val="auto"/>
        </w:rPr>
        <w:t>Прикарьерная</w:t>
      </w:r>
      <w:proofErr w:type="spellEnd"/>
      <w:r w:rsidRPr="00A20F09">
        <w:rPr>
          <w:rFonts w:eastAsia="Times New Roman"/>
          <w:color w:val="auto"/>
        </w:rPr>
        <w:t xml:space="preserve"> — 50,57623229771 т/год, </w:t>
      </w:r>
    </w:p>
    <w:p w14:paraId="0927F4B0" w14:textId="77777777" w:rsidR="009C1B18" w:rsidRPr="00A20F09" w:rsidRDefault="009C1B18" w:rsidP="009C1B18">
      <w:pPr>
        <w:pStyle w:val="Default"/>
        <w:numPr>
          <w:ilvl w:val="0"/>
          <w:numId w:val="6"/>
        </w:numPr>
        <w:rPr>
          <w:rFonts w:eastAsia="Times New Roman"/>
          <w:color w:val="auto"/>
        </w:rPr>
      </w:pPr>
      <w:r w:rsidRPr="00A20F09">
        <w:rPr>
          <w:rFonts w:eastAsia="Times New Roman"/>
          <w:color w:val="auto"/>
        </w:rPr>
        <w:t xml:space="preserve">Склад нефтепродуктов — 1,270941 т/год, </w:t>
      </w:r>
    </w:p>
    <w:p w14:paraId="5CE2CBCB" w14:textId="77777777" w:rsidR="009C1B18" w:rsidRPr="00A20F09" w:rsidRDefault="009C1B18" w:rsidP="009C1B18">
      <w:pPr>
        <w:pStyle w:val="Default"/>
        <w:numPr>
          <w:ilvl w:val="0"/>
          <w:numId w:val="6"/>
        </w:numPr>
        <w:rPr>
          <w:rFonts w:eastAsia="Times New Roman"/>
          <w:color w:val="auto"/>
        </w:rPr>
      </w:pPr>
      <w:r w:rsidRPr="00A20F09">
        <w:rPr>
          <w:rFonts w:eastAsia="Times New Roman"/>
          <w:color w:val="auto"/>
        </w:rPr>
        <w:t>Зона Котенко — 829,77652916 т/год</w:t>
      </w:r>
    </w:p>
    <w:p w14:paraId="03B10C02" w14:textId="77777777" w:rsidR="009C1B18" w:rsidRPr="00A20F09" w:rsidRDefault="009C1B18" w:rsidP="009C1B18">
      <w:pPr>
        <w:pStyle w:val="Default"/>
        <w:rPr>
          <w:rFonts w:eastAsia="Times New Roman"/>
          <w:b/>
          <w:bCs/>
          <w:color w:val="auto"/>
        </w:rPr>
      </w:pPr>
      <w:r w:rsidRPr="00A20F09">
        <w:rPr>
          <w:rFonts w:eastAsia="Times New Roman"/>
          <w:b/>
          <w:bCs/>
          <w:color w:val="auto"/>
        </w:rPr>
        <w:t>2027 г. год — 705,41465475771 т/год. в том числе:</w:t>
      </w:r>
    </w:p>
    <w:p w14:paraId="3A26535D" w14:textId="77777777" w:rsidR="009C1B18" w:rsidRPr="00A20F09" w:rsidRDefault="009C1B18" w:rsidP="009C1B18">
      <w:pPr>
        <w:pStyle w:val="Default"/>
        <w:numPr>
          <w:ilvl w:val="0"/>
          <w:numId w:val="6"/>
        </w:numPr>
        <w:rPr>
          <w:rFonts w:eastAsia="Times New Roman"/>
          <w:color w:val="auto"/>
        </w:rPr>
      </w:pPr>
      <w:proofErr w:type="spellStart"/>
      <w:r w:rsidRPr="00A20F09">
        <w:rPr>
          <w:rFonts w:eastAsia="Times New Roman"/>
          <w:color w:val="auto"/>
        </w:rPr>
        <w:t>Прикарьерная</w:t>
      </w:r>
      <w:proofErr w:type="spellEnd"/>
      <w:r w:rsidRPr="00A20F09">
        <w:rPr>
          <w:rFonts w:eastAsia="Times New Roman"/>
          <w:color w:val="auto"/>
        </w:rPr>
        <w:t xml:space="preserve"> — 50,57623229771 т/год, </w:t>
      </w:r>
    </w:p>
    <w:p w14:paraId="6B58D7D2" w14:textId="77777777" w:rsidR="009C1B18" w:rsidRPr="00A20F09" w:rsidRDefault="009C1B18" w:rsidP="009C1B18">
      <w:pPr>
        <w:pStyle w:val="Default"/>
        <w:numPr>
          <w:ilvl w:val="0"/>
          <w:numId w:val="6"/>
        </w:numPr>
        <w:rPr>
          <w:rFonts w:eastAsia="Times New Roman"/>
          <w:color w:val="auto"/>
        </w:rPr>
      </w:pPr>
      <w:r w:rsidRPr="00A20F09">
        <w:rPr>
          <w:rFonts w:eastAsia="Times New Roman"/>
          <w:color w:val="auto"/>
        </w:rPr>
        <w:t xml:space="preserve">Склад нефтепродуктов — 1,270941 т/год, </w:t>
      </w:r>
    </w:p>
    <w:p w14:paraId="4A5C869A" w14:textId="77777777" w:rsidR="009C1B18" w:rsidRPr="00A20F09" w:rsidRDefault="009C1B18" w:rsidP="009C1B18">
      <w:pPr>
        <w:pStyle w:val="Default"/>
        <w:numPr>
          <w:ilvl w:val="0"/>
          <w:numId w:val="6"/>
        </w:numPr>
        <w:rPr>
          <w:rFonts w:eastAsia="Times New Roman"/>
          <w:color w:val="auto"/>
        </w:rPr>
      </w:pPr>
      <w:r w:rsidRPr="00A20F09">
        <w:rPr>
          <w:rFonts w:eastAsia="Times New Roman"/>
          <w:color w:val="auto"/>
        </w:rPr>
        <w:t>Зона Котенко — 653,56748146 т/год</w:t>
      </w:r>
    </w:p>
    <w:p w14:paraId="5AA4B0C3" w14:textId="77777777" w:rsidR="009C1B18" w:rsidRPr="00A20F09" w:rsidRDefault="009C1B18" w:rsidP="009C1B18">
      <w:pPr>
        <w:pStyle w:val="Default"/>
        <w:rPr>
          <w:rFonts w:eastAsia="Times New Roman"/>
          <w:b/>
          <w:bCs/>
          <w:color w:val="auto"/>
        </w:rPr>
      </w:pPr>
      <w:r w:rsidRPr="00A20F09">
        <w:rPr>
          <w:rFonts w:eastAsia="Times New Roman"/>
          <w:b/>
          <w:bCs/>
          <w:color w:val="auto"/>
        </w:rPr>
        <w:t>2028 г. год — 651,66927191771 т/год. в том числе:</w:t>
      </w:r>
    </w:p>
    <w:p w14:paraId="7B1E1B7A" w14:textId="77777777" w:rsidR="009C1B18" w:rsidRPr="00A20F09" w:rsidRDefault="009C1B18" w:rsidP="009C1B18">
      <w:pPr>
        <w:pStyle w:val="Default"/>
        <w:numPr>
          <w:ilvl w:val="0"/>
          <w:numId w:val="6"/>
        </w:numPr>
        <w:rPr>
          <w:rFonts w:eastAsia="Times New Roman"/>
          <w:color w:val="auto"/>
        </w:rPr>
      </w:pPr>
      <w:proofErr w:type="spellStart"/>
      <w:r w:rsidRPr="00A20F09">
        <w:rPr>
          <w:rFonts w:eastAsia="Times New Roman"/>
          <w:color w:val="auto"/>
        </w:rPr>
        <w:t>Прикарьерная</w:t>
      </w:r>
      <w:proofErr w:type="spellEnd"/>
      <w:r w:rsidRPr="00A20F09">
        <w:rPr>
          <w:rFonts w:eastAsia="Times New Roman"/>
          <w:color w:val="auto"/>
        </w:rPr>
        <w:t xml:space="preserve"> — 50,57623229771 т/год, </w:t>
      </w:r>
    </w:p>
    <w:p w14:paraId="4D111413" w14:textId="77777777" w:rsidR="009C1B18" w:rsidRPr="00A20F09" w:rsidRDefault="009C1B18" w:rsidP="009C1B18">
      <w:pPr>
        <w:pStyle w:val="Default"/>
        <w:numPr>
          <w:ilvl w:val="0"/>
          <w:numId w:val="6"/>
        </w:numPr>
        <w:rPr>
          <w:rFonts w:eastAsia="Times New Roman"/>
          <w:color w:val="auto"/>
        </w:rPr>
      </w:pPr>
      <w:r w:rsidRPr="00A20F09">
        <w:rPr>
          <w:rFonts w:eastAsia="Times New Roman"/>
          <w:color w:val="auto"/>
        </w:rPr>
        <w:t xml:space="preserve">Склад нефтепродуктов — 1,270941 т/год, </w:t>
      </w:r>
    </w:p>
    <w:p w14:paraId="233C0761" w14:textId="77777777" w:rsidR="009C1B18" w:rsidRPr="00A20F09" w:rsidRDefault="009C1B18" w:rsidP="009C1B18">
      <w:pPr>
        <w:pStyle w:val="Default"/>
        <w:numPr>
          <w:ilvl w:val="0"/>
          <w:numId w:val="6"/>
        </w:numPr>
        <w:rPr>
          <w:rFonts w:eastAsia="Times New Roman"/>
          <w:color w:val="auto"/>
        </w:rPr>
      </w:pPr>
      <w:r w:rsidRPr="00A20F09">
        <w:rPr>
          <w:rFonts w:eastAsia="Times New Roman"/>
          <w:color w:val="auto"/>
        </w:rPr>
        <w:t>Зона Котенко — 599,82209862 т/год</w:t>
      </w:r>
    </w:p>
    <w:p w14:paraId="50F3CBFC" w14:textId="77777777" w:rsidR="009C1B18" w:rsidRPr="00A20F09" w:rsidRDefault="009C1B18" w:rsidP="009C1B18">
      <w:pPr>
        <w:pStyle w:val="Default"/>
        <w:rPr>
          <w:rFonts w:eastAsia="Times New Roman"/>
          <w:b/>
          <w:bCs/>
          <w:color w:val="auto"/>
        </w:rPr>
      </w:pPr>
      <w:r w:rsidRPr="00A20F09">
        <w:rPr>
          <w:rFonts w:eastAsia="Times New Roman"/>
          <w:b/>
          <w:bCs/>
          <w:color w:val="auto"/>
        </w:rPr>
        <w:t>2029 г. год — 801,61696409771 т/год. в том числе:</w:t>
      </w:r>
    </w:p>
    <w:p w14:paraId="33E561C8" w14:textId="77777777" w:rsidR="009C1B18" w:rsidRPr="00A20F09" w:rsidRDefault="009C1B18" w:rsidP="009C1B18">
      <w:pPr>
        <w:pStyle w:val="Default"/>
        <w:numPr>
          <w:ilvl w:val="0"/>
          <w:numId w:val="6"/>
        </w:numPr>
        <w:rPr>
          <w:rFonts w:eastAsia="Times New Roman"/>
          <w:color w:val="auto"/>
        </w:rPr>
      </w:pPr>
      <w:proofErr w:type="spellStart"/>
      <w:r w:rsidRPr="00A20F09">
        <w:rPr>
          <w:rFonts w:eastAsia="Times New Roman"/>
          <w:color w:val="auto"/>
        </w:rPr>
        <w:t>Прикарьерная</w:t>
      </w:r>
      <w:proofErr w:type="spellEnd"/>
      <w:r w:rsidRPr="00A20F09">
        <w:rPr>
          <w:rFonts w:eastAsia="Times New Roman"/>
          <w:color w:val="auto"/>
        </w:rPr>
        <w:t xml:space="preserve"> — 50,57623229771 т/год, </w:t>
      </w:r>
    </w:p>
    <w:p w14:paraId="01E50A54" w14:textId="77777777" w:rsidR="009C1B18" w:rsidRPr="00A20F09" w:rsidRDefault="009C1B18" w:rsidP="009C1B18">
      <w:pPr>
        <w:pStyle w:val="Default"/>
        <w:numPr>
          <w:ilvl w:val="0"/>
          <w:numId w:val="6"/>
        </w:numPr>
        <w:rPr>
          <w:rFonts w:eastAsia="Times New Roman"/>
          <w:color w:val="auto"/>
        </w:rPr>
      </w:pPr>
      <w:r w:rsidRPr="00A20F09">
        <w:rPr>
          <w:rFonts w:eastAsia="Times New Roman"/>
          <w:color w:val="auto"/>
        </w:rPr>
        <w:t xml:space="preserve">Склад нефтепродуктов — 1,270941 т/год, </w:t>
      </w:r>
    </w:p>
    <w:p w14:paraId="4AC9F5BB" w14:textId="77777777" w:rsidR="009C1B18" w:rsidRPr="00A20F09" w:rsidRDefault="009C1B18" w:rsidP="009C1B18">
      <w:pPr>
        <w:pStyle w:val="Default"/>
        <w:numPr>
          <w:ilvl w:val="0"/>
          <w:numId w:val="6"/>
        </w:numPr>
        <w:rPr>
          <w:rFonts w:eastAsia="Times New Roman"/>
          <w:color w:val="auto"/>
        </w:rPr>
      </w:pPr>
      <w:r w:rsidRPr="00A20F09">
        <w:rPr>
          <w:rFonts w:eastAsia="Times New Roman"/>
          <w:color w:val="auto"/>
        </w:rPr>
        <w:t>Зона Котенко — 749,7697908 т/год</w:t>
      </w:r>
    </w:p>
    <w:p w14:paraId="40E4F023" w14:textId="77777777" w:rsidR="009C1B18" w:rsidRPr="00A20F09" w:rsidRDefault="009C1B18" w:rsidP="009C1B18">
      <w:pPr>
        <w:pStyle w:val="Default"/>
        <w:rPr>
          <w:rFonts w:eastAsia="Times New Roman"/>
          <w:b/>
          <w:bCs/>
          <w:color w:val="auto"/>
        </w:rPr>
      </w:pPr>
      <w:r w:rsidRPr="00A20F09">
        <w:rPr>
          <w:rFonts w:eastAsia="Times New Roman"/>
          <w:b/>
          <w:bCs/>
          <w:color w:val="auto"/>
        </w:rPr>
        <w:t>2030 г. год — 798,99134900771 т/год. в том числе:</w:t>
      </w:r>
    </w:p>
    <w:p w14:paraId="29DD3A18" w14:textId="77777777" w:rsidR="009C1B18" w:rsidRPr="00A20F09" w:rsidRDefault="009C1B18" w:rsidP="009C1B18">
      <w:pPr>
        <w:pStyle w:val="Default"/>
        <w:numPr>
          <w:ilvl w:val="0"/>
          <w:numId w:val="6"/>
        </w:numPr>
        <w:rPr>
          <w:rFonts w:eastAsia="Times New Roman"/>
          <w:color w:val="auto"/>
        </w:rPr>
      </w:pPr>
      <w:proofErr w:type="spellStart"/>
      <w:r w:rsidRPr="00A20F09">
        <w:rPr>
          <w:rFonts w:eastAsia="Times New Roman"/>
          <w:color w:val="auto"/>
        </w:rPr>
        <w:t>Прикарьерная</w:t>
      </w:r>
      <w:proofErr w:type="spellEnd"/>
      <w:r w:rsidRPr="00A20F09">
        <w:rPr>
          <w:rFonts w:eastAsia="Times New Roman"/>
          <w:color w:val="auto"/>
        </w:rPr>
        <w:t xml:space="preserve"> — 50,57623229771 т/год, </w:t>
      </w:r>
    </w:p>
    <w:p w14:paraId="270A7A38" w14:textId="77777777" w:rsidR="009C1B18" w:rsidRPr="00A20F09" w:rsidRDefault="009C1B18" w:rsidP="009C1B18">
      <w:pPr>
        <w:pStyle w:val="Default"/>
        <w:numPr>
          <w:ilvl w:val="0"/>
          <w:numId w:val="6"/>
        </w:numPr>
        <w:rPr>
          <w:rFonts w:eastAsia="Times New Roman"/>
          <w:color w:val="auto"/>
        </w:rPr>
      </w:pPr>
      <w:r w:rsidRPr="00A20F09">
        <w:rPr>
          <w:rFonts w:eastAsia="Times New Roman"/>
          <w:color w:val="auto"/>
        </w:rPr>
        <w:t xml:space="preserve">Склад нефтепродуктов — 1,270941 т/год, </w:t>
      </w:r>
    </w:p>
    <w:p w14:paraId="57FF8578" w14:textId="77777777" w:rsidR="009C1B18" w:rsidRPr="00A20F09" w:rsidRDefault="009C1B18" w:rsidP="009C1B18">
      <w:pPr>
        <w:pStyle w:val="Default"/>
        <w:numPr>
          <w:ilvl w:val="0"/>
          <w:numId w:val="6"/>
        </w:numPr>
        <w:rPr>
          <w:rFonts w:eastAsia="Times New Roman"/>
          <w:color w:val="auto"/>
        </w:rPr>
      </w:pPr>
      <w:r w:rsidRPr="00A20F09">
        <w:rPr>
          <w:rFonts w:eastAsia="Times New Roman"/>
          <w:color w:val="auto"/>
        </w:rPr>
        <w:t>Зона Котенко — 747,14417571 т/год</w:t>
      </w:r>
    </w:p>
    <w:p w14:paraId="00B01F3E" w14:textId="77777777" w:rsidR="009C1B18" w:rsidRPr="00A20F09" w:rsidRDefault="009C1B18" w:rsidP="009C1B18">
      <w:pPr>
        <w:pStyle w:val="Default"/>
        <w:rPr>
          <w:rFonts w:eastAsia="Times New Roman"/>
          <w:b/>
          <w:bCs/>
          <w:color w:val="auto"/>
        </w:rPr>
      </w:pPr>
      <w:r w:rsidRPr="00A20F09">
        <w:rPr>
          <w:rFonts w:eastAsia="Times New Roman"/>
          <w:b/>
          <w:bCs/>
          <w:color w:val="auto"/>
        </w:rPr>
        <w:t>2031 г. год — 692,84674781771 т/год. в том числе:</w:t>
      </w:r>
    </w:p>
    <w:p w14:paraId="7FAB4E68" w14:textId="77777777" w:rsidR="009C1B18" w:rsidRPr="00A20F09" w:rsidRDefault="009C1B18" w:rsidP="009C1B18">
      <w:pPr>
        <w:pStyle w:val="Default"/>
        <w:numPr>
          <w:ilvl w:val="0"/>
          <w:numId w:val="6"/>
        </w:numPr>
        <w:rPr>
          <w:rFonts w:eastAsia="Times New Roman"/>
          <w:color w:val="auto"/>
        </w:rPr>
      </w:pPr>
      <w:proofErr w:type="spellStart"/>
      <w:r w:rsidRPr="00A20F09">
        <w:rPr>
          <w:rFonts w:eastAsia="Times New Roman"/>
          <w:color w:val="auto"/>
        </w:rPr>
        <w:t>Прикарьерная</w:t>
      </w:r>
      <w:proofErr w:type="spellEnd"/>
      <w:r w:rsidRPr="00A20F09">
        <w:rPr>
          <w:rFonts w:eastAsia="Times New Roman"/>
          <w:color w:val="auto"/>
        </w:rPr>
        <w:t xml:space="preserve"> — 50,57623229771 т/год, </w:t>
      </w:r>
    </w:p>
    <w:p w14:paraId="69EBF785" w14:textId="77777777" w:rsidR="009C1B18" w:rsidRPr="00A20F09" w:rsidRDefault="009C1B18" w:rsidP="009C1B18">
      <w:pPr>
        <w:pStyle w:val="Default"/>
        <w:numPr>
          <w:ilvl w:val="0"/>
          <w:numId w:val="6"/>
        </w:numPr>
        <w:rPr>
          <w:rFonts w:eastAsia="Times New Roman"/>
          <w:color w:val="auto"/>
        </w:rPr>
      </w:pPr>
      <w:r w:rsidRPr="00A20F09">
        <w:rPr>
          <w:rFonts w:eastAsia="Times New Roman"/>
          <w:color w:val="auto"/>
        </w:rPr>
        <w:t xml:space="preserve">Склад нефтепродуктов — 1,270941 т/год, </w:t>
      </w:r>
    </w:p>
    <w:p w14:paraId="1C83ABEB" w14:textId="77777777" w:rsidR="009C1B18" w:rsidRPr="00A20F09" w:rsidRDefault="009C1B18" w:rsidP="009C1B18">
      <w:pPr>
        <w:pStyle w:val="Default"/>
        <w:numPr>
          <w:ilvl w:val="0"/>
          <w:numId w:val="6"/>
        </w:numPr>
        <w:rPr>
          <w:rFonts w:eastAsia="Times New Roman"/>
          <w:color w:val="auto"/>
        </w:rPr>
      </w:pPr>
      <w:r w:rsidRPr="00A20F09">
        <w:rPr>
          <w:rFonts w:eastAsia="Times New Roman"/>
          <w:color w:val="auto"/>
        </w:rPr>
        <w:t>Зона Котенко — 640,99957452 т/год</w:t>
      </w:r>
    </w:p>
    <w:p w14:paraId="026720DB" w14:textId="77777777" w:rsidR="009C1B18" w:rsidRPr="00A20F09" w:rsidRDefault="009C1B18" w:rsidP="009C1B18">
      <w:pPr>
        <w:pStyle w:val="Default"/>
        <w:rPr>
          <w:rFonts w:eastAsia="Times New Roman"/>
          <w:b/>
          <w:bCs/>
          <w:color w:val="auto"/>
        </w:rPr>
      </w:pPr>
      <w:r w:rsidRPr="00A20F09">
        <w:rPr>
          <w:rFonts w:eastAsia="Times New Roman"/>
          <w:b/>
          <w:bCs/>
          <w:color w:val="auto"/>
        </w:rPr>
        <w:t>2032 г. год — 645,87284831771 т/год. в том числе:</w:t>
      </w:r>
    </w:p>
    <w:p w14:paraId="496413CD" w14:textId="77777777" w:rsidR="009C1B18" w:rsidRPr="00A20F09" w:rsidRDefault="009C1B18" w:rsidP="009C1B18">
      <w:pPr>
        <w:pStyle w:val="Default"/>
        <w:numPr>
          <w:ilvl w:val="0"/>
          <w:numId w:val="6"/>
        </w:numPr>
        <w:rPr>
          <w:rFonts w:eastAsia="Times New Roman"/>
          <w:color w:val="auto"/>
        </w:rPr>
      </w:pPr>
      <w:proofErr w:type="spellStart"/>
      <w:r w:rsidRPr="00A20F09">
        <w:rPr>
          <w:rFonts w:eastAsia="Times New Roman"/>
          <w:color w:val="auto"/>
        </w:rPr>
        <w:t>Прикарьерная</w:t>
      </w:r>
      <w:proofErr w:type="spellEnd"/>
      <w:r w:rsidRPr="00A20F09">
        <w:rPr>
          <w:rFonts w:eastAsia="Times New Roman"/>
          <w:color w:val="auto"/>
        </w:rPr>
        <w:t xml:space="preserve"> — 50,57623229771 т/год, </w:t>
      </w:r>
    </w:p>
    <w:p w14:paraId="1F5879B1" w14:textId="77777777" w:rsidR="009C1B18" w:rsidRPr="00A20F09" w:rsidRDefault="009C1B18" w:rsidP="009C1B18">
      <w:pPr>
        <w:pStyle w:val="Default"/>
        <w:numPr>
          <w:ilvl w:val="0"/>
          <w:numId w:val="6"/>
        </w:numPr>
        <w:rPr>
          <w:rFonts w:eastAsia="Times New Roman"/>
          <w:color w:val="auto"/>
        </w:rPr>
      </w:pPr>
      <w:r w:rsidRPr="00A20F09">
        <w:rPr>
          <w:rFonts w:eastAsia="Times New Roman"/>
          <w:color w:val="auto"/>
        </w:rPr>
        <w:t xml:space="preserve">Склад нефтепродуктов — 1,270941 т/год, </w:t>
      </w:r>
    </w:p>
    <w:p w14:paraId="20413A18" w14:textId="77777777" w:rsidR="009C1B18" w:rsidRPr="00A20F09" w:rsidRDefault="009C1B18" w:rsidP="009C1B18">
      <w:pPr>
        <w:pStyle w:val="Default"/>
        <w:numPr>
          <w:ilvl w:val="0"/>
          <w:numId w:val="6"/>
        </w:numPr>
        <w:rPr>
          <w:rFonts w:eastAsia="Times New Roman"/>
          <w:color w:val="auto"/>
        </w:rPr>
      </w:pPr>
      <w:r w:rsidRPr="00A20F09">
        <w:rPr>
          <w:rFonts w:eastAsia="Times New Roman"/>
          <w:color w:val="auto"/>
        </w:rPr>
        <w:t>Зона Котенко — 594,02567502 т/год</w:t>
      </w:r>
    </w:p>
    <w:p w14:paraId="015E6671" w14:textId="77777777" w:rsidR="009C1B18" w:rsidRPr="00125A3F" w:rsidRDefault="009C1B18" w:rsidP="009C1B18">
      <w:pPr>
        <w:pStyle w:val="11"/>
      </w:pPr>
      <w:r w:rsidRPr="00125A3F">
        <w:lastRenderedPageBreak/>
        <w:t>Год достижения норматива допустимого выброса - 2026 год.</w:t>
      </w:r>
    </w:p>
    <w:p w14:paraId="1D8CA79D" w14:textId="77777777" w:rsidR="009C1B18" w:rsidRPr="00125A3F" w:rsidRDefault="009C1B18" w:rsidP="009C1B18">
      <w:pPr>
        <w:pStyle w:val="Default"/>
      </w:pPr>
      <w:r w:rsidRPr="00125A3F">
        <w:t>В соответствии с откорректированным Планом горных работ из состава источников выбросов исключены четыре неорганизованных источника и введены два новых неорганизованных источника выбросов загрязняющих веществ.</w:t>
      </w:r>
    </w:p>
    <w:p w14:paraId="3806EC1B" w14:textId="77777777" w:rsidR="009C1B18" w:rsidRPr="00125A3F" w:rsidRDefault="009C1B18" w:rsidP="009C1B18">
      <w:pPr>
        <w:pStyle w:val="Default"/>
      </w:pPr>
      <w:r w:rsidRPr="00125A3F">
        <w:rPr>
          <w:b/>
          <w:bCs/>
        </w:rPr>
        <w:t>Исключены следующие источники:</w:t>
      </w:r>
    </w:p>
    <w:p w14:paraId="7C9CA461" w14:textId="77777777" w:rsidR="009C1B18" w:rsidRPr="00125A3F" w:rsidRDefault="009C1B18" w:rsidP="009C1B18">
      <w:pPr>
        <w:pStyle w:val="Default"/>
        <w:numPr>
          <w:ilvl w:val="0"/>
          <w:numId w:val="7"/>
        </w:numPr>
      </w:pPr>
      <w:r w:rsidRPr="00125A3F">
        <w:t>источник №6039 – погрузка вскрышных пород при строительстве (первая очередь) хвостохранилища №2 ТОО «</w:t>
      </w:r>
      <w:proofErr w:type="spellStart"/>
      <w:r w:rsidRPr="00125A3F">
        <w:t>Казахалтын</w:t>
      </w:r>
      <w:proofErr w:type="spellEnd"/>
      <w:r w:rsidRPr="00125A3F">
        <w:t xml:space="preserve"> Technology»;</w:t>
      </w:r>
    </w:p>
    <w:p w14:paraId="205B1A39" w14:textId="77777777" w:rsidR="009C1B18" w:rsidRPr="00125A3F" w:rsidRDefault="009C1B18" w:rsidP="009C1B18">
      <w:pPr>
        <w:pStyle w:val="Default"/>
        <w:numPr>
          <w:ilvl w:val="0"/>
          <w:numId w:val="7"/>
        </w:numPr>
      </w:pPr>
      <w:r w:rsidRPr="00125A3F">
        <w:t>источник №6040 – транспортировка вскрышных пород при строительстве хвостохранилища №2 ТОО «</w:t>
      </w:r>
      <w:proofErr w:type="spellStart"/>
      <w:r w:rsidRPr="00125A3F">
        <w:t>Казахалтын</w:t>
      </w:r>
      <w:proofErr w:type="spellEnd"/>
      <w:r w:rsidRPr="00125A3F">
        <w:t xml:space="preserve"> Technology»;</w:t>
      </w:r>
    </w:p>
    <w:p w14:paraId="6209AF48" w14:textId="77777777" w:rsidR="009C1B18" w:rsidRPr="00125A3F" w:rsidRDefault="009C1B18" w:rsidP="009C1B18">
      <w:pPr>
        <w:pStyle w:val="Default"/>
        <w:numPr>
          <w:ilvl w:val="0"/>
          <w:numId w:val="7"/>
        </w:numPr>
      </w:pPr>
      <w:r w:rsidRPr="00125A3F">
        <w:t>источник №6043 – погрузка вскрышных пород при реконструкции (наращивании) дамбы хвостохранилища ТОО «Аксу Technology»;</w:t>
      </w:r>
    </w:p>
    <w:p w14:paraId="28964E4D" w14:textId="77777777" w:rsidR="009C1B18" w:rsidRPr="00125A3F" w:rsidRDefault="009C1B18" w:rsidP="009C1B18">
      <w:pPr>
        <w:pStyle w:val="Default"/>
        <w:numPr>
          <w:ilvl w:val="0"/>
          <w:numId w:val="7"/>
        </w:numPr>
      </w:pPr>
      <w:r w:rsidRPr="00125A3F">
        <w:t>источник №6044 – транспортировка вскрышных пород при реконструкции (наращивании) дамбы хвостохранилища ТОО «Аксу Technology».</w:t>
      </w:r>
    </w:p>
    <w:p w14:paraId="29469E17" w14:textId="77777777" w:rsidR="009C1B18" w:rsidRPr="00125A3F" w:rsidRDefault="009C1B18" w:rsidP="009C1B18">
      <w:pPr>
        <w:pStyle w:val="Default"/>
      </w:pPr>
      <w:r w:rsidRPr="00125A3F">
        <w:rPr>
          <w:b/>
          <w:bCs/>
        </w:rPr>
        <w:t>Введены новые источники:</w:t>
      </w:r>
    </w:p>
    <w:p w14:paraId="152BA216" w14:textId="77777777" w:rsidR="009C1B18" w:rsidRPr="00125A3F" w:rsidRDefault="009C1B18" w:rsidP="009C1B18">
      <w:pPr>
        <w:pStyle w:val="Default"/>
        <w:numPr>
          <w:ilvl w:val="0"/>
          <w:numId w:val="7"/>
        </w:numPr>
      </w:pPr>
      <w:r w:rsidRPr="00125A3F">
        <w:t>источник №6050 – погрузка вскрышных пород при расширении хвостохранилища №1 ЗИФ ТОО «Аксу Technology»;</w:t>
      </w:r>
    </w:p>
    <w:p w14:paraId="45F5F5A4" w14:textId="77777777" w:rsidR="009C1B18" w:rsidRPr="00125A3F" w:rsidRDefault="009C1B18" w:rsidP="009C1B18">
      <w:pPr>
        <w:pStyle w:val="Default"/>
        <w:numPr>
          <w:ilvl w:val="0"/>
          <w:numId w:val="7"/>
        </w:numPr>
      </w:pPr>
      <w:r w:rsidRPr="00125A3F">
        <w:t>источник №6051 – транспортировка вскрышных пород к хвостохранилищу №1 ЗИФ ТОО «Аксу Technology».</w:t>
      </w:r>
    </w:p>
    <w:p w14:paraId="07DD71A5" w14:textId="77777777" w:rsidR="009C1B18" w:rsidRPr="00125A3F" w:rsidRDefault="009C1B18" w:rsidP="009C1B18">
      <w:pPr>
        <w:pStyle w:val="Default"/>
      </w:pPr>
      <w:r w:rsidRPr="00125A3F">
        <w:t>С учетом внесенных изменений количество источников выбросов загрязняющих веществ составляет:</w:t>
      </w:r>
    </w:p>
    <w:p w14:paraId="555D6AFB" w14:textId="77777777" w:rsidR="009C1B18" w:rsidRPr="00125A3F" w:rsidRDefault="009C1B18" w:rsidP="009C1B18">
      <w:pPr>
        <w:pStyle w:val="Default"/>
      </w:pPr>
    </w:p>
    <w:p w14:paraId="7BDE072E" w14:textId="37171BAA" w:rsidR="009C1B18" w:rsidRPr="00125A3F" w:rsidRDefault="009C1B18" w:rsidP="009C1B18">
      <w:pPr>
        <w:pStyle w:val="a9"/>
      </w:pPr>
      <w:bookmarkStart w:id="8" w:name="_Toc234854255"/>
      <w:r w:rsidRPr="00125A3F">
        <w:t xml:space="preserve">Таблица </w:t>
      </w:r>
      <w:r>
        <w:fldChar w:fldCharType="begin"/>
      </w:r>
      <w:r>
        <w:instrText xml:space="preserve"> STYLEREF 1 \s </w:instrText>
      </w:r>
      <w:r>
        <w:fldChar w:fldCharType="separate"/>
      </w:r>
      <w:r w:rsidR="004519A1">
        <w:rPr>
          <w:b w:val="0"/>
          <w:bCs/>
          <w:noProof/>
        </w:rPr>
        <w:t>Ошибка! Текст указанного стиля в документе отсутствует.</w:t>
      </w:r>
      <w:r>
        <w:rPr>
          <w:noProof/>
        </w:rPr>
        <w:fldChar w:fldCharType="end"/>
      </w:r>
      <w:r w:rsidRPr="00125A3F">
        <w:t>.</w:t>
      </w:r>
      <w:r>
        <w:fldChar w:fldCharType="begin"/>
      </w:r>
      <w:r>
        <w:instrText xml:space="preserve"> SEQ Таблица \* ARABIC \s 1 </w:instrText>
      </w:r>
      <w:r>
        <w:fldChar w:fldCharType="separate"/>
      </w:r>
      <w:r w:rsidR="004519A1">
        <w:rPr>
          <w:noProof/>
        </w:rPr>
        <w:t>1</w:t>
      </w:r>
      <w:r>
        <w:rPr>
          <w:noProof/>
        </w:rPr>
        <w:fldChar w:fldCharType="end"/>
      </w:r>
      <w:r w:rsidRPr="00125A3F">
        <w:t xml:space="preserve"> Количество источников выбросов загрязняющих веществ в атмосферный воздух по годам реализации намечаемой деятельности</w:t>
      </w:r>
      <w:bookmarkEnd w:id="8"/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870"/>
        <w:gridCol w:w="1410"/>
        <w:gridCol w:w="1412"/>
        <w:gridCol w:w="1410"/>
        <w:gridCol w:w="1412"/>
        <w:gridCol w:w="1278"/>
        <w:gridCol w:w="1547"/>
      </w:tblGrid>
      <w:tr w:rsidR="009C1B18" w:rsidRPr="00125A3F" w14:paraId="235BDEEA" w14:textId="77777777" w:rsidTr="00DE71E1">
        <w:trPr>
          <w:trHeight w:val="20"/>
        </w:trPr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6746A" w14:textId="77777777" w:rsidR="009C1B18" w:rsidRPr="00125A3F" w:rsidRDefault="009C1B18" w:rsidP="00DE71E1">
            <w:pPr>
              <w:widowControl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bidi="ar-SA"/>
              </w:rPr>
            </w:pPr>
            <w:r w:rsidRPr="00125A3F">
              <w:rPr>
                <w:rFonts w:eastAsia="Times New Roman" w:cs="Times New Roman"/>
                <w:b/>
                <w:bCs/>
                <w:sz w:val="20"/>
                <w:szCs w:val="20"/>
                <w:lang w:bidi="ar-SA"/>
              </w:rPr>
              <w:t>Год</w:t>
            </w:r>
          </w:p>
        </w:tc>
        <w:tc>
          <w:tcPr>
            <w:tcW w:w="453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B6CADFF" w14:textId="77777777" w:rsidR="009C1B18" w:rsidRPr="00125A3F" w:rsidRDefault="009C1B18" w:rsidP="00DE71E1">
            <w:pPr>
              <w:widowControl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bidi="ar-SA"/>
              </w:rPr>
            </w:pPr>
            <w:r w:rsidRPr="00125A3F">
              <w:rPr>
                <w:rFonts w:eastAsia="Times New Roman" w:cs="Times New Roman"/>
                <w:b/>
                <w:bCs/>
                <w:sz w:val="20"/>
                <w:szCs w:val="20"/>
                <w:lang w:bidi="ar-SA"/>
              </w:rPr>
              <w:t>Количество источников выбросов загрязняющих веществ</w:t>
            </w:r>
          </w:p>
        </w:tc>
      </w:tr>
      <w:tr w:rsidR="009C1B18" w:rsidRPr="00125A3F" w14:paraId="3E16F8A8" w14:textId="77777777" w:rsidTr="00DE71E1">
        <w:trPr>
          <w:trHeight w:val="20"/>
        </w:trPr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3713B" w14:textId="77777777" w:rsidR="009C1B18" w:rsidRPr="00125A3F" w:rsidRDefault="009C1B18" w:rsidP="00DE71E1">
            <w:pPr>
              <w:widowControl/>
              <w:jc w:val="left"/>
              <w:rPr>
                <w:rFonts w:eastAsia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B9D14" w14:textId="77777777" w:rsidR="009C1B18" w:rsidRPr="00125A3F" w:rsidRDefault="009C1B18" w:rsidP="00DE71E1">
            <w:pPr>
              <w:widowControl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bidi="ar-SA"/>
              </w:rPr>
            </w:pPr>
            <w:r w:rsidRPr="00125A3F">
              <w:rPr>
                <w:rFonts w:eastAsia="Times New Roman" w:cs="Times New Roman"/>
                <w:b/>
                <w:bCs/>
                <w:sz w:val="20"/>
                <w:szCs w:val="20"/>
                <w:lang w:bidi="ar-SA"/>
              </w:rPr>
              <w:t>Всего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5EE65" w14:textId="77777777" w:rsidR="009C1B18" w:rsidRPr="00125A3F" w:rsidRDefault="009C1B18" w:rsidP="00DE71E1">
            <w:pPr>
              <w:widowControl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bidi="ar-SA"/>
              </w:rPr>
            </w:pPr>
            <w:r w:rsidRPr="00125A3F">
              <w:rPr>
                <w:rFonts w:eastAsia="Times New Roman" w:cs="Times New Roman"/>
                <w:b/>
                <w:bCs/>
                <w:sz w:val="20"/>
                <w:szCs w:val="20"/>
                <w:lang w:bidi="ar-SA"/>
              </w:rPr>
              <w:t>Организованные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76246" w14:textId="77777777" w:rsidR="009C1B18" w:rsidRPr="00125A3F" w:rsidRDefault="009C1B18" w:rsidP="00DE71E1">
            <w:pPr>
              <w:widowControl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bidi="ar-SA"/>
              </w:rPr>
            </w:pPr>
            <w:r w:rsidRPr="00125A3F">
              <w:rPr>
                <w:rFonts w:eastAsia="Times New Roman" w:cs="Times New Roman"/>
                <w:b/>
                <w:bCs/>
                <w:sz w:val="20"/>
                <w:szCs w:val="20"/>
                <w:lang w:bidi="ar-SA"/>
              </w:rPr>
              <w:t>Неорганизованные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1D924" w14:textId="77777777" w:rsidR="009C1B18" w:rsidRPr="00125A3F" w:rsidRDefault="009C1B18" w:rsidP="00DE71E1">
            <w:pPr>
              <w:widowControl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bidi="ar-SA"/>
              </w:rPr>
            </w:pPr>
            <w:r w:rsidRPr="00125A3F">
              <w:rPr>
                <w:rFonts w:eastAsia="Times New Roman" w:cs="Times New Roman"/>
                <w:b/>
                <w:bCs/>
                <w:sz w:val="20"/>
                <w:szCs w:val="20"/>
                <w:lang w:bidi="ar-SA"/>
              </w:rPr>
              <w:t>Передвижные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41F63" w14:textId="77777777" w:rsidR="009C1B18" w:rsidRPr="00125A3F" w:rsidRDefault="009C1B18" w:rsidP="00DE71E1">
            <w:pPr>
              <w:widowControl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bidi="ar-SA"/>
              </w:rPr>
            </w:pPr>
            <w:r w:rsidRPr="00125A3F">
              <w:rPr>
                <w:rFonts w:eastAsia="Times New Roman" w:cs="Times New Roman"/>
                <w:b/>
                <w:bCs/>
                <w:sz w:val="20"/>
                <w:szCs w:val="20"/>
                <w:lang w:bidi="ar-SA"/>
              </w:rPr>
              <w:t>Залповые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4BC42" w14:textId="77777777" w:rsidR="009C1B18" w:rsidRPr="00125A3F" w:rsidRDefault="009C1B18" w:rsidP="00DE71E1">
            <w:pPr>
              <w:widowControl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bidi="ar-SA"/>
              </w:rPr>
            </w:pPr>
            <w:r w:rsidRPr="00125A3F">
              <w:rPr>
                <w:rFonts w:eastAsia="Times New Roman" w:cs="Times New Roman"/>
                <w:b/>
                <w:bCs/>
                <w:sz w:val="20"/>
                <w:szCs w:val="20"/>
                <w:lang w:bidi="ar-SA"/>
              </w:rPr>
              <w:t>Аварийные</w:t>
            </w:r>
          </w:p>
        </w:tc>
      </w:tr>
      <w:tr w:rsidR="009C1B18" w:rsidRPr="00125A3F" w14:paraId="5EF85991" w14:textId="77777777" w:rsidTr="00DE71E1">
        <w:trPr>
          <w:trHeight w:val="20"/>
        </w:trPr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E2637" w14:textId="77777777" w:rsidR="009C1B18" w:rsidRPr="00125A3F" w:rsidRDefault="009C1B18" w:rsidP="00DE71E1">
            <w:pPr>
              <w:widowControl/>
              <w:jc w:val="center"/>
              <w:rPr>
                <w:rFonts w:eastAsia="Times New Roman" w:cs="Times New Roman"/>
                <w:sz w:val="20"/>
                <w:szCs w:val="20"/>
                <w:lang w:bidi="ar-SA"/>
              </w:rPr>
            </w:pPr>
            <w:r w:rsidRPr="00125A3F">
              <w:rPr>
                <w:rFonts w:eastAsia="Times New Roman" w:cs="Times New Roman"/>
                <w:sz w:val="20"/>
                <w:szCs w:val="20"/>
                <w:lang w:bidi="ar-SA"/>
              </w:rPr>
              <w:t>2026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CD602" w14:textId="77777777" w:rsidR="009C1B18" w:rsidRPr="00125A3F" w:rsidRDefault="009C1B18" w:rsidP="00DE71E1">
            <w:pPr>
              <w:widowControl/>
              <w:jc w:val="center"/>
              <w:rPr>
                <w:rFonts w:eastAsia="Times New Roman" w:cs="Times New Roman"/>
                <w:sz w:val="20"/>
                <w:szCs w:val="20"/>
                <w:lang w:bidi="ar-SA"/>
              </w:rPr>
            </w:pPr>
            <w:r w:rsidRPr="00125A3F">
              <w:rPr>
                <w:rFonts w:eastAsia="Times New Roman" w:cs="Times New Roman"/>
                <w:sz w:val="20"/>
                <w:szCs w:val="20"/>
                <w:lang w:bidi="ar-SA"/>
              </w:rPr>
              <w:t>23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AF63F" w14:textId="77777777" w:rsidR="009C1B18" w:rsidRPr="00125A3F" w:rsidRDefault="009C1B18" w:rsidP="00DE71E1">
            <w:pPr>
              <w:widowControl/>
              <w:jc w:val="center"/>
              <w:rPr>
                <w:rFonts w:eastAsia="Times New Roman" w:cs="Times New Roman"/>
                <w:sz w:val="20"/>
                <w:szCs w:val="20"/>
                <w:lang w:bidi="ar-SA"/>
              </w:rPr>
            </w:pPr>
            <w:r w:rsidRPr="00125A3F">
              <w:rPr>
                <w:rFonts w:eastAsia="Times New Roman" w:cs="Times New Roman"/>
                <w:sz w:val="20"/>
                <w:szCs w:val="20"/>
                <w:lang w:bidi="ar-SA"/>
              </w:rPr>
              <w:t>—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5C1D3" w14:textId="77777777" w:rsidR="009C1B18" w:rsidRPr="00125A3F" w:rsidRDefault="009C1B18" w:rsidP="00DE71E1">
            <w:pPr>
              <w:widowControl/>
              <w:jc w:val="center"/>
              <w:rPr>
                <w:rFonts w:eastAsia="Times New Roman" w:cs="Times New Roman"/>
                <w:sz w:val="20"/>
                <w:szCs w:val="20"/>
                <w:lang w:bidi="ar-SA"/>
              </w:rPr>
            </w:pPr>
            <w:r w:rsidRPr="00125A3F">
              <w:rPr>
                <w:rFonts w:eastAsia="Times New Roman" w:cs="Times New Roman"/>
                <w:sz w:val="20"/>
                <w:szCs w:val="20"/>
                <w:lang w:bidi="ar-SA"/>
              </w:rPr>
              <w:t>22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9AE11" w14:textId="77777777" w:rsidR="009C1B18" w:rsidRPr="00125A3F" w:rsidRDefault="009C1B18" w:rsidP="00DE71E1">
            <w:pPr>
              <w:widowControl/>
              <w:jc w:val="center"/>
              <w:rPr>
                <w:rFonts w:eastAsia="Times New Roman" w:cs="Times New Roman"/>
                <w:sz w:val="20"/>
                <w:szCs w:val="20"/>
                <w:lang w:bidi="ar-SA"/>
              </w:rPr>
            </w:pPr>
            <w:r w:rsidRPr="00125A3F">
              <w:rPr>
                <w:rFonts w:eastAsia="Times New Roman" w:cs="Times New Roman"/>
                <w:sz w:val="20"/>
                <w:szCs w:val="20"/>
                <w:lang w:bidi="ar-SA"/>
              </w:rPr>
              <w:t>1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7AA08" w14:textId="77777777" w:rsidR="009C1B18" w:rsidRPr="00125A3F" w:rsidRDefault="009C1B18" w:rsidP="00DE71E1">
            <w:pPr>
              <w:widowControl/>
              <w:jc w:val="center"/>
              <w:rPr>
                <w:rFonts w:eastAsia="Times New Roman" w:cs="Times New Roman"/>
                <w:sz w:val="20"/>
                <w:szCs w:val="20"/>
                <w:lang w:bidi="ar-SA"/>
              </w:rPr>
            </w:pPr>
            <w:r w:rsidRPr="00125A3F">
              <w:rPr>
                <w:rFonts w:eastAsia="Times New Roman" w:cs="Times New Roman"/>
                <w:sz w:val="20"/>
                <w:szCs w:val="20"/>
                <w:lang w:bidi="ar-SA"/>
              </w:rPr>
              <w:t>—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29EF1" w14:textId="77777777" w:rsidR="009C1B18" w:rsidRPr="00125A3F" w:rsidRDefault="009C1B18" w:rsidP="00DE71E1">
            <w:pPr>
              <w:widowControl/>
              <w:jc w:val="center"/>
              <w:rPr>
                <w:rFonts w:eastAsia="Times New Roman" w:cs="Times New Roman"/>
                <w:sz w:val="20"/>
                <w:szCs w:val="20"/>
                <w:lang w:bidi="ar-SA"/>
              </w:rPr>
            </w:pPr>
            <w:r w:rsidRPr="00125A3F">
              <w:rPr>
                <w:rFonts w:eastAsia="Times New Roman" w:cs="Times New Roman"/>
                <w:sz w:val="20"/>
                <w:szCs w:val="20"/>
                <w:lang w:bidi="ar-SA"/>
              </w:rPr>
              <w:t>1</w:t>
            </w:r>
          </w:p>
        </w:tc>
      </w:tr>
      <w:tr w:rsidR="009C1B18" w:rsidRPr="00125A3F" w14:paraId="5411E000" w14:textId="77777777" w:rsidTr="00DE71E1">
        <w:trPr>
          <w:trHeight w:val="20"/>
        </w:trPr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10B3B" w14:textId="77777777" w:rsidR="009C1B18" w:rsidRPr="00125A3F" w:rsidRDefault="009C1B18" w:rsidP="00DE71E1">
            <w:pPr>
              <w:widowControl/>
              <w:jc w:val="center"/>
              <w:rPr>
                <w:rFonts w:eastAsia="Times New Roman" w:cs="Times New Roman"/>
                <w:sz w:val="20"/>
                <w:szCs w:val="20"/>
                <w:lang w:bidi="ar-SA"/>
              </w:rPr>
            </w:pPr>
            <w:r w:rsidRPr="00125A3F">
              <w:rPr>
                <w:rFonts w:eastAsia="Times New Roman" w:cs="Times New Roman"/>
                <w:sz w:val="20"/>
                <w:szCs w:val="20"/>
                <w:lang w:bidi="ar-SA"/>
              </w:rPr>
              <w:t>2027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8C46D" w14:textId="77777777" w:rsidR="009C1B18" w:rsidRPr="00125A3F" w:rsidRDefault="009C1B18" w:rsidP="00DE71E1">
            <w:pPr>
              <w:widowControl/>
              <w:jc w:val="center"/>
              <w:rPr>
                <w:rFonts w:eastAsia="Times New Roman" w:cs="Times New Roman"/>
                <w:sz w:val="20"/>
                <w:szCs w:val="20"/>
                <w:lang w:bidi="ar-SA"/>
              </w:rPr>
            </w:pPr>
            <w:r w:rsidRPr="00125A3F">
              <w:rPr>
                <w:rFonts w:eastAsia="Times New Roman" w:cs="Times New Roman"/>
                <w:sz w:val="20"/>
                <w:szCs w:val="20"/>
                <w:lang w:bidi="ar-SA"/>
              </w:rPr>
              <w:t>21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47C51" w14:textId="77777777" w:rsidR="009C1B18" w:rsidRPr="00125A3F" w:rsidRDefault="009C1B18" w:rsidP="00DE71E1">
            <w:pPr>
              <w:widowControl/>
              <w:jc w:val="center"/>
              <w:rPr>
                <w:rFonts w:eastAsia="Times New Roman" w:cs="Times New Roman"/>
                <w:sz w:val="20"/>
                <w:szCs w:val="20"/>
                <w:lang w:bidi="ar-SA"/>
              </w:rPr>
            </w:pPr>
            <w:r w:rsidRPr="00125A3F">
              <w:rPr>
                <w:rFonts w:eastAsia="Times New Roman" w:cs="Times New Roman"/>
                <w:sz w:val="20"/>
                <w:szCs w:val="20"/>
                <w:lang w:bidi="ar-SA"/>
              </w:rPr>
              <w:t>—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1E67F" w14:textId="77777777" w:rsidR="009C1B18" w:rsidRPr="00125A3F" w:rsidRDefault="009C1B18" w:rsidP="00DE71E1">
            <w:pPr>
              <w:widowControl/>
              <w:jc w:val="center"/>
              <w:rPr>
                <w:rFonts w:eastAsia="Times New Roman" w:cs="Times New Roman"/>
                <w:sz w:val="20"/>
                <w:szCs w:val="20"/>
                <w:lang w:bidi="ar-SA"/>
              </w:rPr>
            </w:pPr>
            <w:r w:rsidRPr="00125A3F">
              <w:rPr>
                <w:rFonts w:eastAsia="Times New Roman" w:cs="Times New Roman"/>
                <w:sz w:val="20"/>
                <w:szCs w:val="20"/>
                <w:lang w:bidi="ar-SA"/>
              </w:rPr>
              <w:t>20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48362" w14:textId="77777777" w:rsidR="009C1B18" w:rsidRPr="00125A3F" w:rsidRDefault="009C1B18" w:rsidP="00DE71E1">
            <w:pPr>
              <w:widowControl/>
              <w:jc w:val="center"/>
              <w:rPr>
                <w:rFonts w:eastAsia="Times New Roman" w:cs="Times New Roman"/>
                <w:sz w:val="20"/>
                <w:szCs w:val="20"/>
                <w:lang w:bidi="ar-SA"/>
              </w:rPr>
            </w:pPr>
            <w:r w:rsidRPr="00125A3F">
              <w:rPr>
                <w:rFonts w:eastAsia="Times New Roman" w:cs="Times New Roman"/>
                <w:sz w:val="20"/>
                <w:szCs w:val="20"/>
                <w:lang w:bidi="ar-SA"/>
              </w:rPr>
              <w:t>1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119FF" w14:textId="77777777" w:rsidR="009C1B18" w:rsidRPr="00125A3F" w:rsidRDefault="009C1B18" w:rsidP="00DE71E1">
            <w:pPr>
              <w:widowControl/>
              <w:jc w:val="center"/>
              <w:rPr>
                <w:rFonts w:eastAsia="Times New Roman" w:cs="Times New Roman"/>
                <w:sz w:val="20"/>
                <w:szCs w:val="20"/>
                <w:lang w:bidi="ar-SA"/>
              </w:rPr>
            </w:pPr>
            <w:r w:rsidRPr="00125A3F">
              <w:rPr>
                <w:rFonts w:eastAsia="Times New Roman" w:cs="Times New Roman"/>
                <w:sz w:val="20"/>
                <w:szCs w:val="20"/>
                <w:lang w:bidi="ar-SA"/>
              </w:rPr>
              <w:t>—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F2BD9" w14:textId="77777777" w:rsidR="009C1B18" w:rsidRPr="00125A3F" w:rsidRDefault="009C1B18" w:rsidP="00DE71E1">
            <w:pPr>
              <w:widowControl/>
              <w:jc w:val="center"/>
              <w:rPr>
                <w:rFonts w:eastAsia="Times New Roman" w:cs="Times New Roman"/>
                <w:sz w:val="20"/>
                <w:szCs w:val="20"/>
                <w:lang w:bidi="ar-SA"/>
              </w:rPr>
            </w:pPr>
            <w:r w:rsidRPr="00125A3F">
              <w:rPr>
                <w:rFonts w:eastAsia="Times New Roman" w:cs="Times New Roman"/>
                <w:sz w:val="20"/>
                <w:szCs w:val="20"/>
                <w:lang w:bidi="ar-SA"/>
              </w:rPr>
              <w:t>1</w:t>
            </w:r>
          </w:p>
        </w:tc>
      </w:tr>
      <w:tr w:rsidR="009C1B18" w:rsidRPr="00125A3F" w14:paraId="2D09D4FA" w14:textId="77777777" w:rsidTr="00DE71E1">
        <w:trPr>
          <w:trHeight w:val="20"/>
        </w:trPr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B345E" w14:textId="77777777" w:rsidR="009C1B18" w:rsidRPr="00125A3F" w:rsidRDefault="009C1B18" w:rsidP="00DE71E1">
            <w:pPr>
              <w:widowControl/>
              <w:jc w:val="center"/>
              <w:rPr>
                <w:rFonts w:eastAsia="Times New Roman" w:cs="Times New Roman"/>
                <w:sz w:val="20"/>
                <w:szCs w:val="20"/>
                <w:lang w:bidi="ar-SA"/>
              </w:rPr>
            </w:pPr>
            <w:r w:rsidRPr="00125A3F">
              <w:rPr>
                <w:rFonts w:eastAsia="Times New Roman" w:cs="Times New Roman"/>
                <w:sz w:val="20"/>
                <w:szCs w:val="20"/>
                <w:lang w:bidi="ar-SA"/>
              </w:rPr>
              <w:t>2028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4E838" w14:textId="77777777" w:rsidR="009C1B18" w:rsidRPr="00125A3F" w:rsidRDefault="009C1B18" w:rsidP="00DE71E1">
            <w:pPr>
              <w:widowControl/>
              <w:jc w:val="center"/>
              <w:rPr>
                <w:rFonts w:eastAsia="Times New Roman" w:cs="Times New Roman"/>
                <w:sz w:val="20"/>
                <w:szCs w:val="20"/>
                <w:lang w:bidi="ar-SA"/>
              </w:rPr>
            </w:pPr>
            <w:r w:rsidRPr="00125A3F">
              <w:rPr>
                <w:rFonts w:eastAsia="Times New Roman" w:cs="Times New Roman"/>
                <w:sz w:val="20"/>
                <w:szCs w:val="20"/>
                <w:lang w:bidi="ar-SA"/>
              </w:rPr>
              <w:t>17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D7FAB" w14:textId="77777777" w:rsidR="009C1B18" w:rsidRPr="00125A3F" w:rsidRDefault="009C1B18" w:rsidP="00DE71E1">
            <w:pPr>
              <w:widowControl/>
              <w:jc w:val="center"/>
              <w:rPr>
                <w:rFonts w:eastAsia="Times New Roman" w:cs="Times New Roman"/>
                <w:sz w:val="20"/>
                <w:szCs w:val="20"/>
                <w:lang w:bidi="ar-SA"/>
              </w:rPr>
            </w:pPr>
            <w:r w:rsidRPr="00125A3F">
              <w:rPr>
                <w:rFonts w:eastAsia="Times New Roman" w:cs="Times New Roman"/>
                <w:sz w:val="20"/>
                <w:szCs w:val="20"/>
                <w:lang w:bidi="ar-SA"/>
              </w:rPr>
              <w:t>—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775FF" w14:textId="77777777" w:rsidR="009C1B18" w:rsidRPr="00125A3F" w:rsidRDefault="009C1B18" w:rsidP="00DE71E1">
            <w:pPr>
              <w:widowControl/>
              <w:jc w:val="center"/>
              <w:rPr>
                <w:rFonts w:eastAsia="Times New Roman" w:cs="Times New Roman"/>
                <w:sz w:val="20"/>
                <w:szCs w:val="20"/>
                <w:lang w:bidi="ar-SA"/>
              </w:rPr>
            </w:pPr>
            <w:r w:rsidRPr="00125A3F">
              <w:rPr>
                <w:rFonts w:eastAsia="Times New Roman" w:cs="Times New Roman"/>
                <w:sz w:val="20"/>
                <w:szCs w:val="20"/>
                <w:lang w:bidi="ar-SA"/>
              </w:rPr>
              <w:t>16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69E4B" w14:textId="77777777" w:rsidR="009C1B18" w:rsidRPr="00125A3F" w:rsidRDefault="009C1B18" w:rsidP="00DE71E1">
            <w:pPr>
              <w:widowControl/>
              <w:jc w:val="center"/>
              <w:rPr>
                <w:rFonts w:eastAsia="Times New Roman" w:cs="Times New Roman"/>
                <w:sz w:val="20"/>
                <w:szCs w:val="20"/>
                <w:lang w:bidi="ar-SA"/>
              </w:rPr>
            </w:pPr>
            <w:r w:rsidRPr="00125A3F">
              <w:rPr>
                <w:rFonts w:eastAsia="Times New Roman" w:cs="Times New Roman"/>
                <w:sz w:val="20"/>
                <w:szCs w:val="20"/>
                <w:lang w:bidi="ar-SA"/>
              </w:rPr>
              <w:t>1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35106" w14:textId="77777777" w:rsidR="009C1B18" w:rsidRPr="00125A3F" w:rsidRDefault="009C1B18" w:rsidP="00DE71E1">
            <w:pPr>
              <w:widowControl/>
              <w:jc w:val="center"/>
              <w:rPr>
                <w:rFonts w:eastAsia="Times New Roman" w:cs="Times New Roman"/>
                <w:sz w:val="20"/>
                <w:szCs w:val="20"/>
                <w:lang w:bidi="ar-SA"/>
              </w:rPr>
            </w:pPr>
            <w:r w:rsidRPr="00125A3F">
              <w:rPr>
                <w:rFonts w:eastAsia="Times New Roman" w:cs="Times New Roman"/>
                <w:sz w:val="20"/>
                <w:szCs w:val="20"/>
                <w:lang w:bidi="ar-SA"/>
              </w:rPr>
              <w:t>—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852B6" w14:textId="77777777" w:rsidR="009C1B18" w:rsidRPr="00125A3F" w:rsidRDefault="009C1B18" w:rsidP="00DE71E1">
            <w:pPr>
              <w:widowControl/>
              <w:jc w:val="center"/>
              <w:rPr>
                <w:rFonts w:eastAsia="Times New Roman" w:cs="Times New Roman"/>
                <w:sz w:val="20"/>
                <w:szCs w:val="20"/>
                <w:lang w:bidi="ar-SA"/>
              </w:rPr>
            </w:pPr>
            <w:r w:rsidRPr="00125A3F">
              <w:rPr>
                <w:rFonts w:eastAsia="Times New Roman" w:cs="Times New Roman"/>
                <w:sz w:val="20"/>
                <w:szCs w:val="20"/>
                <w:lang w:bidi="ar-SA"/>
              </w:rPr>
              <w:t>1</w:t>
            </w:r>
          </w:p>
        </w:tc>
      </w:tr>
      <w:tr w:rsidR="009C1B18" w:rsidRPr="00125A3F" w14:paraId="42A58B05" w14:textId="77777777" w:rsidTr="00DE71E1">
        <w:trPr>
          <w:trHeight w:val="20"/>
        </w:trPr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C51E2" w14:textId="77777777" w:rsidR="009C1B18" w:rsidRPr="00125A3F" w:rsidRDefault="009C1B18" w:rsidP="00DE71E1">
            <w:pPr>
              <w:widowControl/>
              <w:jc w:val="center"/>
              <w:rPr>
                <w:rFonts w:eastAsia="Times New Roman" w:cs="Times New Roman"/>
                <w:sz w:val="20"/>
                <w:szCs w:val="20"/>
                <w:lang w:bidi="ar-SA"/>
              </w:rPr>
            </w:pPr>
            <w:r w:rsidRPr="00125A3F">
              <w:rPr>
                <w:rFonts w:eastAsia="Times New Roman" w:cs="Times New Roman"/>
                <w:sz w:val="20"/>
                <w:szCs w:val="20"/>
                <w:lang w:bidi="ar-SA"/>
              </w:rPr>
              <w:t>2029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E4DDA" w14:textId="77777777" w:rsidR="009C1B18" w:rsidRPr="00125A3F" w:rsidRDefault="009C1B18" w:rsidP="00DE71E1">
            <w:pPr>
              <w:widowControl/>
              <w:jc w:val="center"/>
              <w:rPr>
                <w:rFonts w:eastAsia="Times New Roman" w:cs="Times New Roman"/>
                <w:sz w:val="20"/>
                <w:szCs w:val="20"/>
                <w:lang w:bidi="ar-SA"/>
              </w:rPr>
            </w:pPr>
            <w:r w:rsidRPr="00125A3F">
              <w:rPr>
                <w:rFonts w:eastAsia="Times New Roman" w:cs="Times New Roman"/>
                <w:sz w:val="20"/>
                <w:szCs w:val="20"/>
                <w:lang w:bidi="ar-SA"/>
              </w:rPr>
              <w:t>19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D7CB0" w14:textId="77777777" w:rsidR="009C1B18" w:rsidRPr="00125A3F" w:rsidRDefault="009C1B18" w:rsidP="00DE71E1">
            <w:pPr>
              <w:widowControl/>
              <w:jc w:val="center"/>
              <w:rPr>
                <w:rFonts w:eastAsia="Times New Roman" w:cs="Times New Roman"/>
                <w:sz w:val="20"/>
                <w:szCs w:val="20"/>
                <w:lang w:bidi="ar-SA"/>
              </w:rPr>
            </w:pPr>
            <w:r w:rsidRPr="00125A3F">
              <w:rPr>
                <w:rFonts w:eastAsia="Times New Roman" w:cs="Times New Roman"/>
                <w:sz w:val="20"/>
                <w:szCs w:val="20"/>
                <w:lang w:bidi="ar-SA"/>
              </w:rPr>
              <w:t>—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53345" w14:textId="77777777" w:rsidR="009C1B18" w:rsidRPr="00125A3F" w:rsidRDefault="009C1B18" w:rsidP="00DE71E1">
            <w:pPr>
              <w:widowControl/>
              <w:jc w:val="center"/>
              <w:rPr>
                <w:rFonts w:eastAsia="Times New Roman" w:cs="Times New Roman"/>
                <w:sz w:val="20"/>
                <w:szCs w:val="20"/>
                <w:lang w:bidi="ar-SA"/>
              </w:rPr>
            </w:pPr>
            <w:r w:rsidRPr="00125A3F">
              <w:rPr>
                <w:rFonts w:eastAsia="Times New Roman" w:cs="Times New Roman"/>
                <w:sz w:val="20"/>
                <w:szCs w:val="20"/>
                <w:lang w:bidi="ar-SA"/>
              </w:rPr>
              <w:t>18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CB4E8" w14:textId="77777777" w:rsidR="009C1B18" w:rsidRPr="00125A3F" w:rsidRDefault="009C1B18" w:rsidP="00DE71E1">
            <w:pPr>
              <w:widowControl/>
              <w:jc w:val="center"/>
              <w:rPr>
                <w:rFonts w:eastAsia="Times New Roman" w:cs="Times New Roman"/>
                <w:sz w:val="20"/>
                <w:szCs w:val="20"/>
                <w:lang w:bidi="ar-SA"/>
              </w:rPr>
            </w:pPr>
            <w:r w:rsidRPr="00125A3F">
              <w:rPr>
                <w:rFonts w:eastAsia="Times New Roman" w:cs="Times New Roman"/>
                <w:sz w:val="20"/>
                <w:szCs w:val="20"/>
                <w:lang w:bidi="ar-SA"/>
              </w:rPr>
              <w:t>1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51620" w14:textId="77777777" w:rsidR="009C1B18" w:rsidRPr="00125A3F" w:rsidRDefault="009C1B18" w:rsidP="00DE71E1">
            <w:pPr>
              <w:widowControl/>
              <w:jc w:val="center"/>
              <w:rPr>
                <w:rFonts w:eastAsia="Times New Roman" w:cs="Times New Roman"/>
                <w:sz w:val="20"/>
                <w:szCs w:val="20"/>
                <w:lang w:bidi="ar-SA"/>
              </w:rPr>
            </w:pPr>
            <w:r w:rsidRPr="00125A3F">
              <w:rPr>
                <w:rFonts w:eastAsia="Times New Roman" w:cs="Times New Roman"/>
                <w:sz w:val="20"/>
                <w:szCs w:val="20"/>
                <w:lang w:bidi="ar-SA"/>
              </w:rPr>
              <w:t>—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EAE67" w14:textId="77777777" w:rsidR="009C1B18" w:rsidRPr="00125A3F" w:rsidRDefault="009C1B18" w:rsidP="00DE71E1">
            <w:pPr>
              <w:widowControl/>
              <w:jc w:val="center"/>
              <w:rPr>
                <w:rFonts w:eastAsia="Times New Roman" w:cs="Times New Roman"/>
                <w:sz w:val="20"/>
                <w:szCs w:val="20"/>
                <w:lang w:bidi="ar-SA"/>
              </w:rPr>
            </w:pPr>
            <w:r w:rsidRPr="00125A3F">
              <w:rPr>
                <w:rFonts w:eastAsia="Times New Roman" w:cs="Times New Roman"/>
                <w:sz w:val="20"/>
                <w:szCs w:val="20"/>
                <w:lang w:bidi="ar-SA"/>
              </w:rPr>
              <w:t>1</w:t>
            </w:r>
          </w:p>
        </w:tc>
      </w:tr>
      <w:tr w:rsidR="009C1B18" w:rsidRPr="00125A3F" w14:paraId="286A6B31" w14:textId="77777777" w:rsidTr="00DE71E1">
        <w:trPr>
          <w:trHeight w:val="20"/>
        </w:trPr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32458" w14:textId="77777777" w:rsidR="009C1B18" w:rsidRPr="00125A3F" w:rsidRDefault="009C1B18" w:rsidP="00DE71E1">
            <w:pPr>
              <w:widowControl/>
              <w:jc w:val="center"/>
              <w:rPr>
                <w:rFonts w:eastAsia="Times New Roman" w:cs="Times New Roman"/>
                <w:sz w:val="20"/>
                <w:szCs w:val="20"/>
                <w:lang w:bidi="ar-SA"/>
              </w:rPr>
            </w:pPr>
            <w:r w:rsidRPr="00125A3F">
              <w:rPr>
                <w:rFonts w:eastAsia="Times New Roman" w:cs="Times New Roman"/>
                <w:sz w:val="20"/>
                <w:szCs w:val="20"/>
                <w:lang w:bidi="ar-SA"/>
              </w:rPr>
              <w:t>2030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62287" w14:textId="77777777" w:rsidR="009C1B18" w:rsidRPr="00125A3F" w:rsidRDefault="009C1B18" w:rsidP="00DE71E1">
            <w:pPr>
              <w:widowControl/>
              <w:jc w:val="center"/>
              <w:rPr>
                <w:rFonts w:eastAsia="Times New Roman" w:cs="Times New Roman"/>
                <w:sz w:val="20"/>
                <w:szCs w:val="20"/>
                <w:lang w:bidi="ar-SA"/>
              </w:rPr>
            </w:pPr>
            <w:r w:rsidRPr="00125A3F">
              <w:rPr>
                <w:rFonts w:eastAsia="Times New Roman" w:cs="Times New Roman"/>
                <w:sz w:val="20"/>
                <w:szCs w:val="20"/>
                <w:lang w:bidi="ar-SA"/>
              </w:rPr>
              <w:t>19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777B9" w14:textId="77777777" w:rsidR="009C1B18" w:rsidRPr="00125A3F" w:rsidRDefault="009C1B18" w:rsidP="00DE71E1">
            <w:pPr>
              <w:widowControl/>
              <w:jc w:val="center"/>
              <w:rPr>
                <w:rFonts w:eastAsia="Times New Roman" w:cs="Times New Roman"/>
                <w:sz w:val="20"/>
                <w:szCs w:val="20"/>
                <w:lang w:bidi="ar-SA"/>
              </w:rPr>
            </w:pPr>
            <w:r w:rsidRPr="00125A3F">
              <w:rPr>
                <w:rFonts w:eastAsia="Times New Roman" w:cs="Times New Roman"/>
                <w:sz w:val="20"/>
                <w:szCs w:val="20"/>
                <w:lang w:bidi="ar-SA"/>
              </w:rPr>
              <w:t>—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8D683" w14:textId="77777777" w:rsidR="009C1B18" w:rsidRPr="00125A3F" w:rsidRDefault="009C1B18" w:rsidP="00DE71E1">
            <w:pPr>
              <w:widowControl/>
              <w:jc w:val="center"/>
              <w:rPr>
                <w:rFonts w:eastAsia="Times New Roman" w:cs="Times New Roman"/>
                <w:sz w:val="20"/>
                <w:szCs w:val="20"/>
                <w:lang w:bidi="ar-SA"/>
              </w:rPr>
            </w:pPr>
            <w:r w:rsidRPr="00125A3F">
              <w:rPr>
                <w:rFonts w:eastAsia="Times New Roman" w:cs="Times New Roman"/>
                <w:sz w:val="20"/>
                <w:szCs w:val="20"/>
                <w:lang w:bidi="ar-SA"/>
              </w:rPr>
              <w:t>18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A456B" w14:textId="77777777" w:rsidR="009C1B18" w:rsidRPr="00125A3F" w:rsidRDefault="009C1B18" w:rsidP="00DE71E1">
            <w:pPr>
              <w:widowControl/>
              <w:jc w:val="center"/>
              <w:rPr>
                <w:rFonts w:eastAsia="Times New Roman" w:cs="Times New Roman"/>
                <w:sz w:val="20"/>
                <w:szCs w:val="20"/>
                <w:lang w:bidi="ar-SA"/>
              </w:rPr>
            </w:pPr>
            <w:r w:rsidRPr="00125A3F">
              <w:rPr>
                <w:rFonts w:eastAsia="Times New Roman" w:cs="Times New Roman"/>
                <w:sz w:val="20"/>
                <w:szCs w:val="20"/>
                <w:lang w:bidi="ar-SA"/>
              </w:rPr>
              <w:t>1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5EDF1" w14:textId="77777777" w:rsidR="009C1B18" w:rsidRPr="00125A3F" w:rsidRDefault="009C1B18" w:rsidP="00DE71E1">
            <w:pPr>
              <w:widowControl/>
              <w:jc w:val="center"/>
              <w:rPr>
                <w:rFonts w:eastAsia="Times New Roman" w:cs="Times New Roman"/>
                <w:sz w:val="20"/>
                <w:szCs w:val="20"/>
                <w:lang w:bidi="ar-SA"/>
              </w:rPr>
            </w:pPr>
            <w:r w:rsidRPr="00125A3F">
              <w:rPr>
                <w:rFonts w:eastAsia="Times New Roman" w:cs="Times New Roman"/>
                <w:sz w:val="20"/>
                <w:szCs w:val="20"/>
                <w:lang w:bidi="ar-SA"/>
              </w:rPr>
              <w:t>—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608C0" w14:textId="77777777" w:rsidR="009C1B18" w:rsidRPr="00125A3F" w:rsidRDefault="009C1B18" w:rsidP="00DE71E1">
            <w:pPr>
              <w:widowControl/>
              <w:jc w:val="center"/>
              <w:rPr>
                <w:rFonts w:eastAsia="Times New Roman" w:cs="Times New Roman"/>
                <w:sz w:val="20"/>
                <w:szCs w:val="20"/>
                <w:lang w:bidi="ar-SA"/>
              </w:rPr>
            </w:pPr>
            <w:r w:rsidRPr="00125A3F">
              <w:rPr>
                <w:rFonts w:eastAsia="Times New Roman" w:cs="Times New Roman"/>
                <w:sz w:val="20"/>
                <w:szCs w:val="20"/>
                <w:lang w:bidi="ar-SA"/>
              </w:rPr>
              <w:t>1</w:t>
            </w:r>
          </w:p>
        </w:tc>
      </w:tr>
      <w:tr w:rsidR="009C1B18" w:rsidRPr="00125A3F" w14:paraId="16683D04" w14:textId="77777777" w:rsidTr="00DE71E1">
        <w:trPr>
          <w:trHeight w:val="20"/>
        </w:trPr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F0E8B" w14:textId="77777777" w:rsidR="009C1B18" w:rsidRPr="00125A3F" w:rsidRDefault="009C1B18" w:rsidP="00DE71E1">
            <w:pPr>
              <w:widowControl/>
              <w:jc w:val="center"/>
              <w:rPr>
                <w:rFonts w:eastAsia="Times New Roman" w:cs="Times New Roman"/>
                <w:sz w:val="20"/>
                <w:szCs w:val="20"/>
                <w:lang w:bidi="ar-SA"/>
              </w:rPr>
            </w:pPr>
            <w:r w:rsidRPr="00125A3F">
              <w:rPr>
                <w:rFonts w:eastAsia="Times New Roman" w:cs="Times New Roman"/>
                <w:sz w:val="20"/>
                <w:szCs w:val="20"/>
                <w:lang w:bidi="ar-SA"/>
              </w:rPr>
              <w:t>2031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DB8E0" w14:textId="77777777" w:rsidR="009C1B18" w:rsidRPr="00125A3F" w:rsidRDefault="009C1B18" w:rsidP="00DE71E1">
            <w:pPr>
              <w:widowControl/>
              <w:jc w:val="center"/>
              <w:rPr>
                <w:rFonts w:eastAsia="Times New Roman" w:cs="Times New Roman"/>
                <w:sz w:val="20"/>
                <w:szCs w:val="20"/>
                <w:lang w:bidi="ar-SA"/>
              </w:rPr>
            </w:pPr>
            <w:r w:rsidRPr="00125A3F">
              <w:rPr>
                <w:rFonts w:eastAsia="Times New Roman" w:cs="Times New Roman"/>
                <w:sz w:val="20"/>
                <w:szCs w:val="20"/>
                <w:lang w:bidi="ar-SA"/>
              </w:rPr>
              <w:t>19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A1CB3" w14:textId="77777777" w:rsidR="009C1B18" w:rsidRPr="00125A3F" w:rsidRDefault="009C1B18" w:rsidP="00DE71E1">
            <w:pPr>
              <w:widowControl/>
              <w:jc w:val="center"/>
              <w:rPr>
                <w:rFonts w:eastAsia="Times New Roman" w:cs="Times New Roman"/>
                <w:sz w:val="20"/>
                <w:szCs w:val="20"/>
                <w:lang w:bidi="ar-SA"/>
              </w:rPr>
            </w:pPr>
            <w:r w:rsidRPr="00125A3F">
              <w:rPr>
                <w:rFonts w:eastAsia="Times New Roman" w:cs="Times New Roman"/>
                <w:sz w:val="20"/>
                <w:szCs w:val="20"/>
                <w:lang w:bidi="ar-SA"/>
              </w:rPr>
              <w:t>—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BE921" w14:textId="77777777" w:rsidR="009C1B18" w:rsidRPr="00125A3F" w:rsidRDefault="009C1B18" w:rsidP="00DE71E1">
            <w:pPr>
              <w:widowControl/>
              <w:jc w:val="center"/>
              <w:rPr>
                <w:rFonts w:eastAsia="Times New Roman" w:cs="Times New Roman"/>
                <w:sz w:val="20"/>
                <w:szCs w:val="20"/>
                <w:lang w:bidi="ar-SA"/>
              </w:rPr>
            </w:pPr>
            <w:r w:rsidRPr="00125A3F">
              <w:rPr>
                <w:rFonts w:eastAsia="Times New Roman" w:cs="Times New Roman"/>
                <w:sz w:val="20"/>
                <w:szCs w:val="20"/>
                <w:lang w:bidi="ar-SA"/>
              </w:rPr>
              <w:t>18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B5241" w14:textId="77777777" w:rsidR="009C1B18" w:rsidRPr="00125A3F" w:rsidRDefault="009C1B18" w:rsidP="00DE71E1">
            <w:pPr>
              <w:widowControl/>
              <w:jc w:val="center"/>
              <w:rPr>
                <w:rFonts w:eastAsia="Times New Roman" w:cs="Times New Roman"/>
                <w:sz w:val="20"/>
                <w:szCs w:val="20"/>
                <w:lang w:bidi="ar-SA"/>
              </w:rPr>
            </w:pPr>
            <w:r w:rsidRPr="00125A3F">
              <w:rPr>
                <w:rFonts w:eastAsia="Times New Roman" w:cs="Times New Roman"/>
                <w:sz w:val="20"/>
                <w:szCs w:val="20"/>
                <w:lang w:bidi="ar-SA"/>
              </w:rPr>
              <w:t>1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F7B74" w14:textId="77777777" w:rsidR="009C1B18" w:rsidRPr="00125A3F" w:rsidRDefault="009C1B18" w:rsidP="00DE71E1">
            <w:pPr>
              <w:widowControl/>
              <w:jc w:val="center"/>
              <w:rPr>
                <w:rFonts w:eastAsia="Times New Roman" w:cs="Times New Roman"/>
                <w:sz w:val="20"/>
                <w:szCs w:val="20"/>
                <w:lang w:bidi="ar-SA"/>
              </w:rPr>
            </w:pPr>
            <w:r w:rsidRPr="00125A3F">
              <w:rPr>
                <w:rFonts w:eastAsia="Times New Roman" w:cs="Times New Roman"/>
                <w:sz w:val="20"/>
                <w:szCs w:val="20"/>
                <w:lang w:bidi="ar-SA"/>
              </w:rPr>
              <w:t>—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FE3EF" w14:textId="77777777" w:rsidR="009C1B18" w:rsidRPr="00125A3F" w:rsidRDefault="009C1B18" w:rsidP="00DE71E1">
            <w:pPr>
              <w:widowControl/>
              <w:jc w:val="center"/>
              <w:rPr>
                <w:rFonts w:eastAsia="Times New Roman" w:cs="Times New Roman"/>
                <w:sz w:val="20"/>
                <w:szCs w:val="20"/>
                <w:lang w:bidi="ar-SA"/>
              </w:rPr>
            </w:pPr>
            <w:r w:rsidRPr="00125A3F">
              <w:rPr>
                <w:rFonts w:eastAsia="Times New Roman" w:cs="Times New Roman"/>
                <w:sz w:val="20"/>
                <w:szCs w:val="20"/>
                <w:lang w:bidi="ar-SA"/>
              </w:rPr>
              <w:t>1</w:t>
            </w:r>
          </w:p>
        </w:tc>
      </w:tr>
      <w:tr w:rsidR="009C1B18" w:rsidRPr="00125A3F" w14:paraId="6F1DDBEA" w14:textId="77777777" w:rsidTr="00DE71E1">
        <w:trPr>
          <w:trHeight w:val="20"/>
        </w:trPr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9793A" w14:textId="77777777" w:rsidR="009C1B18" w:rsidRPr="00125A3F" w:rsidRDefault="009C1B18" w:rsidP="00DE71E1">
            <w:pPr>
              <w:widowControl/>
              <w:jc w:val="center"/>
              <w:rPr>
                <w:rFonts w:eastAsia="Times New Roman" w:cs="Times New Roman"/>
                <w:sz w:val="20"/>
                <w:szCs w:val="20"/>
                <w:lang w:bidi="ar-SA"/>
              </w:rPr>
            </w:pPr>
            <w:r w:rsidRPr="00125A3F">
              <w:rPr>
                <w:rFonts w:eastAsia="Times New Roman" w:cs="Times New Roman"/>
                <w:sz w:val="20"/>
                <w:szCs w:val="20"/>
                <w:lang w:bidi="ar-SA"/>
              </w:rPr>
              <w:t>2032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C7770" w14:textId="77777777" w:rsidR="009C1B18" w:rsidRPr="00125A3F" w:rsidRDefault="009C1B18" w:rsidP="00DE71E1">
            <w:pPr>
              <w:widowControl/>
              <w:jc w:val="center"/>
              <w:rPr>
                <w:rFonts w:eastAsia="Times New Roman" w:cs="Times New Roman"/>
                <w:sz w:val="20"/>
                <w:szCs w:val="20"/>
                <w:lang w:bidi="ar-SA"/>
              </w:rPr>
            </w:pPr>
            <w:r w:rsidRPr="00125A3F">
              <w:rPr>
                <w:rFonts w:eastAsia="Times New Roman" w:cs="Times New Roman"/>
                <w:sz w:val="20"/>
                <w:szCs w:val="20"/>
                <w:lang w:bidi="ar-SA"/>
              </w:rPr>
              <w:t>19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F0DEF" w14:textId="77777777" w:rsidR="009C1B18" w:rsidRPr="00125A3F" w:rsidRDefault="009C1B18" w:rsidP="00DE71E1">
            <w:pPr>
              <w:widowControl/>
              <w:jc w:val="center"/>
              <w:rPr>
                <w:rFonts w:eastAsia="Times New Roman" w:cs="Times New Roman"/>
                <w:sz w:val="20"/>
                <w:szCs w:val="20"/>
                <w:lang w:bidi="ar-SA"/>
              </w:rPr>
            </w:pPr>
            <w:r w:rsidRPr="00125A3F">
              <w:rPr>
                <w:rFonts w:eastAsia="Times New Roman" w:cs="Times New Roman"/>
                <w:sz w:val="20"/>
                <w:szCs w:val="20"/>
                <w:lang w:bidi="ar-SA"/>
              </w:rPr>
              <w:t>—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6423F" w14:textId="77777777" w:rsidR="009C1B18" w:rsidRPr="00125A3F" w:rsidRDefault="009C1B18" w:rsidP="00DE71E1">
            <w:pPr>
              <w:widowControl/>
              <w:jc w:val="center"/>
              <w:rPr>
                <w:rFonts w:eastAsia="Times New Roman" w:cs="Times New Roman"/>
                <w:sz w:val="20"/>
                <w:szCs w:val="20"/>
                <w:lang w:bidi="ar-SA"/>
              </w:rPr>
            </w:pPr>
            <w:r w:rsidRPr="00125A3F">
              <w:rPr>
                <w:rFonts w:eastAsia="Times New Roman" w:cs="Times New Roman"/>
                <w:sz w:val="20"/>
                <w:szCs w:val="20"/>
                <w:lang w:bidi="ar-SA"/>
              </w:rPr>
              <w:t>18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83C1C" w14:textId="77777777" w:rsidR="009C1B18" w:rsidRPr="00125A3F" w:rsidRDefault="009C1B18" w:rsidP="00DE71E1">
            <w:pPr>
              <w:widowControl/>
              <w:jc w:val="center"/>
              <w:rPr>
                <w:rFonts w:eastAsia="Times New Roman" w:cs="Times New Roman"/>
                <w:sz w:val="20"/>
                <w:szCs w:val="20"/>
                <w:lang w:bidi="ar-SA"/>
              </w:rPr>
            </w:pPr>
            <w:r w:rsidRPr="00125A3F">
              <w:rPr>
                <w:rFonts w:eastAsia="Times New Roman" w:cs="Times New Roman"/>
                <w:sz w:val="20"/>
                <w:szCs w:val="20"/>
                <w:lang w:bidi="ar-SA"/>
              </w:rPr>
              <w:t>1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6D41D" w14:textId="77777777" w:rsidR="009C1B18" w:rsidRPr="00125A3F" w:rsidRDefault="009C1B18" w:rsidP="00DE71E1">
            <w:pPr>
              <w:widowControl/>
              <w:jc w:val="center"/>
              <w:rPr>
                <w:rFonts w:eastAsia="Times New Roman" w:cs="Times New Roman"/>
                <w:sz w:val="20"/>
                <w:szCs w:val="20"/>
                <w:lang w:bidi="ar-SA"/>
              </w:rPr>
            </w:pPr>
            <w:r w:rsidRPr="00125A3F">
              <w:rPr>
                <w:rFonts w:eastAsia="Times New Roman" w:cs="Times New Roman"/>
                <w:sz w:val="20"/>
                <w:szCs w:val="20"/>
                <w:lang w:bidi="ar-SA"/>
              </w:rPr>
              <w:t>—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4437C" w14:textId="77777777" w:rsidR="009C1B18" w:rsidRPr="00125A3F" w:rsidRDefault="009C1B18" w:rsidP="00DE71E1">
            <w:pPr>
              <w:widowControl/>
              <w:jc w:val="center"/>
              <w:rPr>
                <w:rFonts w:eastAsia="Times New Roman" w:cs="Times New Roman"/>
                <w:sz w:val="20"/>
                <w:szCs w:val="20"/>
                <w:lang w:bidi="ar-SA"/>
              </w:rPr>
            </w:pPr>
            <w:r w:rsidRPr="00125A3F">
              <w:rPr>
                <w:rFonts w:eastAsia="Times New Roman" w:cs="Times New Roman"/>
                <w:sz w:val="20"/>
                <w:szCs w:val="20"/>
                <w:lang w:bidi="ar-SA"/>
              </w:rPr>
              <w:t>1</w:t>
            </w:r>
          </w:p>
        </w:tc>
      </w:tr>
    </w:tbl>
    <w:p w14:paraId="678A811D" w14:textId="77777777" w:rsidR="009C1B18" w:rsidRPr="00125A3F" w:rsidRDefault="009C1B18" w:rsidP="009C1B18">
      <w:pPr>
        <w:ind w:firstLine="740"/>
        <w:rPr>
          <w:color w:val="auto"/>
        </w:rPr>
      </w:pPr>
      <w:r w:rsidRPr="00125A3F">
        <w:rPr>
          <w:color w:val="auto"/>
        </w:rPr>
        <w:t>Нумерация источников принята условная. Согласно методике определения нормативов эмиссий в окружающую среду №63 от 10 марта 2021 г. «Нумерация источников от года к году не меняется. При появлении нового источника загрязнения атмосферного воздуха ему присваивают номер, ранее не использовавшийся. При ликвидации источника его номер в дальнейшем не используют. Всем организованным источникам загрязнения атмосферного воздуха присваивают номера в пределах от 0001 до 5999, а всем неорганизованным источникам присваиваются номера - в пределах от 6001 до 9999.»</w:t>
      </w:r>
    </w:p>
    <w:p w14:paraId="47881EF6" w14:textId="77777777" w:rsidR="009C1B18" w:rsidRPr="00125A3F" w:rsidRDefault="009C1B18" w:rsidP="009C1B18">
      <w:pPr>
        <w:ind w:firstLine="720"/>
        <w:rPr>
          <w:color w:val="auto"/>
        </w:rPr>
      </w:pPr>
      <w:r w:rsidRPr="00125A3F">
        <w:rPr>
          <w:color w:val="auto"/>
        </w:rPr>
        <w:t>В процессе производственной деятельности на участке промплощадки будет образовываться 29 видов отходов, 9 опасных и 20 неопасных.</w:t>
      </w:r>
    </w:p>
    <w:p w14:paraId="4C188CA6" w14:textId="77777777" w:rsidR="009C1B18" w:rsidRPr="00125A3F" w:rsidRDefault="009C1B18" w:rsidP="009C1B18">
      <w:pPr>
        <w:pStyle w:val="TimurKazhenov"/>
        <w:rPr>
          <w:b/>
          <w:bCs/>
        </w:rPr>
      </w:pPr>
      <w:bookmarkStart w:id="9" w:name="bookmark230"/>
      <w:r w:rsidRPr="00125A3F">
        <w:rPr>
          <w:b/>
          <w:bCs/>
        </w:rPr>
        <w:t>Климатическая характеристика</w:t>
      </w:r>
      <w:bookmarkEnd w:id="9"/>
    </w:p>
    <w:p w14:paraId="64D88881" w14:textId="77777777" w:rsidR="009C1B18" w:rsidRPr="00125A3F" w:rsidRDefault="009C1B18" w:rsidP="009C1B18">
      <w:pPr>
        <w:ind w:firstLine="720"/>
        <w:rPr>
          <w:color w:val="auto"/>
        </w:rPr>
      </w:pPr>
      <w:r w:rsidRPr="00125A3F">
        <w:rPr>
          <w:color w:val="auto"/>
        </w:rPr>
        <w:t>Климат района размещения предприятия резко континентальный, что обусловлено удаленностью территории от больших водных пространств, а также свободным доступом теплого субтропического воздуха пустынь Средней Азии и холодного, бедного влагой арктического воздуха.</w:t>
      </w:r>
    </w:p>
    <w:p w14:paraId="61F9B2A6" w14:textId="77777777" w:rsidR="009C1B18" w:rsidRPr="00125A3F" w:rsidRDefault="009C1B18" w:rsidP="009C1B18">
      <w:pPr>
        <w:ind w:firstLine="720"/>
        <w:rPr>
          <w:color w:val="auto"/>
        </w:rPr>
      </w:pPr>
      <w:r w:rsidRPr="00125A3F">
        <w:rPr>
          <w:color w:val="auto"/>
        </w:rPr>
        <w:t xml:space="preserve">Зима холодная и продолжительная с устойчивым снежным покровом, с часто наблюдающимися сильными ветрами и метелями. Однако, в отдельные годы зимой возможны оттепели с повышением дневной температуры в декабре-феврале до положительных значений. Среднее количество дней с температурой ниже </w:t>
      </w:r>
      <w:proofErr w:type="spellStart"/>
      <w:r w:rsidRPr="00125A3F">
        <w:rPr>
          <w:color w:val="auto"/>
        </w:rPr>
        <w:t>0°С</w:t>
      </w:r>
      <w:proofErr w:type="spellEnd"/>
      <w:r w:rsidRPr="00125A3F">
        <w:rPr>
          <w:color w:val="auto"/>
        </w:rPr>
        <w:t xml:space="preserve"> составляет 167 суток.</w:t>
      </w:r>
    </w:p>
    <w:p w14:paraId="434778D3" w14:textId="77777777" w:rsidR="009C1B18" w:rsidRPr="00125A3F" w:rsidRDefault="009C1B18" w:rsidP="009C1B18">
      <w:pPr>
        <w:ind w:firstLine="720"/>
        <w:rPr>
          <w:color w:val="auto"/>
        </w:rPr>
      </w:pPr>
      <w:r w:rsidRPr="00125A3F">
        <w:rPr>
          <w:color w:val="auto"/>
        </w:rPr>
        <w:lastRenderedPageBreak/>
        <w:t>Лето короткое и жаркое, но похолодания бывают в начале июня и в конце августа с понижением температуры в ночное время до заморозков.</w:t>
      </w:r>
    </w:p>
    <w:p w14:paraId="27F30D6C" w14:textId="77777777" w:rsidR="009C1B18" w:rsidRPr="00125A3F" w:rsidRDefault="009C1B18" w:rsidP="009C1B18">
      <w:pPr>
        <w:ind w:firstLine="720"/>
        <w:rPr>
          <w:color w:val="auto"/>
        </w:rPr>
      </w:pPr>
      <w:r w:rsidRPr="00125A3F">
        <w:rPr>
          <w:color w:val="auto"/>
        </w:rPr>
        <w:t>Район относится к зоне недостаточного увлажнения. По сезонам года осадки распределяются неравномерно.</w:t>
      </w:r>
    </w:p>
    <w:p w14:paraId="3256A8C0" w14:textId="77777777" w:rsidR="009C1B18" w:rsidRPr="00125A3F" w:rsidRDefault="009C1B18" w:rsidP="009C1B18">
      <w:pPr>
        <w:ind w:firstLine="720"/>
        <w:rPr>
          <w:color w:val="auto"/>
        </w:rPr>
      </w:pPr>
      <w:r w:rsidRPr="00125A3F">
        <w:rPr>
          <w:color w:val="auto"/>
        </w:rPr>
        <w:t>В теплое время года (апрель-октябрь) в виде дождей выпадает в среднем 238 мм, зимние осадки составляют 88 мм, что определяет небольшую толщину снежного покрова (&lt;30 см).</w:t>
      </w:r>
    </w:p>
    <w:p w14:paraId="41949049" w14:textId="77777777" w:rsidR="009C1B18" w:rsidRPr="00125A3F" w:rsidRDefault="009C1B18" w:rsidP="009C1B18">
      <w:pPr>
        <w:ind w:firstLine="720"/>
        <w:rPr>
          <w:color w:val="auto"/>
        </w:rPr>
      </w:pPr>
      <w:r w:rsidRPr="00125A3F">
        <w:rPr>
          <w:color w:val="auto"/>
        </w:rPr>
        <w:t>Первый снег выпадает в последней декаде октября. Устойчивый снежный покров устанавливается в среднем 5-10 ноября, сходит около 10-15 апреля.</w:t>
      </w:r>
    </w:p>
    <w:p w14:paraId="7B7025BF" w14:textId="77777777" w:rsidR="009C1B18" w:rsidRPr="00125A3F" w:rsidRDefault="009C1B18" w:rsidP="009C1B18">
      <w:pPr>
        <w:ind w:firstLine="720"/>
        <w:rPr>
          <w:color w:val="auto"/>
        </w:rPr>
      </w:pPr>
      <w:r w:rsidRPr="00125A3F">
        <w:rPr>
          <w:color w:val="auto"/>
        </w:rPr>
        <w:t>Промплощадка по климатическому районированию территории относится к 1 климатическому району, подрайон 1-В.</w:t>
      </w:r>
    </w:p>
    <w:p w14:paraId="1864F970" w14:textId="77777777" w:rsidR="009C1B18" w:rsidRPr="00125A3F" w:rsidRDefault="009C1B18" w:rsidP="009C1B18">
      <w:pPr>
        <w:ind w:firstLine="720"/>
        <w:rPr>
          <w:color w:val="auto"/>
        </w:rPr>
      </w:pPr>
      <w:r w:rsidRPr="00125A3F">
        <w:rPr>
          <w:color w:val="auto"/>
        </w:rPr>
        <w:t>Для климата района характерна интенсивная ветровая деятельность. Преобладающее направление ветров юго-западное и западное. Среднегодовая скорость ветра составляет 5,2 м/с.</w:t>
      </w:r>
    </w:p>
    <w:p w14:paraId="74C20AA3" w14:textId="77777777" w:rsidR="009C1B18" w:rsidRPr="00125A3F" w:rsidRDefault="009C1B18" w:rsidP="009C1B18">
      <w:pPr>
        <w:ind w:firstLine="720"/>
        <w:rPr>
          <w:color w:val="auto"/>
        </w:rPr>
      </w:pPr>
      <w:r w:rsidRPr="00125A3F">
        <w:rPr>
          <w:color w:val="auto"/>
        </w:rPr>
        <w:t xml:space="preserve">Метеорологические условия, приводящие к накоплению примесей, определяют высокий потенциал и, наоборот, условия, благоприятные для рассеивания, определяют низкий потенциал </w:t>
      </w:r>
      <w:proofErr w:type="spellStart"/>
      <w:r w:rsidRPr="00125A3F">
        <w:rPr>
          <w:color w:val="auto"/>
        </w:rPr>
        <w:t>ПЗА</w:t>
      </w:r>
      <w:proofErr w:type="spellEnd"/>
      <w:r w:rsidRPr="00125A3F">
        <w:rPr>
          <w:color w:val="auto"/>
        </w:rPr>
        <w:t>. Потенциалом загрязнения атмосферы является совокупность погодных условий, определяющих меру способности атмосферы рассеивать выбросы вредных веществ и формировать некоторый уровень концентрации примесей в приземном слое.</w:t>
      </w:r>
    </w:p>
    <w:p w14:paraId="531EFDF5" w14:textId="77777777" w:rsidR="009C1B18" w:rsidRPr="00125A3F" w:rsidRDefault="009C1B18" w:rsidP="009C1B18">
      <w:pPr>
        <w:ind w:firstLine="720"/>
        <w:rPr>
          <w:color w:val="auto"/>
        </w:rPr>
      </w:pPr>
      <w:r w:rsidRPr="00125A3F">
        <w:rPr>
          <w:color w:val="auto"/>
        </w:rPr>
        <w:t>Согласно районированию, проведенному Казахским научно-исследовательским гидрометеорологическим институтом, район исследования располагается в зоне умеренного потенциала загрязнения атмосферы.</w:t>
      </w:r>
    </w:p>
    <w:p w14:paraId="67018BD3" w14:textId="77777777" w:rsidR="009C1B18" w:rsidRPr="00125A3F" w:rsidRDefault="009C1B18" w:rsidP="009C1B18">
      <w:pPr>
        <w:ind w:firstLine="720"/>
        <w:rPr>
          <w:color w:val="auto"/>
        </w:rPr>
      </w:pPr>
      <w:r w:rsidRPr="00125A3F">
        <w:rPr>
          <w:color w:val="auto"/>
        </w:rPr>
        <w:t xml:space="preserve">Коэффициент поправки на рельеф местности принят равным 1, т. к. в радиусе 50 высот труб перепад отметок на одном километре не превышает 50 </w:t>
      </w:r>
      <w:r w:rsidRPr="00125A3F">
        <w:rPr>
          <w:i/>
          <w:iCs/>
          <w:color w:val="auto"/>
        </w:rPr>
        <w:t>м.</w:t>
      </w:r>
    </w:p>
    <w:p w14:paraId="415E061A" w14:textId="77777777" w:rsidR="009C1B18" w:rsidRPr="00125A3F" w:rsidRDefault="009C1B18" w:rsidP="009C1B18">
      <w:pPr>
        <w:pStyle w:val="TimurKazhenov"/>
        <w:rPr>
          <w:b/>
          <w:bCs/>
        </w:rPr>
      </w:pPr>
      <w:bookmarkStart w:id="10" w:name="bookmark232"/>
      <w:r w:rsidRPr="00125A3F">
        <w:rPr>
          <w:b/>
          <w:bCs/>
        </w:rPr>
        <w:t>Оценка состояния почвенного покрова</w:t>
      </w:r>
      <w:bookmarkEnd w:id="10"/>
    </w:p>
    <w:p w14:paraId="4F1CF53A" w14:textId="77777777" w:rsidR="009C1B18" w:rsidRPr="00125A3F" w:rsidRDefault="009C1B18" w:rsidP="009C1B18">
      <w:pPr>
        <w:ind w:firstLine="720"/>
        <w:rPr>
          <w:color w:val="auto"/>
        </w:rPr>
      </w:pPr>
      <w:r w:rsidRPr="00125A3F">
        <w:rPr>
          <w:color w:val="auto"/>
        </w:rPr>
        <w:t>Отрицательное воздействие любой производственной деятельности на почвенные ресурсы можно разделить на воздействие самого производственного процесса и на воздействие отходов производства и потребления, образуемых в результате этой деятельности.</w:t>
      </w:r>
    </w:p>
    <w:p w14:paraId="24F88D7C" w14:textId="77777777" w:rsidR="009C1B18" w:rsidRPr="00125A3F" w:rsidRDefault="009C1B18" w:rsidP="009C1B18">
      <w:pPr>
        <w:ind w:firstLine="720"/>
        <w:rPr>
          <w:color w:val="auto"/>
        </w:rPr>
      </w:pPr>
      <w:r w:rsidRPr="00125A3F">
        <w:rPr>
          <w:color w:val="auto"/>
        </w:rPr>
        <w:t>Воздействие планируемых работ на почвенные ресурсы заключается в нарушении поверхностного слоя почвы.</w:t>
      </w:r>
    </w:p>
    <w:p w14:paraId="6E589899" w14:textId="77777777" w:rsidR="009C1B18" w:rsidRPr="00125A3F" w:rsidRDefault="009C1B18" w:rsidP="009C1B18">
      <w:pPr>
        <w:ind w:firstLine="720"/>
        <w:rPr>
          <w:color w:val="auto"/>
        </w:rPr>
      </w:pPr>
      <w:r w:rsidRPr="00125A3F">
        <w:rPr>
          <w:color w:val="auto"/>
        </w:rPr>
        <w:t>Образуемые на предприятии отходы временно накапливаются в контейнерах или специально предназначенных местах, что исключает загрязнение отходами и мусором территории предприятия, а также близ расположенных земель.</w:t>
      </w:r>
    </w:p>
    <w:p w14:paraId="57E31B85" w14:textId="77777777" w:rsidR="009C1B18" w:rsidRPr="00125A3F" w:rsidRDefault="009C1B18" w:rsidP="009C1B18">
      <w:pPr>
        <w:pStyle w:val="TimurKazhenov"/>
        <w:rPr>
          <w:b/>
          <w:bCs/>
        </w:rPr>
      </w:pPr>
      <w:bookmarkStart w:id="11" w:name="bookmark234"/>
      <w:r w:rsidRPr="00125A3F">
        <w:rPr>
          <w:b/>
          <w:bCs/>
        </w:rPr>
        <w:t>Оценка состояния растительного покрова и животного мира</w:t>
      </w:r>
      <w:bookmarkEnd w:id="11"/>
    </w:p>
    <w:p w14:paraId="3EA3938F" w14:textId="77777777" w:rsidR="009C1B18" w:rsidRPr="00125A3F" w:rsidRDefault="009C1B18" w:rsidP="009C1B18">
      <w:pPr>
        <w:ind w:firstLine="720"/>
        <w:rPr>
          <w:color w:val="auto"/>
        </w:rPr>
      </w:pPr>
      <w:r w:rsidRPr="00125A3F">
        <w:rPr>
          <w:i/>
          <w:iCs/>
          <w:color w:val="auto"/>
        </w:rPr>
        <w:t>Растительный мир</w:t>
      </w:r>
    </w:p>
    <w:p w14:paraId="2460B16A" w14:textId="77777777" w:rsidR="009C1B18" w:rsidRPr="00125A3F" w:rsidRDefault="009C1B18" w:rsidP="009C1B18">
      <w:pPr>
        <w:ind w:firstLine="720"/>
        <w:rPr>
          <w:color w:val="auto"/>
        </w:rPr>
      </w:pPr>
      <w:r w:rsidRPr="00125A3F">
        <w:rPr>
          <w:color w:val="auto"/>
        </w:rPr>
        <w:t>На рассматриваемом участке размещения проектируемого объекта растительность практически отсутствуют. На прилегающей к руднику территории растительность скудная и представлена редким типчаково-ковыльно-полынным травяным покровом (полынь, ковыль, типчак, солодка, карагана и др.).</w:t>
      </w:r>
    </w:p>
    <w:p w14:paraId="2C82E888" w14:textId="77777777" w:rsidR="009C1B18" w:rsidRPr="00125A3F" w:rsidRDefault="009C1B18" w:rsidP="009C1B18">
      <w:pPr>
        <w:ind w:firstLine="720"/>
        <w:rPr>
          <w:color w:val="auto"/>
        </w:rPr>
      </w:pPr>
      <w:r w:rsidRPr="00125A3F">
        <w:rPr>
          <w:color w:val="auto"/>
        </w:rPr>
        <w:t>Редких и исчезающих растений в зоне влияния промплощадки рудника Аксу нет. Сельскохозяйственные угодья в рассматриваемом районе отсутствуют.</w:t>
      </w:r>
    </w:p>
    <w:p w14:paraId="351F65A6" w14:textId="77777777" w:rsidR="009C1B18" w:rsidRPr="00125A3F" w:rsidRDefault="009C1B18" w:rsidP="009C1B18">
      <w:pPr>
        <w:ind w:firstLine="720"/>
        <w:rPr>
          <w:color w:val="auto"/>
        </w:rPr>
      </w:pPr>
      <w:r w:rsidRPr="00125A3F">
        <w:rPr>
          <w:color w:val="auto"/>
        </w:rPr>
        <w:t>Проектируемый объект размещаются на существующей промплощадке предприятия. Дополнительного воздействия на растительность, связанного с изъятием территорий, оказываться не будет.</w:t>
      </w:r>
    </w:p>
    <w:p w14:paraId="108B6CA5" w14:textId="77777777" w:rsidR="009C1B18" w:rsidRPr="00125A3F" w:rsidRDefault="009C1B18" w:rsidP="009C1B18">
      <w:pPr>
        <w:ind w:firstLine="720"/>
        <w:rPr>
          <w:color w:val="auto"/>
        </w:rPr>
      </w:pPr>
      <w:r w:rsidRPr="00125A3F">
        <w:rPr>
          <w:color w:val="auto"/>
        </w:rPr>
        <w:t>На территории намечаемой деятельности и сопредельных территориях не выявлено лекарственных, редких, эндемичных и занесенных в Красную книгу Казахстана и находящихся под защитой законодательства.</w:t>
      </w:r>
    </w:p>
    <w:p w14:paraId="4FD3B987" w14:textId="77777777" w:rsidR="009C1B18" w:rsidRPr="00125A3F" w:rsidRDefault="009C1B18" w:rsidP="009C1B18">
      <w:pPr>
        <w:ind w:firstLine="720"/>
        <w:rPr>
          <w:color w:val="auto"/>
        </w:rPr>
      </w:pPr>
      <w:r w:rsidRPr="00125A3F">
        <w:rPr>
          <w:color w:val="auto"/>
        </w:rPr>
        <w:t xml:space="preserve">Рассматриваемый участок недропользования находится за пределами земель государственного лесного фонда и особо охраняемых природных территорий. Площадки проектируемого карьера не располагаются на территории особо охраняемых природных </w:t>
      </w:r>
      <w:r w:rsidRPr="00125A3F">
        <w:rPr>
          <w:color w:val="auto"/>
        </w:rPr>
        <w:lastRenderedPageBreak/>
        <w:t>территорий (</w:t>
      </w:r>
      <w:proofErr w:type="spellStart"/>
      <w:r w:rsidRPr="00125A3F">
        <w:rPr>
          <w:color w:val="auto"/>
        </w:rPr>
        <w:t>ООПТ</w:t>
      </w:r>
      <w:proofErr w:type="spellEnd"/>
      <w:r w:rsidRPr="00125A3F">
        <w:rPr>
          <w:color w:val="auto"/>
        </w:rPr>
        <w:t>), находящихся в ведении Комитета лесного и охотничьего хозяйства Министерства сельского хозяйства Республики Казахстан на территории Акмолинской области. Сельскохозяйственные угодья в рассматриваемом районе отсутствуют.</w:t>
      </w:r>
    </w:p>
    <w:p w14:paraId="088143BE" w14:textId="77777777" w:rsidR="009C1B18" w:rsidRPr="00125A3F" w:rsidRDefault="009C1B18" w:rsidP="009C1B18">
      <w:pPr>
        <w:ind w:firstLine="720"/>
        <w:rPr>
          <w:color w:val="auto"/>
        </w:rPr>
      </w:pPr>
      <w:r w:rsidRPr="00125A3F">
        <w:rPr>
          <w:color w:val="auto"/>
        </w:rPr>
        <w:t>Необходимость вырубки зелёных насаждений или их переноса не предусмотрено.</w:t>
      </w:r>
    </w:p>
    <w:p w14:paraId="62107F60" w14:textId="77777777" w:rsidR="009C1B18" w:rsidRPr="00125A3F" w:rsidRDefault="009C1B18" w:rsidP="009C1B18">
      <w:pPr>
        <w:ind w:firstLine="720"/>
        <w:rPr>
          <w:color w:val="auto"/>
        </w:rPr>
      </w:pPr>
      <w:r w:rsidRPr="00125A3F">
        <w:rPr>
          <w:i/>
          <w:iCs/>
          <w:color w:val="auto"/>
        </w:rPr>
        <w:t>Животный мир</w:t>
      </w:r>
    </w:p>
    <w:p w14:paraId="2DF37E49" w14:textId="77777777" w:rsidR="009C1B18" w:rsidRPr="00125A3F" w:rsidRDefault="009C1B18" w:rsidP="009C1B18">
      <w:pPr>
        <w:ind w:firstLine="720"/>
        <w:rPr>
          <w:color w:val="auto"/>
        </w:rPr>
      </w:pPr>
      <w:r w:rsidRPr="00125A3F">
        <w:rPr>
          <w:color w:val="auto"/>
        </w:rPr>
        <w:t xml:space="preserve">На территории, прилегающей к промплощадке рудника Аксу, водятся около 20 видов </w:t>
      </w:r>
      <w:proofErr w:type="spellStart"/>
      <w:r w:rsidRPr="00125A3F">
        <w:rPr>
          <w:color w:val="auto"/>
        </w:rPr>
        <w:t>млекопитающихся</w:t>
      </w:r>
      <w:proofErr w:type="spellEnd"/>
      <w:r w:rsidRPr="00125A3F">
        <w:rPr>
          <w:color w:val="auto"/>
        </w:rPr>
        <w:t>, не менее 100 видов птиц, 5 видов рептилий, 2 вида амфибий и около 10 видов рыб. По окончании разработки месторождения, после проведения рекультивации будет разработан проект рекультивации, в котором будут отражены мероприятия по сохранению и восстановлению целостности естественных сообществ и видового многообразия водной и наземной фауны, улучшение кормовой базы.</w:t>
      </w:r>
    </w:p>
    <w:p w14:paraId="71408C62" w14:textId="77777777" w:rsidR="009C1B18" w:rsidRPr="00125A3F" w:rsidRDefault="009C1B18" w:rsidP="009C1B18">
      <w:pPr>
        <w:ind w:firstLine="720"/>
        <w:rPr>
          <w:color w:val="auto"/>
        </w:rPr>
      </w:pPr>
      <w:r w:rsidRPr="00125A3F">
        <w:rPr>
          <w:color w:val="auto"/>
        </w:rPr>
        <w:t>Среди позвоночных животных, обитающих на территории рудника, занесенных в Красную Книгу нет. В районе объекта отсутствуют массовые пути миграции животных и птиц.</w:t>
      </w:r>
    </w:p>
    <w:p w14:paraId="545691F2" w14:textId="77777777" w:rsidR="009C1B18" w:rsidRPr="00125A3F" w:rsidRDefault="009C1B18" w:rsidP="009C1B18">
      <w:pPr>
        <w:ind w:firstLine="720"/>
        <w:rPr>
          <w:color w:val="auto"/>
        </w:rPr>
      </w:pPr>
      <w:r w:rsidRPr="00125A3F">
        <w:rPr>
          <w:color w:val="auto"/>
        </w:rPr>
        <w:t>Непосредственно территории рудника Аксу животные отсутствуют в связи с близостью к действующим промышленным объектам.</w:t>
      </w:r>
    </w:p>
    <w:p w14:paraId="1829E4FB" w14:textId="77777777" w:rsidR="009C1B18" w:rsidRPr="00125A3F" w:rsidRDefault="009C1B18" w:rsidP="009C1B18">
      <w:pPr>
        <w:ind w:firstLine="720"/>
        <w:rPr>
          <w:color w:val="auto"/>
        </w:rPr>
      </w:pPr>
      <w:r w:rsidRPr="00125A3F">
        <w:rPr>
          <w:color w:val="auto"/>
        </w:rPr>
        <w:t>В районе расположения намечаемой деятельности и сопредельных территориях не выявлено животных и птиц, занесенных в Красную книгу Республики Казахстан и находящихся под защитой законодательства. Также в данном районе отсутствуют особо охраняемые территории, заказники и национальные парки.</w:t>
      </w:r>
    </w:p>
    <w:p w14:paraId="1A423286" w14:textId="77777777" w:rsidR="009C1B18" w:rsidRPr="00125A3F" w:rsidRDefault="009C1B18" w:rsidP="009C1B18">
      <w:pPr>
        <w:pStyle w:val="TimurKazhenov"/>
        <w:rPr>
          <w:b/>
          <w:bCs/>
        </w:rPr>
      </w:pPr>
      <w:bookmarkStart w:id="12" w:name="bookmark236"/>
      <w:r w:rsidRPr="00125A3F">
        <w:rPr>
          <w:b/>
          <w:bCs/>
        </w:rPr>
        <w:t>Мероприятия по охране флоры и фауны</w:t>
      </w:r>
      <w:bookmarkEnd w:id="12"/>
    </w:p>
    <w:p w14:paraId="78990123" w14:textId="77777777" w:rsidR="009C1B18" w:rsidRPr="00125A3F" w:rsidRDefault="009C1B18" w:rsidP="009C1B18">
      <w:pPr>
        <w:ind w:firstLine="720"/>
        <w:rPr>
          <w:color w:val="auto"/>
        </w:rPr>
      </w:pPr>
      <w:r w:rsidRPr="00125A3F">
        <w:rPr>
          <w:color w:val="auto"/>
        </w:rPr>
        <w:t>Система охраны растительного и животного мира складывается, с одной стороны, из мер по охране самих животных и растений от прямого истребления, а с другой — из мер по сохранению их среды обитания.</w:t>
      </w:r>
    </w:p>
    <w:p w14:paraId="20CDA057" w14:textId="77777777" w:rsidR="009C1B18" w:rsidRPr="00125A3F" w:rsidRDefault="009C1B18" w:rsidP="009C1B18">
      <w:pPr>
        <w:ind w:firstLine="720"/>
        <w:rPr>
          <w:color w:val="auto"/>
        </w:rPr>
      </w:pPr>
      <w:r w:rsidRPr="00125A3F">
        <w:rPr>
          <w:color w:val="auto"/>
        </w:rPr>
        <w:t>Воздействие на растительный мир можно будет значительно снизить, если соблюдать следующие требования:</w:t>
      </w:r>
    </w:p>
    <w:p w14:paraId="0B8CF091" w14:textId="77777777" w:rsidR="009C1B18" w:rsidRPr="00125A3F" w:rsidRDefault="009C1B18" w:rsidP="009C1B18">
      <w:pPr>
        <w:numPr>
          <w:ilvl w:val="0"/>
          <w:numId w:val="4"/>
        </w:numPr>
        <w:tabs>
          <w:tab w:val="left" w:pos="993"/>
        </w:tabs>
        <w:ind w:firstLine="720"/>
        <w:rPr>
          <w:color w:val="auto"/>
        </w:rPr>
      </w:pPr>
      <w:r w:rsidRPr="00125A3F">
        <w:rPr>
          <w:color w:val="auto"/>
        </w:rPr>
        <w:t>производить информационную кампанию для персонала предприятия и населения близлежащих населенных пунктов с целью сохранения редких и исчезающих видов растений.</w:t>
      </w:r>
    </w:p>
    <w:p w14:paraId="38F59EAD" w14:textId="77777777" w:rsidR="009C1B18" w:rsidRPr="00125A3F" w:rsidRDefault="009C1B18" w:rsidP="009C1B18">
      <w:pPr>
        <w:numPr>
          <w:ilvl w:val="0"/>
          <w:numId w:val="4"/>
        </w:numPr>
        <w:tabs>
          <w:tab w:val="left" w:pos="993"/>
        </w:tabs>
        <w:ind w:firstLine="720"/>
        <w:rPr>
          <w:color w:val="auto"/>
        </w:rPr>
      </w:pPr>
      <w:r w:rsidRPr="00125A3F">
        <w:rPr>
          <w:color w:val="auto"/>
        </w:rPr>
        <w:t>перемещение спецтехники и транспорта ограничить специально отведенными дорогами и не допускать несанкционированного проезда вне дорожной сети.</w:t>
      </w:r>
    </w:p>
    <w:p w14:paraId="41D52EEF" w14:textId="77777777" w:rsidR="009C1B18" w:rsidRPr="00125A3F" w:rsidRDefault="009C1B18" w:rsidP="009C1B18">
      <w:pPr>
        <w:numPr>
          <w:ilvl w:val="0"/>
          <w:numId w:val="4"/>
        </w:numPr>
        <w:tabs>
          <w:tab w:val="left" w:pos="993"/>
          <w:tab w:val="left" w:pos="1574"/>
        </w:tabs>
        <w:ind w:firstLine="720"/>
        <w:rPr>
          <w:color w:val="auto"/>
        </w:rPr>
      </w:pPr>
      <w:r w:rsidRPr="00125A3F">
        <w:rPr>
          <w:color w:val="auto"/>
        </w:rPr>
        <w:t>снижение активности передвижения транспортных средств ночью.</w:t>
      </w:r>
    </w:p>
    <w:p w14:paraId="2A7669BB" w14:textId="77777777" w:rsidR="009C1B18" w:rsidRPr="00125A3F" w:rsidRDefault="009C1B18" w:rsidP="009C1B18">
      <w:pPr>
        <w:numPr>
          <w:ilvl w:val="0"/>
          <w:numId w:val="4"/>
        </w:numPr>
        <w:tabs>
          <w:tab w:val="left" w:pos="993"/>
          <w:tab w:val="left" w:pos="1574"/>
        </w:tabs>
        <w:ind w:firstLine="720"/>
        <w:rPr>
          <w:color w:val="auto"/>
        </w:rPr>
      </w:pPr>
      <w:r w:rsidRPr="00125A3F">
        <w:rPr>
          <w:color w:val="auto"/>
        </w:rPr>
        <w:t>поддержание в чистоте территории проведения работ и прилегающих площадей.</w:t>
      </w:r>
    </w:p>
    <w:p w14:paraId="1BC2FBC9" w14:textId="77777777" w:rsidR="009C1B18" w:rsidRPr="00125A3F" w:rsidRDefault="009C1B18" w:rsidP="009C1B18">
      <w:pPr>
        <w:ind w:firstLine="720"/>
        <w:rPr>
          <w:color w:val="auto"/>
        </w:rPr>
      </w:pPr>
      <w:r w:rsidRPr="00125A3F">
        <w:rPr>
          <w:color w:val="auto"/>
        </w:rPr>
        <w:t>Для снижения негативного воздействия на животных и на их место обитания при проведении работ, складировании производственно-бытовых отходов необходимо учитывать наличие на территории самих животных, их гнёзд, нор и избегать их уничтожения или разрушения. При планировании транспортных маршрутов и передвижениях по территории следует использовать ранее проложенные дороги и избегать внедорожных передвижений автотранспорта. Важно обеспечить контроль за случайной (не планируемой) деятельностью нового населения (нелегальная охота и т. п.). На весь период работ необходимо проведение постоянных мероприятий по восстановлению нарушенных участков местности и своевременному устранению неизбежных загрязнений и промышленно-бытовых отходов со всей площади, затронутой хозяйственной деятельностью.</w:t>
      </w:r>
    </w:p>
    <w:p w14:paraId="2242011F" w14:textId="77777777" w:rsidR="009C1B18" w:rsidRPr="00125A3F" w:rsidRDefault="009C1B18" w:rsidP="009C1B18">
      <w:pPr>
        <w:ind w:firstLine="720"/>
        <w:rPr>
          <w:color w:val="auto"/>
        </w:rPr>
      </w:pPr>
      <w:r w:rsidRPr="00125A3F">
        <w:rPr>
          <w:color w:val="auto"/>
        </w:rPr>
        <w:t>Воздействие на животный мир можно будет значительно снизить, если соблюдать следующие требования:</w:t>
      </w:r>
    </w:p>
    <w:p w14:paraId="5931D774" w14:textId="77777777" w:rsidR="009C1B18" w:rsidRPr="00125A3F" w:rsidRDefault="009C1B18" w:rsidP="009C1B18">
      <w:pPr>
        <w:numPr>
          <w:ilvl w:val="0"/>
          <w:numId w:val="4"/>
        </w:numPr>
        <w:tabs>
          <w:tab w:val="left" w:pos="1134"/>
        </w:tabs>
        <w:ind w:firstLine="720"/>
        <w:rPr>
          <w:color w:val="auto"/>
        </w:rPr>
      </w:pPr>
      <w:r w:rsidRPr="00125A3F">
        <w:rPr>
          <w:color w:val="auto"/>
        </w:rPr>
        <w:t>ограничить подъездные пути и не допускать движение транспорта по бездорожью;</w:t>
      </w:r>
    </w:p>
    <w:p w14:paraId="68236B22" w14:textId="77777777" w:rsidR="009C1B18" w:rsidRPr="00125A3F" w:rsidRDefault="009C1B18" w:rsidP="009C1B18">
      <w:pPr>
        <w:numPr>
          <w:ilvl w:val="0"/>
          <w:numId w:val="4"/>
        </w:numPr>
        <w:tabs>
          <w:tab w:val="left" w:pos="1134"/>
        </w:tabs>
        <w:ind w:firstLine="720"/>
        <w:rPr>
          <w:color w:val="auto"/>
        </w:rPr>
      </w:pPr>
      <w:r w:rsidRPr="00125A3F">
        <w:rPr>
          <w:color w:val="auto"/>
        </w:rPr>
        <w:t>своевременно рекультивировать участки с нарушенным почвенно-растительным покровом;</w:t>
      </w:r>
    </w:p>
    <w:p w14:paraId="31D1EA11" w14:textId="77777777" w:rsidR="009C1B18" w:rsidRPr="00125A3F" w:rsidRDefault="009C1B18" w:rsidP="009C1B18">
      <w:pPr>
        <w:numPr>
          <w:ilvl w:val="0"/>
          <w:numId w:val="4"/>
        </w:numPr>
        <w:tabs>
          <w:tab w:val="left" w:pos="1134"/>
        </w:tabs>
        <w:ind w:firstLine="720"/>
        <w:rPr>
          <w:color w:val="auto"/>
        </w:rPr>
      </w:pPr>
      <w:r w:rsidRPr="00125A3F">
        <w:rPr>
          <w:color w:val="auto"/>
        </w:rPr>
        <w:t>соблюдение норм шумового воздействия;</w:t>
      </w:r>
    </w:p>
    <w:p w14:paraId="5D0D6B89" w14:textId="77777777" w:rsidR="009C1B18" w:rsidRPr="00125A3F" w:rsidRDefault="009C1B18" w:rsidP="009C1B18">
      <w:pPr>
        <w:numPr>
          <w:ilvl w:val="0"/>
          <w:numId w:val="4"/>
        </w:numPr>
        <w:tabs>
          <w:tab w:val="left" w:pos="1134"/>
        </w:tabs>
        <w:ind w:firstLine="720"/>
        <w:rPr>
          <w:color w:val="auto"/>
        </w:rPr>
      </w:pPr>
      <w:r w:rsidRPr="00125A3F">
        <w:rPr>
          <w:color w:val="auto"/>
        </w:rPr>
        <w:t xml:space="preserve">создание ограждений для предотвращения попадания животных на </w:t>
      </w:r>
      <w:r w:rsidRPr="00125A3F">
        <w:rPr>
          <w:color w:val="auto"/>
        </w:rPr>
        <w:lastRenderedPageBreak/>
        <w:t>производственные объекты;</w:t>
      </w:r>
    </w:p>
    <w:p w14:paraId="66E34D0B" w14:textId="77777777" w:rsidR="009C1B18" w:rsidRPr="00125A3F" w:rsidRDefault="009C1B18" w:rsidP="009C1B18">
      <w:pPr>
        <w:numPr>
          <w:ilvl w:val="0"/>
          <w:numId w:val="4"/>
        </w:numPr>
        <w:tabs>
          <w:tab w:val="left" w:pos="1134"/>
        </w:tabs>
        <w:ind w:firstLine="720"/>
        <w:rPr>
          <w:color w:val="auto"/>
        </w:rPr>
      </w:pPr>
      <w:r w:rsidRPr="00125A3F">
        <w:rPr>
          <w:color w:val="auto"/>
        </w:rPr>
        <w:t>изолировать источники шума: насыпями, экранизирующими устройствами и заглублениями;</w:t>
      </w:r>
    </w:p>
    <w:p w14:paraId="390F9CE0" w14:textId="77777777" w:rsidR="009C1B18" w:rsidRPr="00125A3F" w:rsidRDefault="009C1B18" w:rsidP="009C1B18">
      <w:pPr>
        <w:numPr>
          <w:ilvl w:val="0"/>
          <w:numId w:val="4"/>
        </w:numPr>
        <w:tabs>
          <w:tab w:val="left" w:pos="1134"/>
        </w:tabs>
        <w:ind w:firstLine="720"/>
        <w:rPr>
          <w:color w:val="auto"/>
        </w:rPr>
      </w:pPr>
      <w:r w:rsidRPr="00125A3F">
        <w:rPr>
          <w:color w:val="auto"/>
        </w:rPr>
        <w:t>принимать меры по нераспространению загрязнения в случае разлива нефти, нефтепродуктов и различных химических веществ.</w:t>
      </w:r>
    </w:p>
    <w:p w14:paraId="27021D36" w14:textId="77777777" w:rsidR="009C1B18" w:rsidRPr="00125A3F" w:rsidRDefault="009C1B18" w:rsidP="009C1B18">
      <w:pPr>
        <w:ind w:firstLine="720"/>
        <w:rPr>
          <w:color w:val="auto"/>
        </w:rPr>
      </w:pPr>
      <w:r w:rsidRPr="00125A3F">
        <w:rPr>
          <w:color w:val="auto"/>
        </w:rPr>
        <w:t xml:space="preserve">Негативное воздействие проектируемого объекта на растительный покров прилегающих угодий ограничен участком проводимых работ, и будет ограничиваться выделением пыли во время автотранспортных и добычных работ. Растительный покров близлежащих угодий не будет поврежден. Кроме того, дополнительно сообщаем, что при проведении работ необходимо учитывать требования ст. 17 Закона </w:t>
      </w:r>
      <w:proofErr w:type="spellStart"/>
      <w:r w:rsidRPr="00125A3F">
        <w:rPr>
          <w:color w:val="auto"/>
        </w:rPr>
        <w:t>РК</w:t>
      </w:r>
      <w:proofErr w:type="spellEnd"/>
      <w:r w:rsidRPr="00125A3F">
        <w:rPr>
          <w:color w:val="auto"/>
        </w:rPr>
        <w:t xml:space="preserve"> «Об охране воспроизводстве и использовании животного мира» (раздел 14.2, глава 14).</w:t>
      </w:r>
    </w:p>
    <w:p w14:paraId="1727604F" w14:textId="77777777" w:rsidR="009C1B18" w:rsidRPr="00125A3F" w:rsidRDefault="009C1B18" w:rsidP="009C1B18">
      <w:pPr>
        <w:ind w:firstLine="720"/>
        <w:rPr>
          <w:color w:val="auto"/>
        </w:rPr>
      </w:pPr>
      <w:r w:rsidRPr="00125A3F">
        <w:rPr>
          <w:color w:val="auto"/>
        </w:rPr>
        <w:t xml:space="preserve">При добычных работах необходимо соблюдать требования п. 8 ст. 257 Экологического кодекса </w:t>
      </w:r>
      <w:proofErr w:type="spellStart"/>
      <w:r w:rsidRPr="00125A3F">
        <w:rPr>
          <w:color w:val="auto"/>
        </w:rPr>
        <w:t>РК</w:t>
      </w:r>
      <w:proofErr w:type="spellEnd"/>
      <w:r w:rsidRPr="00125A3F">
        <w:rPr>
          <w:color w:val="auto"/>
        </w:rPr>
        <w:t xml:space="preserve"> от 02.01.2021 г. и ст. 17 Закона </w:t>
      </w:r>
      <w:proofErr w:type="spellStart"/>
      <w:r w:rsidRPr="00125A3F">
        <w:rPr>
          <w:color w:val="auto"/>
        </w:rPr>
        <w:t>РК</w:t>
      </w:r>
      <w:proofErr w:type="spellEnd"/>
      <w:r w:rsidRPr="00125A3F">
        <w:rPr>
          <w:color w:val="auto"/>
        </w:rPr>
        <w:t xml:space="preserve"> от 09.07.2004 г. №593 «Об охране, воспроизводстве и использовании животного мира» и должны предусматриваться и осуществляться мероприятия по сохранению среды обитания и условий размножения объектов животного мира, путей миграции и мест концентрации животных, а также обеспечиваться неприкосновенность участков, представляющих особую ценность в качестве среды обитания диких животных.</w:t>
      </w:r>
    </w:p>
    <w:p w14:paraId="5CA6794F" w14:textId="77777777" w:rsidR="009C1B18" w:rsidRPr="00125A3F" w:rsidRDefault="009C1B18" w:rsidP="009C1B18">
      <w:pPr>
        <w:ind w:firstLine="720"/>
        <w:rPr>
          <w:color w:val="auto"/>
        </w:rPr>
      </w:pPr>
      <w:r w:rsidRPr="00125A3F">
        <w:rPr>
          <w:color w:val="auto"/>
        </w:rPr>
        <w:t>На рассматриваемом этапе приведенный перечень мероприятий предусматривает все основные факторы негативного воздействия на растительный и животный мир и, с учетом сделанных предложений, считается достаточным для обеспечения охраны флоры и фауны.</w:t>
      </w:r>
    </w:p>
    <w:p w14:paraId="7988B7E4" w14:textId="77777777" w:rsidR="009C1B18" w:rsidRPr="00125A3F" w:rsidRDefault="009C1B18" w:rsidP="009C1B18">
      <w:pPr>
        <w:ind w:firstLine="720"/>
        <w:rPr>
          <w:color w:val="auto"/>
        </w:rPr>
      </w:pPr>
      <w:r w:rsidRPr="00125A3F">
        <w:rPr>
          <w:b/>
          <w:bCs/>
          <w:i/>
          <w:iCs/>
          <w:color w:val="auto"/>
        </w:rPr>
        <w:t>Водные объекты</w:t>
      </w:r>
    </w:p>
    <w:p w14:paraId="0D03B120" w14:textId="77777777" w:rsidR="009C1B18" w:rsidRPr="00125A3F" w:rsidRDefault="009C1B18" w:rsidP="009C1B18">
      <w:pPr>
        <w:ind w:firstLine="720"/>
        <w:rPr>
          <w:color w:val="auto"/>
        </w:rPr>
      </w:pPr>
      <w:r w:rsidRPr="00125A3F">
        <w:rPr>
          <w:b/>
          <w:bCs/>
          <w:i/>
          <w:iCs/>
          <w:color w:val="auto"/>
        </w:rPr>
        <w:t>Поверхностные воды.</w:t>
      </w:r>
    </w:p>
    <w:p w14:paraId="61AEBF83" w14:textId="77777777" w:rsidR="009C1B18" w:rsidRPr="00125A3F" w:rsidRDefault="009C1B18" w:rsidP="009C1B18">
      <w:pPr>
        <w:ind w:firstLine="720"/>
        <w:rPr>
          <w:color w:val="auto"/>
        </w:rPr>
      </w:pPr>
      <w:r w:rsidRPr="00125A3F">
        <w:rPr>
          <w:i/>
          <w:iCs/>
          <w:color w:val="auto"/>
        </w:rPr>
        <w:t>Речная сеть</w:t>
      </w:r>
      <w:r w:rsidRPr="00125A3F">
        <w:rPr>
          <w:color w:val="auto"/>
        </w:rPr>
        <w:t xml:space="preserve"> развита слабо и представлена реками Аксу и </w:t>
      </w:r>
      <w:proofErr w:type="spellStart"/>
      <w:r w:rsidRPr="00125A3F">
        <w:rPr>
          <w:color w:val="auto"/>
        </w:rPr>
        <w:t>Селеты</w:t>
      </w:r>
      <w:proofErr w:type="spellEnd"/>
      <w:r w:rsidRPr="00125A3F">
        <w:rPr>
          <w:color w:val="auto"/>
        </w:rPr>
        <w:t>.</w:t>
      </w:r>
    </w:p>
    <w:p w14:paraId="07F5E8D9" w14:textId="77777777" w:rsidR="009C1B18" w:rsidRPr="00125A3F" w:rsidRDefault="009C1B18" w:rsidP="009C1B18">
      <w:pPr>
        <w:ind w:firstLine="720"/>
        <w:rPr>
          <w:color w:val="auto"/>
        </w:rPr>
      </w:pPr>
      <w:r w:rsidRPr="00125A3F">
        <w:rPr>
          <w:color w:val="auto"/>
        </w:rPr>
        <w:t xml:space="preserve">Река Аксу, протекает в 7-8 км южнее месторождения. Общая длина ее 82 км, площадь водосбора 1220 </w:t>
      </w:r>
      <w:proofErr w:type="spellStart"/>
      <w:r w:rsidRPr="00125A3F">
        <w:rPr>
          <w:color w:val="auto"/>
        </w:rPr>
        <w:t>км</w:t>
      </w:r>
      <w:r w:rsidRPr="00125A3F">
        <w:rPr>
          <w:color w:val="auto"/>
          <w:vertAlign w:val="superscript"/>
        </w:rPr>
        <w:t>2</w:t>
      </w:r>
      <w:proofErr w:type="spellEnd"/>
      <w:r w:rsidRPr="00125A3F">
        <w:rPr>
          <w:color w:val="auto"/>
        </w:rPr>
        <w:t xml:space="preserve">. По гидрологическому режиму она относится к казахстанскому типу, для которого характерно ярко выраженное половодье. Сток по реке продолжается не более 40-50 дней и составляет в среднем 0,23 </w:t>
      </w:r>
      <w:proofErr w:type="spellStart"/>
      <w:r w:rsidRPr="00125A3F">
        <w:rPr>
          <w:color w:val="auto"/>
        </w:rPr>
        <w:t>м</w:t>
      </w:r>
      <w:r w:rsidRPr="00125A3F">
        <w:rPr>
          <w:color w:val="auto"/>
          <w:vertAlign w:val="superscript"/>
        </w:rPr>
        <w:t>3</w:t>
      </w:r>
      <w:proofErr w:type="spellEnd"/>
      <w:r w:rsidRPr="00125A3F">
        <w:rPr>
          <w:color w:val="auto"/>
        </w:rPr>
        <w:t>/сек в течение года. Вода по химическому составу относится к хлоридному типу с жесткостью до 23.5 мг-</w:t>
      </w:r>
      <w:proofErr w:type="spellStart"/>
      <w:r w:rsidRPr="00125A3F">
        <w:rPr>
          <w:color w:val="auto"/>
        </w:rPr>
        <w:t>экв</w:t>
      </w:r>
      <w:proofErr w:type="spellEnd"/>
      <w:r w:rsidRPr="00125A3F">
        <w:rPr>
          <w:color w:val="auto"/>
        </w:rPr>
        <w:t>/</w:t>
      </w:r>
      <w:proofErr w:type="spellStart"/>
      <w:r w:rsidRPr="00125A3F">
        <w:rPr>
          <w:color w:val="auto"/>
        </w:rPr>
        <w:t>дм</w:t>
      </w:r>
      <w:r w:rsidRPr="00125A3F">
        <w:rPr>
          <w:color w:val="auto"/>
          <w:vertAlign w:val="superscript"/>
        </w:rPr>
        <w:t>3</w:t>
      </w:r>
      <w:proofErr w:type="spellEnd"/>
      <w:r w:rsidRPr="00125A3F">
        <w:rPr>
          <w:color w:val="auto"/>
        </w:rPr>
        <w:t xml:space="preserve"> и минерализацией, возрастающей в летнее время до </w:t>
      </w:r>
      <w:proofErr w:type="spellStart"/>
      <w:r w:rsidRPr="00125A3F">
        <w:rPr>
          <w:color w:val="auto"/>
        </w:rPr>
        <w:t>4.8г</w:t>
      </w:r>
      <w:proofErr w:type="spellEnd"/>
      <w:r w:rsidRPr="00125A3F">
        <w:rPr>
          <w:color w:val="auto"/>
        </w:rPr>
        <w:t>/</w:t>
      </w:r>
      <w:proofErr w:type="spellStart"/>
      <w:r w:rsidRPr="00125A3F">
        <w:rPr>
          <w:color w:val="auto"/>
        </w:rPr>
        <w:t>дм</w:t>
      </w:r>
      <w:r w:rsidRPr="00125A3F">
        <w:rPr>
          <w:color w:val="auto"/>
          <w:vertAlign w:val="superscript"/>
        </w:rPr>
        <w:t>3</w:t>
      </w:r>
      <w:proofErr w:type="spellEnd"/>
      <w:r w:rsidRPr="00125A3F">
        <w:rPr>
          <w:color w:val="auto"/>
        </w:rPr>
        <w:t>.</w:t>
      </w:r>
    </w:p>
    <w:p w14:paraId="7FF281A7" w14:textId="77777777" w:rsidR="009C1B18" w:rsidRPr="00125A3F" w:rsidRDefault="009C1B18" w:rsidP="009C1B18">
      <w:pPr>
        <w:ind w:firstLine="720"/>
        <w:rPr>
          <w:color w:val="auto"/>
        </w:rPr>
      </w:pPr>
      <w:r w:rsidRPr="00125A3F">
        <w:rPr>
          <w:color w:val="auto"/>
        </w:rPr>
        <w:t xml:space="preserve">Река </w:t>
      </w:r>
      <w:proofErr w:type="spellStart"/>
      <w:r w:rsidRPr="00125A3F">
        <w:rPr>
          <w:color w:val="auto"/>
        </w:rPr>
        <w:t>Селеты</w:t>
      </w:r>
      <w:proofErr w:type="spellEnd"/>
      <w:r w:rsidRPr="00125A3F">
        <w:rPr>
          <w:color w:val="auto"/>
        </w:rPr>
        <w:t xml:space="preserve"> расположена в 70 км на юго-восток от месторождения и берет начало от слияния ручьев. Длина реки 407 км, площадь водосбора 18,5 тыс. кв. км. Питание реки снеговое, летом река мелеет, замерзает в начале ноября, вскрывается в апреле. Вода реки пригодна для питья и является источником водоснабжения близлежащих населенных пунктов, в том числе города Степногорска. Немногочисленные озера района формируются за счет осенне-зимних атмосферных осадков, в летнее время минерализация воды в них возрастает до 5 г/</w:t>
      </w:r>
      <w:proofErr w:type="spellStart"/>
      <w:r w:rsidRPr="00125A3F">
        <w:rPr>
          <w:color w:val="auto"/>
        </w:rPr>
        <w:t>дм</w:t>
      </w:r>
      <w:r w:rsidRPr="00125A3F">
        <w:rPr>
          <w:color w:val="auto"/>
          <w:vertAlign w:val="superscript"/>
        </w:rPr>
        <w:t>3</w:t>
      </w:r>
      <w:proofErr w:type="spellEnd"/>
      <w:r w:rsidRPr="00125A3F">
        <w:rPr>
          <w:color w:val="auto"/>
        </w:rPr>
        <w:t>, а жесткость до 25 мг-</w:t>
      </w:r>
      <w:proofErr w:type="spellStart"/>
      <w:r w:rsidRPr="00125A3F">
        <w:rPr>
          <w:color w:val="auto"/>
        </w:rPr>
        <w:t>экв</w:t>
      </w:r>
      <w:proofErr w:type="spellEnd"/>
      <w:r w:rsidRPr="00125A3F">
        <w:rPr>
          <w:color w:val="auto"/>
        </w:rPr>
        <w:t>/л.</w:t>
      </w:r>
    </w:p>
    <w:p w14:paraId="1564E60C" w14:textId="77777777" w:rsidR="009C1B18" w:rsidRPr="00125A3F" w:rsidRDefault="009C1B18" w:rsidP="009C1B18">
      <w:pPr>
        <w:ind w:firstLine="720"/>
        <w:rPr>
          <w:color w:val="auto"/>
        </w:rPr>
      </w:pPr>
      <w:r w:rsidRPr="00125A3F">
        <w:rPr>
          <w:b/>
          <w:bCs/>
          <w:i/>
          <w:iCs/>
          <w:color w:val="auto"/>
        </w:rPr>
        <w:t>Подземные воды.</w:t>
      </w:r>
    </w:p>
    <w:p w14:paraId="5ADA0FEF" w14:textId="77777777" w:rsidR="009C1B18" w:rsidRPr="00125A3F" w:rsidRDefault="009C1B18" w:rsidP="009C1B18">
      <w:pPr>
        <w:ind w:firstLine="720"/>
        <w:rPr>
          <w:color w:val="auto"/>
        </w:rPr>
      </w:pPr>
      <w:r w:rsidRPr="00125A3F">
        <w:rPr>
          <w:color w:val="auto"/>
        </w:rPr>
        <w:t xml:space="preserve">В районе месторождения Аксу-2 подземные воды по фильтрационным параметрам, по характеру формирования, залегания и разгрузки представляют собой единую, гидравлически связанную водоносную систему. Поэтому для практических целей представляется целесообразным рассматривать их как водоносный комплекс </w:t>
      </w:r>
      <w:proofErr w:type="spellStart"/>
      <w:r w:rsidRPr="00125A3F">
        <w:rPr>
          <w:color w:val="auto"/>
        </w:rPr>
        <w:t>раннеепалеозойских</w:t>
      </w:r>
      <w:proofErr w:type="spellEnd"/>
      <w:r w:rsidRPr="00125A3F">
        <w:rPr>
          <w:color w:val="auto"/>
        </w:rPr>
        <w:t xml:space="preserve"> </w:t>
      </w:r>
      <w:proofErr w:type="spellStart"/>
      <w:r w:rsidRPr="00125A3F">
        <w:rPr>
          <w:color w:val="auto"/>
        </w:rPr>
        <w:t>эффузвно</w:t>
      </w:r>
      <w:proofErr w:type="spellEnd"/>
      <w:r w:rsidRPr="00125A3F">
        <w:rPr>
          <w:color w:val="auto"/>
        </w:rPr>
        <w:t>-осадочных пород и интрузии.</w:t>
      </w:r>
    </w:p>
    <w:p w14:paraId="7AA218CA" w14:textId="77777777" w:rsidR="009C1B18" w:rsidRPr="00125A3F" w:rsidRDefault="009C1B18" w:rsidP="009C1B18">
      <w:pPr>
        <w:ind w:firstLine="720"/>
        <w:rPr>
          <w:color w:val="auto"/>
        </w:rPr>
      </w:pPr>
      <w:r w:rsidRPr="00125A3F">
        <w:rPr>
          <w:color w:val="auto"/>
          <w:u w:val="single"/>
        </w:rPr>
        <w:t xml:space="preserve">Водоносный комплекс </w:t>
      </w:r>
      <w:proofErr w:type="spellStart"/>
      <w:r w:rsidRPr="00125A3F">
        <w:rPr>
          <w:color w:val="auto"/>
          <w:u w:val="single"/>
        </w:rPr>
        <w:t>ранеепалеозойских</w:t>
      </w:r>
      <w:proofErr w:type="spellEnd"/>
      <w:r w:rsidRPr="00125A3F">
        <w:rPr>
          <w:color w:val="auto"/>
          <w:u w:val="single"/>
        </w:rPr>
        <w:t xml:space="preserve"> </w:t>
      </w:r>
      <w:proofErr w:type="spellStart"/>
      <w:r w:rsidRPr="00125A3F">
        <w:rPr>
          <w:color w:val="auto"/>
          <w:u w:val="single"/>
        </w:rPr>
        <w:t>эффузивно</w:t>
      </w:r>
      <w:proofErr w:type="spellEnd"/>
      <w:r w:rsidRPr="00125A3F">
        <w:rPr>
          <w:color w:val="auto"/>
          <w:u w:val="single"/>
        </w:rPr>
        <w:t xml:space="preserve"> - осадочных пород и интрузии</w:t>
      </w:r>
    </w:p>
    <w:p w14:paraId="379DFCD6" w14:textId="77777777" w:rsidR="009C1B18" w:rsidRPr="00125A3F" w:rsidRDefault="009C1B18" w:rsidP="009C1B18">
      <w:pPr>
        <w:ind w:firstLine="720"/>
        <w:rPr>
          <w:color w:val="auto"/>
        </w:rPr>
      </w:pPr>
      <w:r w:rsidRPr="00125A3F">
        <w:rPr>
          <w:color w:val="auto"/>
        </w:rPr>
        <w:t xml:space="preserve">Водовмещающими образованиями </w:t>
      </w:r>
      <w:proofErr w:type="spellStart"/>
      <w:r w:rsidRPr="00125A3F">
        <w:rPr>
          <w:color w:val="auto"/>
        </w:rPr>
        <w:t>явялются</w:t>
      </w:r>
      <w:proofErr w:type="spellEnd"/>
      <w:r w:rsidRPr="00125A3F">
        <w:rPr>
          <w:color w:val="auto"/>
        </w:rPr>
        <w:t xml:space="preserve"> разнообразный комплекс пород, представленный песчаниками, алевролитами, аргиллитами, туфами, диоритами. Основную роль в питании трещинных вод принадлежит </w:t>
      </w:r>
      <w:proofErr w:type="spellStart"/>
      <w:r w:rsidRPr="00125A3F">
        <w:rPr>
          <w:color w:val="auto"/>
        </w:rPr>
        <w:t>инфильтрующимся</w:t>
      </w:r>
      <w:proofErr w:type="spellEnd"/>
      <w:r w:rsidRPr="00125A3F">
        <w:rPr>
          <w:color w:val="auto"/>
        </w:rPr>
        <w:t xml:space="preserve"> атмосферным осадкам. Исключительно важная роль в формировании подземных вод описываемого района принадлежит трещиноватым зонам и тектоническим нарушениям. Глубина трещинной зоны, т. е. глубина возможной циркуляции трещинных вод составляет 60-</w:t>
      </w:r>
      <w:proofErr w:type="spellStart"/>
      <w:r w:rsidRPr="00125A3F">
        <w:rPr>
          <w:color w:val="auto"/>
        </w:rPr>
        <w:t>70м</w:t>
      </w:r>
      <w:proofErr w:type="spellEnd"/>
      <w:r w:rsidRPr="00125A3F">
        <w:rPr>
          <w:color w:val="auto"/>
        </w:rPr>
        <w:t>. Тектоническая трещиноватость может быть встречена на значительной глубине.</w:t>
      </w:r>
    </w:p>
    <w:p w14:paraId="42F97688" w14:textId="77777777" w:rsidR="009C1B18" w:rsidRPr="00125A3F" w:rsidRDefault="009C1B18" w:rsidP="009C1B18">
      <w:pPr>
        <w:pStyle w:val="11"/>
      </w:pPr>
      <w:bookmarkStart w:id="13" w:name="bookmark238"/>
      <w:r w:rsidRPr="00125A3F">
        <w:lastRenderedPageBreak/>
        <w:t xml:space="preserve">Согласно ответу № 20-01/2002 от 19.06.2025 АО «Национальная геологическая служба» касательно предоставления информации о наличии либо отсутствии разведанных и числящихся на Государственном балансе </w:t>
      </w:r>
      <w:proofErr w:type="spellStart"/>
      <w:r w:rsidRPr="00125A3F">
        <w:t>РК</w:t>
      </w:r>
      <w:proofErr w:type="spellEnd"/>
      <w:r w:rsidRPr="00125A3F">
        <w:t xml:space="preserve"> месторождений подземных вод питьевого назначения, сообщает следующее.</w:t>
      </w:r>
    </w:p>
    <w:p w14:paraId="7745229C" w14:textId="77777777" w:rsidR="009C1B18" w:rsidRPr="00125A3F" w:rsidRDefault="009C1B18" w:rsidP="009C1B18">
      <w:pPr>
        <w:pStyle w:val="TimurKazhenov"/>
        <w:ind w:firstLine="567"/>
        <w:rPr>
          <w:b/>
          <w:bCs/>
        </w:rPr>
      </w:pPr>
      <w:r w:rsidRPr="00125A3F">
        <w:rPr>
          <w:b/>
          <w:bCs/>
        </w:rPr>
        <w:t>Водоснабжение</w:t>
      </w:r>
      <w:bookmarkEnd w:id="13"/>
    </w:p>
    <w:p w14:paraId="324DA765" w14:textId="77777777" w:rsidR="009C1B18" w:rsidRPr="00125A3F" w:rsidRDefault="009C1B18" w:rsidP="009C1B18">
      <w:pPr>
        <w:pStyle w:val="Default"/>
        <w:rPr>
          <w:color w:val="auto"/>
        </w:rPr>
      </w:pPr>
      <w:r w:rsidRPr="00125A3F">
        <w:t xml:space="preserve">Техническое и хозпитьевое водоснабжения осуществляется в рамках договора №1/763 от </w:t>
      </w:r>
      <w:proofErr w:type="spellStart"/>
      <w:r w:rsidRPr="00125A3F">
        <w:t>Степногорского</w:t>
      </w:r>
      <w:proofErr w:type="spellEnd"/>
      <w:r w:rsidRPr="00125A3F">
        <w:t xml:space="preserve"> водоканала, который в свою очередь подпитывается от </w:t>
      </w:r>
      <w:proofErr w:type="spellStart"/>
      <w:r w:rsidRPr="00125A3F">
        <w:t>Селетинского</w:t>
      </w:r>
      <w:proofErr w:type="spellEnd"/>
      <w:r w:rsidRPr="00125A3F">
        <w:t xml:space="preserve"> водохранилища. Разрешенный объем забираемой питьевой воды составляет 72 266,4 </w:t>
      </w:r>
      <w:proofErr w:type="spellStart"/>
      <w:r w:rsidRPr="00125A3F">
        <w:t>м</w:t>
      </w:r>
      <w:r w:rsidRPr="00125A3F">
        <w:rPr>
          <w:vertAlign w:val="superscript"/>
        </w:rPr>
        <w:t>3</w:t>
      </w:r>
      <w:proofErr w:type="spellEnd"/>
      <w:r w:rsidRPr="00125A3F">
        <w:rPr>
          <w:vertAlign w:val="superscript"/>
        </w:rPr>
        <w:t>/</w:t>
      </w:r>
      <w:r w:rsidRPr="00125A3F">
        <w:t xml:space="preserve">год, технической воды - 1 392 000,00 </w:t>
      </w:r>
      <w:proofErr w:type="spellStart"/>
      <w:r w:rsidRPr="00125A3F">
        <w:t>м</w:t>
      </w:r>
      <w:r w:rsidRPr="00125A3F">
        <w:rPr>
          <w:vertAlign w:val="superscript"/>
        </w:rPr>
        <w:t>3</w:t>
      </w:r>
      <w:proofErr w:type="spellEnd"/>
      <w:r w:rsidRPr="00125A3F">
        <w:rPr>
          <w:vertAlign w:val="superscript"/>
        </w:rPr>
        <w:t>/</w:t>
      </w:r>
      <w:r w:rsidRPr="00125A3F">
        <w:t>год. Вода для обеспечения</w:t>
      </w:r>
      <w:r>
        <w:rPr>
          <w:color w:val="auto"/>
        </w:rPr>
        <w:t xml:space="preserve"> </w:t>
      </w:r>
      <w:r w:rsidRPr="00125A3F">
        <w:rPr>
          <w:color w:val="auto"/>
        </w:rPr>
        <w:t>жизнедеятельности персонала привозная.</w:t>
      </w:r>
    </w:p>
    <w:p w14:paraId="681B96BF" w14:textId="77777777" w:rsidR="009C1B18" w:rsidRDefault="009C1B18" w:rsidP="009C1B18">
      <w:pPr>
        <w:ind w:firstLine="567"/>
      </w:pPr>
      <w:r>
        <w:t>Водопользование будет осуществляться в соответствии с требованиями статей 220 «Общие экологические требования к водопользованию» и 221 «Экологические требования по забору и (или) использованию вод» Экологического кодекса Республики Казахстан. Разрешение на специальное водопользование представлено в приложении № 19 к книге 2.</w:t>
      </w:r>
    </w:p>
    <w:p w14:paraId="0572FB0D" w14:textId="77777777" w:rsidR="009C1B18" w:rsidRPr="00125A3F" w:rsidRDefault="009C1B18" w:rsidP="009C1B18">
      <w:pPr>
        <w:pStyle w:val="Default"/>
        <w:rPr>
          <w:color w:val="auto"/>
        </w:rPr>
      </w:pPr>
      <w:r w:rsidRPr="00125A3F">
        <w:rPr>
          <w:color w:val="auto"/>
        </w:rPr>
        <w:t>Альтернативным источником водоснабжения являются карьерные и шахтные воды Октябрьской площади месторождения Аксу, которые будут использоваться при карьерном водоотливе.</w:t>
      </w:r>
    </w:p>
    <w:p w14:paraId="2715D726" w14:textId="77777777" w:rsidR="009C1B18" w:rsidRPr="00125A3F" w:rsidRDefault="009C1B18" w:rsidP="009C1B18">
      <w:pPr>
        <w:pStyle w:val="Default"/>
        <w:rPr>
          <w:color w:val="auto"/>
        </w:rPr>
      </w:pPr>
      <w:r w:rsidRPr="00125A3F">
        <w:rPr>
          <w:color w:val="auto"/>
        </w:rPr>
        <w:t xml:space="preserve">Предполагаемое водопотребление на хозяйственно-бытовые нужды составляет 2691,875 </w:t>
      </w:r>
      <w:proofErr w:type="spellStart"/>
      <w:r w:rsidRPr="00125A3F">
        <w:rPr>
          <w:color w:val="auto"/>
        </w:rPr>
        <w:t>м</w:t>
      </w:r>
      <w:r w:rsidRPr="00125A3F">
        <w:rPr>
          <w:color w:val="auto"/>
          <w:vertAlign w:val="superscript"/>
        </w:rPr>
        <w:t>3</w:t>
      </w:r>
      <w:proofErr w:type="spellEnd"/>
      <w:r w:rsidRPr="00125A3F">
        <w:rPr>
          <w:color w:val="auto"/>
        </w:rPr>
        <w:t xml:space="preserve">/год (при учёте общего количества работающих - 295 человек. Технические нужды 333180 </w:t>
      </w:r>
      <w:proofErr w:type="spellStart"/>
      <w:r w:rsidRPr="00125A3F">
        <w:rPr>
          <w:color w:val="auto"/>
        </w:rPr>
        <w:t>м</w:t>
      </w:r>
      <w:r w:rsidRPr="00125A3F">
        <w:rPr>
          <w:color w:val="auto"/>
          <w:vertAlign w:val="superscript"/>
        </w:rPr>
        <w:t>3</w:t>
      </w:r>
      <w:proofErr w:type="spellEnd"/>
      <w:r w:rsidRPr="00125A3F">
        <w:rPr>
          <w:color w:val="auto"/>
        </w:rPr>
        <w:t>/год.</w:t>
      </w:r>
    </w:p>
    <w:p w14:paraId="0BEB93D7" w14:textId="77777777" w:rsidR="009C1B18" w:rsidRPr="00125A3F" w:rsidRDefault="009C1B18" w:rsidP="009C1B18">
      <w:pPr>
        <w:pStyle w:val="Default"/>
        <w:rPr>
          <w:color w:val="auto"/>
        </w:rPr>
      </w:pPr>
      <w:r w:rsidRPr="00125A3F">
        <w:rPr>
          <w:color w:val="auto"/>
        </w:rPr>
        <w:t xml:space="preserve">Нормы расхода воды для орошения рабочего забоя и полива автодорог приняты в соответствии с </w:t>
      </w:r>
      <w:proofErr w:type="spellStart"/>
      <w:r w:rsidRPr="00125A3F">
        <w:rPr>
          <w:color w:val="auto"/>
        </w:rPr>
        <w:t>п.п</w:t>
      </w:r>
      <w:proofErr w:type="spellEnd"/>
      <w:r w:rsidRPr="00125A3F">
        <w:rPr>
          <w:color w:val="auto"/>
        </w:rPr>
        <w:t xml:space="preserve">. 32.2; 32.4 </w:t>
      </w:r>
      <w:proofErr w:type="spellStart"/>
      <w:r w:rsidRPr="00125A3F">
        <w:rPr>
          <w:color w:val="auto"/>
        </w:rPr>
        <w:t>ВНТП</w:t>
      </w:r>
      <w:proofErr w:type="spellEnd"/>
      <w:r w:rsidRPr="00125A3F">
        <w:rPr>
          <w:color w:val="auto"/>
        </w:rPr>
        <w:t xml:space="preserve"> 35-86 «Нормы технологического проектирования горнорудных предприятий цветной металлургии» и составляет:</w:t>
      </w:r>
    </w:p>
    <w:p w14:paraId="67935A12" w14:textId="77777777" w:rsidR="009C1B18" w:rsidRPr="00125A3F" w:rsidRDefault="009C1B18" w:rsidP="009C1B18">
      <w:pPr>
        <w:numPr>
          <w:ilvl w:val="0"/>
          <w:numId w:val="9"/>
        </w:numPr>
        <w:tabs>
          <w:tab w:val="left" w:pos="2119"/>
          <w:tab w:val="left" w:pos="2122"/>
        </w:tabs>
        <w:rPr>
          <w:color w:val="auto"/>
        </w:rPr>
      </w:pPr>
      <w:r w:rsidRPr="00125A3F">
        <w:rPr>
          <w:color w:val="auto"/>
        </w:rPr>
        <w:t>для орошения забоя 30 л/</w:t>
      </w:r>
      <w:proofErr w:type="spellStart"/>
      <w:r w:rsidRPr="00125A3F">
        <w:rPr>
          <w:color w:val="auto"/>
        </w:rPr>
        <w:t>м</w:t>
      </w:r>
      <w:r w:rsidRPr="00125A3F">
        <w:rPr>
          <w:color w:val="auto"/>
          <w:vertAlign w:val="superscript"/>
        </w:rPr>
        <w:t>3</w:t>
      </w:r>
      <w:proofErr w:type="spellEnd"/>
      <w:r w:rsidRPr="00125A3F">
        <w:rPr>
          <w:color w:val="auto"/>
        </w:rPr>
        <w:t xml:space="preserve"> (0.03 </w:t>
      </w:r>
      <w:proofErr w:type="spellStart"/>
      <w:r w:rsidRPr="00125A3F">
        <w:rPr>
          <w:color w:val="auto"/>
        </w:rPr>
        <w:t>м</w:t>
      </w:r>
      <w:r w:rsidRPr="00125A3F">
        <w:rPr>
          <w:color w:val="auto"/>
          <w:vertAlign w:val="superscript"/>
        </w:rPr>
        <w:t>3</w:t>
      </w:r>
      <w:proofErr w:type="spellEnd"/>
      <w:r w:rsidRPr="00125A3F">
        <w:rPr>
          <w:color w:val="auto"/>
        </w:rPr>
        <w:t>/</w:t>
      </w:r>
      <w:proofErr w:type="spellStart"/>
      <w:r w:rsidRPr="00125A3F">
        <w:rPr>
          <w:color w:val="auto"/>
        </w:rPr>
        <w:t>м</w:t>
      </w:r>
      <w:r w:rsidRPr="00125A3F">
        <w:rPr>
          <w:color w:val="auto"/>
          <w:vertAlign w:val="superscript"/>
        </w:rPr>
        <w:t>3</w:t>
      </w:r>
      <w:proofErr w:type="spellEnd"/>
      <w:r w:rsidRPr="00125A3F">
        <w:rPr>
          <w:color w:val="auto"/>
        </w:rPr>
        <w:t>);</w:t>
      </w:r>
    </w:p>
    <w:p w14:paraId="1AF362DF" w14:textId="77777777" w:rsidR="009C1B18" w:rsidRPr="00540DD0" w:rsidRDefault="009C1B18" w:rsidP="009C1B18">
      <w:pPr>
        <w:pStyle w:val="a7"/>
        <w:numPr>
          <w:ilvl w:val="0"/>
          <w:numId w:val="9"/>
        </w:numPr>
        <w:tabs>
          <w:tab w:val="left" w:pos="2119"/>
          <w:tab w:val="left" w:pos="2122"/>
        </w:tabs>
        <w:rPr>
          <w:color w:val="auto"/>
        </w:rPr>
      </w:pPr>
      <w:r w:rsidRPr="00540DD0">
        <w:rPr>
          <w:color w:val="auto"/>
        </w:rPr>
        <w:t>для полива обуренного блока перед взрывными работами 1 кг/</w:t>
      </w:r>
      <w:proofErr w:type="spellStart"/>
      <w:r w:rsidRPr="00540DD0">
        <w:rPr>
          <w:color w:val="auto"/>
        </w:rPr>
        <w:t>м</w:t>
      </w:r>
      <w:r w:rsidRPr="00540DD0">
        <w:rPr>
          <w:color w:val="auto"/>
          <w:vertAlign w:val="superscript"/>
        </w:rPr>
        <w:t>2</w:t>
      </w:r>
      <w:proofErr w:type="spellEnd"/>
      <w:r w:rsidRPr="00540DD0">
        <w:rPr>
          <w:color w:val="auto"/>
        </w:rPr>
        <w:t xml:space="preserve"> (</w:t>
      </w:r>
      <w:proofErr w:type="spellStart"/>
      <w:r w:rsidRPr="00540DD0">
        <w:rPr>
          <w:color w:val="auto"/>
        </w:rPr>
        <w:t>0.001м</w:t>
      </w:r>
      <w:r w:rsidRPr="00540DD0">
        <w:rPr>
          <w:color w:val="auto"/>
          <w:vertAlign w:val="superscript"/>
        </w:rPr>
        <w:t>3</w:t>
      </w:r>
      <w:proofErr w:type="spellEnd"/>
      <w:r w:rsidRPr="00540DD0">
        <w:rPr>
          <w:color w:val="auto"/>
        </w:rPr>
        <w:t>/</w:t>
      </w:r>
      <w:proofErr w:type="spellStart"/>
      <w:r w:rsidRPr="00540DD0">
        <w:rPr>
          <w:color w:val="auto"/>
        </w:rPr>
        <w:t>м</w:t>
      </w:r>
      <w:r w:rsidRPr="00540DD0">
        <w:rPr>
          <w:color w:val="auto"/>
          <w:vertAlign w:val="superscript"/>
        </w:rPr>
        <w:t>2</w:t>
      </w:r>
      <w:proofErr w:type="spellEnd"/>
      <w:r w:rsidRPr="00540DD0">
        <w:rPr>
          <w:color w:val="auto"/>
        </w:rPr>
        <w:t>)</w:t>
      </w:r>
    </w:p>
    <w:p w14:paraId="0624C1EF" w14:textId="77777777" w:rsidR="009C1B18" w:rsidRPr="00125A3F" w:rsidRDefault="009C1B18" w:rsidP="009C1B18">
      <w:pPr>
        <w:numPr>
          <w:ilvl w:val="0"/>
          <w:numId w:val="9"/>
        </w:numPr>
        <w:tabs>
          <w:tab w:val="left" w:pos="2119"/>
          <w:tab w:val="left" w:pos="2122"/>
        </w:tabs>
        <w:rPr>
          <w:color w:val="auto"/>
        </w:rPr>
      </w:pPr>
      <w:r w:rsidRPr="00125A3F">
        <w:rPr>
          <w:color w:val="auto"/>
        </w:rPr>
        <w:t>для полива автодорог 1 кг/</w:t>
      </w:r>
      <w:proofErr w:type="spellStart"/>
      <w:r w:rsidRPr="00125A3F">
        <w:rPr>
          <w:color w:val="auto"/>
        </w:rPr>
        <w:t>м</w:t>
      </w:r>
      <w:r w:rsidRPr="00125A3F">
        <w:rPr>
          <w:color w:val="auto"/>
          <w:vertAlign w:val="superscript"/>
        </w:rPr>
        <w:t>2</w:t>
      </w:r>
      <w:proofErr w:type="spellEnd"/>
      <w:r w:rsidRPr="00125A3F">
        <w:rPr>
          <w:color w:val="auto"/>
        </w:rPr>
        <w:t xml:space="preserve"> (</w:t>
      </w:r>
      <w:proofErr w:type="spellStart"/>
      <w:r w:rsidRPr="00125A3F">
        <w:rPr>
          <w:color w:val="auto"/>
        </w:rPr>
        <w:t>0.001м</w:t>
      </w:r>
      <w:r w:rsidRPr="00125A3F">
        <w:rPr>
          <w:color w:val="auto"/>
          <w:vertAlign w:val="superscript"/>
        </w:rPr>
        <w:t>3</w:t>
      </w:r>
      <w:proofErr w:type="spellEnd"/>
      <w:r w:rsidRPr="00125A3F">
        <w:rPr>
          <w:color w:val="auto"/>
        </w:rPr>
        <w:t>/</w:t>
      </w:r>
      <w:proofErr w:type="spellStart"/>
      <w:r w:rsidRPr="00125A3F">
        <w:rPr>
          <w:color w:val="auto"/>
        </w:rPr>
        <w:t>м</w:t>
      </w:r>
      <w:r w:rsidRPr="00125A3F">
        <w:rPr>
          <w:color w:val="auto"/>
          <w:vertAlign w:val="superscript"/>
        </w:rPr>
        <w:t>2</w:t>
      </w:r>
      <w:proofErr w:type="spellEnd"/>
      <w:r w:rsidRPr="00125A3F">
        <w:rPr>
          <w:color w:val="auto"/>
        </w:rPr>
        <w:t>).</w:t>
      </w:r>
    </w:p>
    <w:p w14:paraId="4B3094C9" w14:textId="77777777" w:rsidR="009C1B18" w:rsidRPr="00125A3F" w:rsidRDefault="009C1B18" w:rsidP="009C1B18">
      <w:pPr>
        <w:pStyle w:val="Default"/>
      </w:pPr>
      <w:r w:rsidRPr="00125A3F">
        <w:t>Пылеподавление на отвалах можно производить орошением территории отвалов водой, аналогично орошению автодорог.</w:t>
      </w:r>
    </w:p>
    <w:p w14:paraId="21C8CE3E" w14:textId="77777777" w:rsidR="009C1B18" w:rsidRPr="00125A3F" w:rsidRDefault="009C1B18" w:rsidP="009C1B18">
      <w:pPr>
        <w:pStyle w:val="Default"/>
        <w:rPr>
          <w:b/>
          <w:bCs/>
        </w:rPr>
      </w:pPr>
      <w:bookmarkStart w:id="14" w:name="bookmark240"/>
      <w:r w:rsidRPr="00125A3F">
        <w:rPr>
          <w:b/>
          <w:bCs/>
        </w:rPr>
        <w:t>Водоотведение</w:t>
      </w:r>
      <w:bookmarkEnd w:id="14"/>
    </w:p>
    <w:p w14:paraId="2F9CF797" w14:textId="77777777" w:rsidR="009C1B18" w:rsidRPr="00125A3F" w:rsidRDefault="009C1B18" w:rsidP="009C1B18">
      <w:pPr>
        <w:pStyle w:val="Default"/>
        <w:rPr>
          <w:color w:val="auto"/>
        </w:rPr>
      </w:pPr>
      <w:r w:rsidRPr="00125A3F">
        <w:rPr>
          <w:color w:val="auto"/>
        </w:rPr>
        <w:t>Сброс сточных вод в водные объекты и на рельеф местности не предусматривается.</w:t>
      </w:r>
    </w:p>
    <w:p w14:paraId="33D3383E" w14:textId="77777777" w:rsidR="009C1B18" w:rsidRPr="00125A3F" w:rsidRDefault="009C1B18" w:rsidP="009C1B18">
      <w:pPr>
        <w:pStyle w:val="Default"/>
        <w:rPr>
          <w:color w:val="auto"/>
        </w:rPr>
      </w:pPr>
      <w:r w:rsidRPr="00125A3F">
        <w:rPr>
          <w:color w:val="auto"/>
        </w:rPr>
        <w:t>Для постоянного водоотлива в карьере принимается два насоса (основной и резервный) ЦНС(г) 60-264.</w:t>
      </w:r>
    </w:p>
    <w:p w14:paraId="49217AF0" w14:textId="77777777" w:rsidR="009C1B18" w:rsidRPr="00125A3F" w:rsidRDefault="009C1B18" w:rsidP="009C1B18">
      <w:pPr>
        <w:pStyle w:val="Default"/>
        <w:rPr>
          <w:color w:val="auto"/>
        </w:rPr>
      </w:pPr>
      <w:r w:rsidRPr="00125A3F">
        <w:rPr>
          <w:color w:val="auto"/>
        </w:rPr>
        <w:t xml:space="preserve">Хозяйственно-бытовые стоки от </w:t>
      </w:r>
      <w:proofErr w:type="spellStart"/>
      <w:r w:rsidRPr="00125A3F">
        <w:rPr>
          <w:color w:val="auto"/>
        </w:rPr>
        <w:t>АБК</w:t>
      </w:r>
      <w:proofErr w:type="spellEnd"/>
      <w:r w:rsidRPr="00125A3F">
        <w:rPr>
          <w:color w:val="auto"/>
        </w:rPr>
        <w:t xml:space="preserve"> отводятся в действующие очистные сооружения, находящиеся на Аксу Технолоджи. Сбросы карьерных вод отсутствуют, при образование карьерных вод, будут использованы на пылеподавление и техническое водоснабжение ЗИФ.</w:t>
      </w:r>
    </w:p>
    <w:p w14:paraId="24762FEB" w14:textId="77777777" w:rsidR="009C1B18" w:rsidRPr="00125A3F" w:rsidRDefault="009C1B18" w:rsidP="009C1B18">
      <w:pPr>
        <w:pStyle w:val="Default"/>
        <w:rPr>
          <w:color w:val="auto"/>
        </w:rPr>
      </w:pPr>
      <w:r w:rsidRPr="00125A3F">
        <w:rPr>
          <w:color w:val="auto"/>
        </w:rPr>
        <w:t xml:space="preserve">В соответствии </w:t>
      </w:r>
      <w:proofErr w:type="spellStart"/>
      <w:r w:rsidRPr="00125A3F">
        <w:rPr>
          <w:color w:val="auto"/>
        </w:rPr>
        <w:t>п.7</w:t>
      </w:r>
      <w:proofErr w:type="spellEnd"/>
      <w:r w:rsidRPr="00125A3F">
        <w:rPr>
          <w:color w:val="auto"/>
        </w:rPr>
        <w:t xml:space="preserve"> </w:t>
      </w:r>
      <w:proofErr w:type="spellStart"/>
      <w:r w:rsidRPr="00125A3F">
        <w:rPr>
          <w:color w:val="auto"/>
        </w:rPr>
        <w:t>ст.225</w:t>
      </w:r>
      <w:proofErr w:type="spellEnd"/>
      <w:r w:rsidRPr="00125A3F">
        <w:rPr>
          <w:color w:val="auto"/>
        </w:rPr>
        <w:t xml:space="preserve"> Кодекса природопользователи, осуществляющие сброс сточных вод в т. ч. в накопители сточных вод или имеющие замкнутый цикл водоотведения, должны использовать приборы учета объемов воды и вести журналы учета водопотребления и водоотведения в соответствии с водным законодательством Республики Казахстан. Учитывая вышеизложенное данным проектом предусмотр</w:t>
      </w:r>
      <w:r>
        <w:rPr>
          <w:color w:val="auto"/>
        </w:rPr>
        <w:t>е</w:t>
      </w:r>
      <w:r w:rsidRPr="00125A3F">
        <w:rPr>
          <w:color w:val="auto"/>
        </w:rPr>
        <w:t>н</w:t>
      </w:r>
      <w:r>
        <w:rPr>
          <w:color w:val="auto"/>
        </w:rPr>
        <w:t>ы</w:t>
      </w:r>
      <w:r w:rsidRPr="00125A3F">
        <w:rPr>
          <w:color w:val="auto"/>
        </w:rPr>
        <w:t xml:space="preserve"> приборы/оборудование для учета воды. Водосчетчики используются промышленные </w:t>
      </w:r>
      <w:proofErr w:type="spellStart"/>
      <w:r w:rsidRPr="00125A3F">
        <w:rPr>
          <w:color w:val="auto"/>
        </w:rPr>
        <w:t>СТВХ</w:t>
      </w:r>
      <w:proofErr w:type="spellEnd"/>
      <w:r w:rsidRPr="00125A3F">
        <w:rPr>
          <w:color w:val="auto"/>
        </w:rPr>
        <w:t xml:space="preserve"> с условным диаметром 150 мм. Принцип работы счетчика основан на измерении числа оборотов турбинки, вращающейся со скоростью, пропорционально расходу воды, протекающей в трубопроводе.</w:t>
      </w:r>
    </w:p>
    <w:p w14:paraId="6518FEF8" w14:textId="77777777" w:rsidR="009C1B18" w:rsidRPr="00125A3F" w:rsidRDefault="009C1B18" w:rsidP="009C1B18">
      <w:pPr>
        <w:pStyle w:val="Default"/>
        <w:rPr>
          <w:b/>
          <w:bCs/>
        </w:rPr>
      </w:pPr>
      <w:bookmarkStart w:id="15" w:name="bookmark242"/>
      <w:r w:rsidRPr="00125A3F">
        <w:rPr>
          <w:b/>
          <w:bCs/>
        </w:rPr>
        <w:t>Характеристика вредных физических факторов</w:t>
      </w:r>
      <w:bookmarkEnd w:id="15"/>
    </w:p>
    <w:p w14:paraId="0AFA5D91" w14:textId="77777777" w:rsidR="009C1B18" w:rsidRPr="00125A3F" w:rsidRDefault="009C1B18" w:rsidP="009C1B18">
      <w:pPr>
        <w:pStyle w:val="Default"/>
        <w:rPr>
          <w:color w:val="auto"/>
        </w:rPr>
      </w:pPr>
      <w:r w:rsidRPr="00125A3F">
        <w:rPr>
          <w:color w:val="auto"/>
          <w:u w:val="single"/>
        </w:rPr>
        <w:t>Электромагнитное излучение.</w:t>
      </w:r>
      <w:r w:rsidRPr="00125A3F">
        <w:rPr>
          <w:color w:val="auto"/>
        </w:rPr>
        <w:t xml:space="preserve"> Объектов, создающих мощные электромагнитные поля (</w:t>
      </w:r>
      <w:proofErr w:type="spellStart"/>
      <w:r w:rsidRPr="00125A3F">
        <w:rPr>
          <w:color w:val="auto"/>
        </w:rPr>
        <w:t>радиолокаторные</w:t>
      </w:r>
      <w:proofErr w:type="spellEnd"/>
      <w:r w:rsidRPr="00125A3F">
        <w:rPr>
          <w:color w:val="auto"/>
        </w:rPr>
        <w:t xml:space="preserve"> станции, передающие антенны и другие), не отмечено. Установлено, что напряженность электромагнитного поля не превышает нормативов, установленных для рабочих мест и территории жилой застройки. На основе полученных данных можно сделать вывод, что обследованная территории не имеет ограничений по электромагнитным </w:t>
      </w:r>
      <w:r w:rsidRPr="00125A3F">
        <w:rPr>
          <w:color w:val="auto"/>
        </w:rPr>
        <w:lastRenderedPageBreak/>
        <w:t>составляющим физического фактора риска и является безопасной для проведения намечаемых работ.</w:t>
      </w:r>
    </w:p>
    <w:p w14:paraId="41E4459D" w14:textId="77777777" w:rsidR="009C1B18" w:rsidRPr="00125A3F" w:rsidRDefault="009C1B18" w:rsidP="009C1B18">
      <w:pPr>
        <w:pStyle w:val="Default"/>
        <w:rPr>
          <w:color w:val="auto"/>
        </w:rPr>
      </w:pPr>
      <w:r w:rsidRPr="00125A3F">
        <w:rPr>
          <w:color w:val="auto"/>
          <w:u w:val="single"/>
        </w:rPr>
        <w:t>Шум и вибрация</w:t>
      </w:r>
      <w:r w:rsidRPr="00125A3F">
        <w:rPr>
          <w:i/>
          <w:iCs/>
          <w:color w:val="auto"/>
        </w:rPr>
        <w:t>.</w:t>
      </w:r>
      <w:r w:rsidRPr="00125A3F">
        <w:rPr>
          <w:color w:val="auto"/>
        </w:rPr>
        <w:t xml:space="preserve"> Согласно расчетным данным, уровни шума на территории площадки изысканий в октавных полосах частот и по эквивалентному и максимальному уровню звука не превышают допустимые уровни.</w:t>
      </w:r>
    </w:p>
    <w:p w14:paraId="6D4F6BE1" w14:textId="77777777" w:rsidR="009C1B18" w:rsidRPr="00125A3F" w:rsidRDefault="009C1B18" w:rsidP="009C1B18">
      <w:pPr>
        <w:pStyle w:val="Default"/>
        <w:rPr>
          <w:color w:val="auto"/>
        </w:rPr>
      </w:pPr>
      <w:r w:rsidRPr="00125A3F">
        <w:rPr>
          <w:color w:val="auto"/>
          <w:u w:val="single"/>
        </w:rPr>
        <w:t>Оценка радиационной обстановки</w:t>
      </w:r>
      <w:r w:rsidRPr="00125A3F">
        <w:rPr>
          <w:color w:val="auto"/>
        </w:rPr>
        <w:t xml:space="preserve">. Радиационные аномалии не выявлены. Средние значения радиационного гамма-фона приземного слоя атмосферы по населенным пунктам территории находились в пределах 0,15-0,18 </w:t>
      </w:r>
      <w:proofErr w:type="spellStart"/>
      <w:r w:rsidRPr="00125A3F">
        <w:rPr>
          <w:color w:val="auto"/>
        </w:rPr>
        <w:t>мкЗв</w:t>
      </w:r>
      <w:proofErr w:type="spellEnd"/>
      <w:r w:rsidRPr="00125A3F">
        <w:rPr>
          <w:color w:val="auto"/>
        </w:rPr>
        <w:t>/ч и не превышали естественного фона.</w:t>
      </w:r>
    </w:p>
    <w:p w14:paraId="1AEA7A65" w14:textId="77777777" w:rsidR="009C1B18" w:rsidRPr="00125A3F" w:rsidRDefault="009C1B18" w:rsidP="009C1B18">
      <w:pPr>
        <w:pStyle w:val="Default"/>
        <w:rPr>
          <w:b/>
          <w:bCs/>
        </w:rPr>
      </w:pPr>
      <w:bookmarkStart w:id="16" w:name="bookmark244"/>
      <w:r w:rsidRPr="00125A3F">
        <w:rPr>
          <w:b/>
          <w:bCs/>
        </w:rPr>
        <w:t>Экологические ограничения деятельности</w:t>
      </w:r>
      <w:bookmarkEnd w:id="16"/>
    </w:p>
    <w:p w14:paraId="30663EA6" w14:textId="77777777" w:rsidR="009C1B18" w:rsidRPr="00125A3F" w:rsidRDefault="009C1B18" w:rsidP="009C1B18">
      <w:pPr>
        <w:pStyle w:val="Default"/>
        <w:rPr>
          <w:color w:val="auto"/>
        </w:rPr>
      </w:pPr>
      <w:r w:rsidRPr="00125A3F">
        <w:rPr>
          <w:color w:val="auto"/>
        </w:rPr>
        <w:t>Экологическими ограничениями для реализации планируемой деятельности таких как наличие в регионе планируемой организации особо охраняемых природных территорий, ареалов обитания редких животных, мест произрастания редких растений не выявлено.</w:t>
      </w:r>
    </w:p>
    <w:p w14:paraId="5D7E247E" w14:textId="77777777" w:rsidR="009C1B18" w:rsidRPr="00125A3F" w:rsidRDefault="009C1B18" w:rsidP="009C1B18">
      <w:pPr>
        <w:pStyle w:val="Default"/>
        <w:rPr>
          <w:color w:val="auto"/>
        </w:rPr>
      </w:pPr>
      <w:r w:rsidRPr="00125A3F">
        <w:rPr>
          <w:color w:val="auto"/>
        </w:rPr>
        <w:t>Мигрирующие виды птиц и животных на рассматриваемой территории не наблюдаются.</w:t>
      </w:r>
    </w:p>
    <w:p w14:paraId="4B4AECD6" w14:textId="77777777" w:rsidR="009C1B18" w:rsidRPr="00125A3F" w:rsidRDefault="009C1B18" w:rsidP="009C1B18">
      <w:pPr>
        <w:pStyle w:val="Default"/>
        <w:rPr>
          <w:color w:val="auto"/>
        </w:rPr>
      </w:pPr>
      <w:r w:rsidRPr="00125A3F">
        <w:rPr>
          <w:color w:val="auto"/>
        </w:rPr>
        <w:t>Рассматриваемый объект находится вне водоохранных зон.</w:t>
      </w:r>
    </w:p>
    <w:p w14:paraId="146C9946" w14:textId="77777777" w:rsidR="009C1B18" w:rsidRPr="00125A3F" w:rsidRDefault="009C1B18" w:rsidP="009C1B18">
      <w:pPr>
        <w:pStyle w:val="Default"/>
        <w:rPr>
          <w:color w:val="auto"/>
        </w:rPr>
      </w:pPr>
      <w:r w:rsidRPr="00125A3F">
        <w:rPr>
          <w:color w:val="auto"/>
        </w:rPr>
        <w:t xml:space="preserve">В участок намечаемой деятельности ареалы обитания животных, занесенных в Красную книгу Республики Казахстан, не входят. На территории проектируемых работ памятники, состоящие на учете в органах охраны памятников Комитета культуры </w:t>
      </w:r>
      <w:proofErr w:type="spellStart"/>
      <w:r w:rsidRPr="00125A3F">
        <w:rPr>
          <w:color w:val="auto"/>
        </w:rPr>
        <w:t>РК</w:t>
      </w:r>
      <w:proofErr w:type="spellEnd"/>
      <w:r w:rsidRPr="00125A3F">
        <w:rPr>
          <w:color w:val="auto"/>
        </w:rPr>
        <w:t>, имеющие архитектурно-художественную ценность и представляющие научный интерес в изучении народного зодчества Казахстана, отсутствуют.</w:t>
      </w:r>
    </w:p>
    <w:p w14:paraId="2540C981" w14:textId="77777777" w:rsidR="009C1B18" w:rsidRPr="00125A3F" w:rsidRDefault="009C1B18" w:rsidP="009C1B18">
      <w:pPr>
        <w:pStyle w:val="Default"/>
        <w:rPr>
          <w:color w:val="auto"/>
        </w:rPr>
      </w:pPr>
      <w:r w:rsidRPr="00125A3F">
        <w:rPr>
          <w:color w:val="auto"/>
        </w:rPr>
        <w:t>Финансирование осуществляется за счет собственных средств недропользователя.</w:t>
      </w:r>
    </w:p>
    <w:p w14:paraId="417F20BF" w14:textId="77777777" w:rsidR="009C1B18" w:rsidRPr="00125A3F" w:rsidRDefault="009C1B18" w:rsidP="009C1B18">
      <w:pPr>
        <w:pStyle w:val="Default"/>
        <w:rPr>
          <w:b/>
          <w:bCs/>
        </w:rPr>
      </w:pPr>
      <w:bookmarkStart w:id="17" w:name="bookmark246"/>
      <w:r w:rsidRPr="00125A3F">
        <w:rPr>
          <w:b/>
          <w:bCs/>
        </w:rPr>
        <w:t xml:space="preserve">Разъяснение по </w:t>
      </w:r>
      <w:proofErr w:type="spellStart"/>
      <w:r w:rsidRPr="00125A3F">
        <w:rPr>
          <w:b/>
          <w:bCs/>
        </w:rPr>
        <w:t>УВВ</w:t>
      </w:r>
      <w:bookmarkEnd w:id="17"/>
      <w:proofErr w:type="spellEnd"/>
    </w:p>
    <w:p w14:paraId="451812C8" w14:textId="77777777" w:rsidR="009C1B18" w:rsidRPr="00125A3F" w:rsidRDefault="009C1B18" w:rsidP="009C1B18">
      <w:pPr>
        <w:pStyle w:val="Default"/>
        <w:rPr>
          <w:color w:val="auto"/>
        </w:rPr>
      </w:pPr>
      <w:r w:rsidRPr="00125A3F">
        <w:rPr>
          <w:color w:val="auto"/>
        </w:rPr>
        <w:t xml:space="preserve">В проекте плана горных работ были определены безопасные расстояния при взрывах согласно результатам расчета </w:t>
      </w:r>
      <w:proofErr w:type="spellStart"/>
      <w:r w:rsidRPr="00125A3F">
        <w:rPr>
          <w:color w:val="auto"/>
        </w:rPr>
        <w:t>УВВ</w:t>
      </w:r>
      <w:proofErr w:type="spellEnd"/>
      <w:r w:rsidRPr="00125A3F">
        <w:rPr>
          <w:color w:val="auto"/>
        </w:rPr>
        <w:t xml:space="preserve"> для жилых зданий, которые составляют от 163 до 176 метров.</w:t>
      </w:r>
    </w:p>
    <w:p w14:paraId="479562DD" w14:textId="77777777" w:rsidR="009C1B18" w:rsidRPr="00125A3F" w:rsidRDefault="009C1B18" w:rsidP="009C1B18">
      <w:pPr>
        <w:pStyle w:val="Default"/>
        <w:rPr>
          <w:color w:val="auto"/>
        </w:rPr>
      </w:pPr>
      <w:r w:rsidRPr="00125A3F">
        <w:rPr>
          <w:color w:val="auto"/>
        </w:rPr>
        <w:t xml:space="preserve">На основе многофакторного обследования, проведенного в 2021 году ТОО </w:t>
      </w:r>
      <w:r w:rsidRPr="00125A3F">
        <w:rPr>
          <w:color w:val="auto"/>
          <w:lang w:bidi="en-US"/>
        </w:rPr>
        <w:t>«</w:t>
      </w:r>
      <w:r w:rsidRPr="00125A3F">
        <w:rPr>
          <w:color w:val="auto"/>
          <w:lang w:val="en-US" w:bidi="en-US"/>
        </w:rPr>
        <w:t>Mining</w:t>
      </w:r>
      <w:r w:rsidRPr="00125A3F">
        <w:rPr>
          <w:color w:val="auto"/>
          <w:lang w:bidi="en-US"/>
        </w:rPr>
        <w:t xml:space="preserve"> </w:t>
      </w:r>
      <w:r w:rsidRPr="00125A3F">
        <w:rPr>
          <w:color w:val="auto"/>
          <w:lang w:val="en-US" w:bidi="en-US"/>
        </w:rPr>
        <w:t>Research</w:t>
      </w:r>
      <w:r w:rsidRPr="00125A3F">
        <w:rPr>
          <w:color w:val="auto"/>
          <w:lang w:bidi="en-US"/>
        </w:rPr>
        <w:t xml:space="preserve"> </w:t>
      </w:r>
      <w:r w:rsidRPr="00125A3F">
        <w:rPr>
          <w:color w:val="auto"/>
          <w:lang w:val="en-US" w:bidi="en-US"/>
        </w:rPr>
        <w:t>Group</w:t>
      </w:r>
      <w:r w:rsidRPr="00125A3F">
        <w:rPr>
          <w:color w:val="auto"/>
          <w:lang w:bidi="en-US"/>
        </w:rPr>
        <w:t xml:space="preserve">» </w:t>
      </w:r>
      <w:r w:rsidRPr="00125A3F">
        <w:rPr>
          <w:color w:val="auto"/>
        </w:rPr>
        <w:t>и в 2022 году «Гидротехнической компанией», а также исследований ограждающих дамб хвостохранилища ТОО «</w:t>
      </w:r>
      <w:proofErr w:type="spellStart"/>
      <w:r w:rsidRPr="00125A3F">
        <w:rPr>
          <w:color w:val="auto"/>
        </w:rPr>
        <w:t>Степногорский</w:t>
      </w:r>
      <w:proofErr w:type="spellEnd"/>
      <w:r w:rsidRPr="00125A3F">
        <w:rPr>
          <w:color w:val="auto"/>
        </w:rPr>
        <w:t xml:space="preserve"> горно-химический комбинат», были получены важные выводы и рекомендации. Анализ сейсмических колебаний показал соответствие проведенных взрывных работ установленным стандартам безопасности. Не было зафиксировано превышений </w:t>
      </w:r>
      <w:r w:rsidRPr="00125A3F">
        <w:rPr>
          <w:color w:val="auto"/>
          <w:lang w:val="en-US" w:bidi="en-US"/>
        </w:rPr>
        <w:t>I</w:t>
      </w:r>
      <w:r w:rsidRPr="00125A3F">
        <w:rPr>
          <w:color w:val="auto"/>
          <w:lang w:bidi="en-US"/>
        </w:rPr>
        <w:t xml:space="preserve"> </w:t>
      </w:r>
      <w:r w:rsidRPr="00125A3F">
        <w:rPr>
          <w:color w:val="auto"/>
        </w:rPr>
        <w:t>категории по шкале Медведева вблизи дамбы и населенных пунктов.</w:t>
      </w:r>
    </w:p>
    <w:p w14:paraId="48FE9AD1" w14:textId="77777777" w:rsidR="009C1B18" w:rsidRPr="00125A3F" w:rsidRDefault="009C1B18" w:rsidP="009C1B18">
      <w:pPr>
        <w:pStyle w:val="Default"/>
        <w:rPr>
          <w:color w:val="auto"/>
        </w:rPr>
      </w:pPr>
      <w:r w:rsidRPr="00125A3F">
        <w:rPr>
          <w:color w:val="auto"/>
        </w:rPr>
        <w:t>При определении безопасных расстояний для проведения взрывных работ учитывались требования, предусмотренные в Правилах обеспечения промышленной безопасности для опасных производственных объектов, ведущих взрывные работы и работы со взрывчатыми материалами промышленного назначения.</w:t>
      </w:r>
    </w:p>
    <w:p w14:paraId="6A86184B" w14:textId="77777777" w:rsidR="009C1B18" w:rsidRPr="00125A3F" w:rsidRDefault="009C1B18" w:rsidP="009C1B18">
      <w:pPr>
        <w:pStyle w:val="Default"/>
      </w:pPr>
      <w:r w:rsidRPr="00125A3F">
        <w:rPr>
          <w:color w:val="auto"/>
        </w:rPr>
        <w:t>Стоит отметить, что ближайший жилой дом находится на расстояние 1,350 км, что превышает безопасное расстояние взрывной волны.</w:t>
      </w:r>
    </w:p>
    <w:p w14:paraId="355EE351" w14:textId="77777777" w:rsidR="009C1B18" w:rsidRPr="00125A3F" w:rsidRDefault="009C1B18" w:rsidP="009C1B18">
      <w:pPr>
        <w:pStyle w:val="Default"/>
        <w:rPr>
          <w:color w:val="auto"/>
        </w:rPr>
      </w:pPr>
    </w:p>
    <w:p w14:paraId="14436DC0" w14:textId="77777777" w:rsidR="009C1B18" w:rsidRPr="00125A3F" w:rsidRDefault="009C1B18" w:rsidP="009C1B18">
      <w:pPr>
        <w:rPr>
          <w:color w:val="auto"/>
        </w:rPr>
      </w:pPr>
    </w:p>
    <w:p w14:paraId="79D611A0" w14:textId="77777777" w:rsidR="009C1B18" w:rsidRPr="00125A3F" w:rsidRDefault="009C1B18" w:rsidP="009C1B18">
      <w:pPr>
        <w:rPr>
          <w:color w:val="auto"/>
        </w:rPr>
      </w:pPr>
    </w:p>
    <w:sectPr w:rsidR="009C1B18" w:rsidRPr="00125A3F" w:rsidSect="00597FC9">
      <w:headerReference w:type="even" r:id="rId6"/>
      <w:headerReference w:type="default" r:id="rId7"/>
      <w:footerReference w:type="even" r:id="rId8"/>
      <w:footerReference w:type="default" r:id="rId9"/>
      <w:pgSz w:w="11900" w:h="16840"/>
      <w:pgMar w:top="1134" w:right="850" w:bottom="1134" w:left="1701" w:header="709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C7935" w14:textId="77777777" w:rsidR="00D849A4" w:rsidRDefault="004519A1">
    <w:pPr>
      <w:spacing w:line="1" w:lineRule="exac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8C70F9" w14:textId="77777777" w:rsidR="00D849A4" w:rsidRDefault="004519A1">
    <w:pPr>
      <w:spacing w:line="1" w:lineRule="exact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03701977"/>
      <w:docPartObj>
        <w:docPartGallery w:val="Page Numbers (Top of Page)"/>
        <w:docPartUnique/>
      </w:docPartObj>
    </w:sdtPr>
    <w:sdtEndPr/>
    <w:sdtContent>
      <w:p w14:paraId="2CF54261" w14:textId="77777777" w:rsidR="00740A08" w:rsidRDefault="004519A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8005E20" w14:textId="77777777" w:rsidR="00D849A4" w:rsidRDefault="004519A1">
    <w:pPr>
      <w:spacing w:line="1" w:lineRule="exac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2445682"/>
      <w:docPartObj>
        <w:docPartGallery w:val="Page Numbers (Top of Page)"/>
        <w:docPartUnique/>
      </w:docPartObj>
    </w:sdtPr>
    <w:sdtEndPr/>
    <w:sdtContent>
      <w:p w14:paraId="109B300D" w14:textId="77777777" w:rsidR="00EA67B4" w:rsidRDefault="004519A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C8F0FD5" w14:textId="77777777" w:rsidR="00D849A4" w:rsidRDefault="004519A1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E7F02"/>
    <w:multiLevelType w:val="multilevel"/>
    <w:tmpl w:val="64E2BC8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F916FC2"/>
    <w:multiLevelType w:val="multilevel"/>
    <w:tmpl w:val="09B0EF60"/>
    <w:lvl w:ilvl="0">
      <w:start w:val="1"/>
      <w:numFmt w:val="bullet"/>
      <w:lvlText w:val=""/>
      <w:lvlJc w:val="left"/>
      <w:pPr>
        <w:tabs>
          <w:tab w:val="num" w:pos="851"/>
        </w:tabs>
        <w:ind w:left="0" w:firstLine="56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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20C0A5D"/>
    <w:multiLevelType w:val="hybridMultilevel"/>
    <w:tmpl w:val="61940034"/>
    <w:lvl w:ilvl="0" w:tplc="8654D6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BD328C"/>
    <w:multiLevelType w:val="multilevel"/>
    <w:tmpl w:val="4B9E3B48"/>
    <w:lvl w:ilvl="0">
      <w:start w:val="1"/>
      <w:numFmt w:val="decimal"/>
      <w:pStyle w:val="1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34350B3F"/>
    <w:multiLevelType w:val="multilevel"/>
    <w:tmpl w:val="CB6ECB1C"/>
    <w:lvl w:ilvl="0">
      <w:start w:val="1"/>
      <w:numFmt w:val="bullet"/>
      <w:lvlText w:val=""/>
      <w:lvlJc w:val="left"/>
      <w:pPr>
        <w:tabs>
          <w:tab w:val="num" w:pos="851"/>
        </w:tabs>
        <w:ind w:left="0" w:firstLine="56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401819B3"/>
    <w:multiLevelType w:val="multilevel"/>
    <w:tmpl w:val="15A238D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9D95EFC"/>
    <w:multiLevelType w:val="multilevel"/>
    <w:tmpl w:val="4D9E1F3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E64093C"/>
    <w:multiLevelType w:val="hybridMultilevel"/>
    <w:tmpl w:val="E9723E14"/>
    <w:lvl w:ilvl="0" w:tplc="8654D61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70E96688"/>
    <w:multiLevelType w:val="multilevel"/>
    <w:tmpl w:val="59CAF0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6"/>
  </w:num>
  <w:num w:numId="3">
    <w:abstractNumId w:val="8"/>
  </w:num>
  <w:num w:numId="4">
    <w:abstractNumId w:val="5"/>
  </w:num>
  <w:num w:numId="5">
    <w:abstractNumId w:val="3"/>
  </w:num>
  <w:num w:numId="6">
    <w:abstractNumId w:val="7"/>
  </w:num>
  <w:num w:numId="7">
    <w:abstractNumId w:val="4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B18"/>
    <w:rsid w:val="000223C7"/>
    <w:rsid w:val="0031118B"/>
    <w:rsid w:val="003A5AD9"/>
    <w:rsid w:val="003F3409"/>
    <w:rsid w:val="00440391"/>
    <w:rsid w:val="004519A1"/>
    <w:rsid w:val="00472221"/>
    <w:rsid w:val="004973DE"/>
    <w:rsid w:val="00500C3F"/>
    <w:rsid w:val="005030FF"/>
    <w:rsid w:val="008F3776"/>
    <w:rsid w:val="009C1B18"/>
    <w:rsid w:val="009F4218"/>
    <w:rsid w:val="00AB2787"/>
    <w:rsid w:val="00C23235"/>
    <w:rsid w:val="00E07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AAEF8"/>
  <w15:chartTrackingRefBased/>
  <w15:docId w15:val="{79197190-F13B-4CA8-9222-847575E0D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1B18"/>
    <w:pPr>
      <w:widowControl w:val="0"/>
      <w:spacing w:after="0" w:line="240" w:lineRule="auto"/>
      <w:jc w:val="both"/>
    </w:pPr>
    <w:rPr>
      <w:rFonts w:ascii="Times New Roman" w:eastAsia="Microsoft Sans Serif" w:hAnsi="Times New Roman" w:cs="Microsoft Sans Serif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9C1B18"/>
    <w:pPr>
      <w:keepNext/>
      <w:keepLines/>
      <w:numPr>
        <w:numId w:val="5"/>
      </w:numPr>
      <w:ind w:left="0" w:firstLine="0"/>
      <w:jc w:val="center"/>
      <w:outlineLvl w:val="0"/>
    </w:pPr>
    <w:rPr>
      <w:rFonts w:eastAsiaTheme="majorEastAsia" w:cstheme="majorBidi"/>
      <w:b/>
      <w:color w:val="auto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1B18"/>
    <w:rPr>
      <w:rFonts w:ascii="Times New Roman" w:eastAsiaTheme="majorEastAsia" w:hAnsi="Times New Roman" w:cstheme="majorBidi"/>
      <w:b/>
      <w:sz w:val="24"/>
      <w:szCs w:val="32"/>
      <w:lang w:eastAsia="ru-RU" w:bidi="ru-RU"/>
    </w:rPr>
  </w:style>
  <w:style w:type="paragraph" w:styleId="a3">
    <w:name w:val="header"/>
    <w:aliases w:val="Title Up,toc,9,corpo del testo,h,Header_ARGOSS"/>
    <w:basedOn w:val="a"/>
    <w:link w:val="a4"/>
    <w:uiPriority w:val="99"/>
    <w:unhideWhenUsed/>
    <w:rsid w:val="009C1B1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Title Up Знак,toc Знак,9 Знак,corpo del testo Знак,h Знак,Header_ARGOSS Знак"/>
    <w:basedOn w:val="a0"/>
    <w:link w:val="a3"/>
    <w:uiPriority w:val="99"/>
    <w:rsid w:val="009C1B18"/>
    <w:rPr>
      <w:rFonts w:ascii="Times New Roman" w:eastAsia="Microsoft Sans Serif" w:hAnsi="Times New Roman" w:cs="Microsoft Sans Serif"/>
      <w:color w:val="000000"/>
      <w:sz w:val="24"/>
      <w:szCs w:val="24"/>
      <w:lang w:eastAsia="ru-RU" w:bidi="ru-RU"/>
    </w:rPr>
  </w:style>
  <w:style w:type="paragraph" w:styleId="a5">
    <w:name w:val="Title"/>
    <w:aliases w:val="Название"/>
    <w:basedOn w:val="a"/>
    <w:next w:val="a"/>
    <w:link w:val="a6"/>
    <w:uiPriority w:val="10"/>
    <w:qFormat/>
    <w:rsid w:val="009C1B18"/>
    <w:pPr>
      <w:contextualSpacing/>
      <w:jc w:val="center"/>
      <w:outlineLvl w:val="0"/>
    </w:pPr>
    <w:rPr>
      <w:rFonts w:eastAsiaTheme="majorEastAsia" w:cstheme="majorBidi"/>
      <w:b/>
      <w:bCs/>
      <w:color w:val="auto"/>
      <w:kern w:val="28"/>
      <w:szCs w:val="56"/>
    </w:rPr>
  </w:style>
  <w:style w:type="character" w:customStyle="1" w:styleId="a6">
    <w:name w:val="Заголовок Знак"/>
    <w:aliases w:val="Название Знак"/>
    <w:basedOn w:val="a0"/>
    <w:link w:val="a5"/>
    <w:uiPriority w:val="10"/>
    <w:rsid w:val="009C1B18"/>
    <w:rPr>
      <w:rFonts w:ascii="Times New Roman" w:eastAsiaTheme="majorEastAsia" w:hAnsi="Times New Roman" w:cstheme="majorBidi"/>
      <w:b/>
      <w:bCs/>
      <w:kern w:val="28"/>
      <w:sz w:val="24"/>
      <w:szCs w:val="56"/>
      <w:lang w:eastAsia="ru-RU" w:bidi="ru-RU"/>
    </w:rPr>
  </w:style>
  <w:style w:type="paragraph" w:customStyle="1" w:styleId="Default">
    <w:name w:val="Default"/>
    <w:qFormat/>
    <w:rsid w:val="009C1B18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1">
    <w:name w:val="Абзац списка1"/>
    <w:basedOn w:val="a"/>
    <w:link w:val="ListParagraphChar2"/>
    <w:qFormat/>
    <w:rsid w:val="009C1B18"/>
    <w:pPr>
      <w:widowControl/>
      <w:ind w:firstLine="567"/>
      <w:contextualSpacing/>
    </w:pPr>
    <w:rPr>
      <w:rFonts w:eastAsia="Times New Roman" w:cs="Times New Roman"/>
      <w:color w:val="auto"/>
      <w:szCs w:val="20"/>
      <w:lang w:bidi="ar-SA"/>
    </w:rPr>
  </w:style>
  <w:style w:type="character" w:customStyle="1" w:styleId="ListParagraphChar2">
    <w:name w:val="List Paragraph Char2"/>
    <w:link w:val="11"/>
    <w:locked/>
    <w:rsid w:val="009C1B1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List Paragraph"/>
    <w:aliases w:val="Абзац,Paragraph,Citation List,Resume Title,List Paragraph Char Char,Bullet 1,List Paragraph1,b1,Number_1,SGLText List Paragraph,new,lp1,Normal Sentence,Colorful List - Accent 11,ListPar1,List Paragraph2,List Paragraph11,list1,Figure_name"/>
    <w:basedOn w:val="a"/>
    <w:link w:val="a8"/>
    <w:uiPriority w:val="1"/>
    <w:qFormat/>
    <w:rsid w:val="009C1B18"/>
    <w:pPr>
      <w:ind w:left="720"/>
      <w:contextualSpacing/>
    </w:pPr>
  </w:style>
  <w:style w:type="paragraph" w:styleId="a9">
    <w:name w:val="caption"/>
    <w:basedOn w:val="a"/>
    <w:next w:val="a"/>
    <w:uiPriority w:val="35"/>
    <w:unhideWhenUsed/>
    <w:qFormat/>
    <w:rsid w:val="009C1B18"/>
    <w:pPr>
      <w:jc w:val="center"/>
    </w:pPr>
    <w:rPr>
      <w:b/>
      <w:i/>
      <w:iCs/>
      <w:color w:val="auto"/>
      <w:szCs w:val="18"/>
    </w:rPr>
  </w:style>
  <w:style w:type="paragraph" w:customStyle="1" w:styleId="TimurKazhenov">
    <w:name w:val="Timur.Kazhenov"/>
    <w:basedOn w:val="a"/>
    <w:rsid w:val="009C1B18"/>
    <w:pPr>
      <w:widowControl/>
      <w:ind w:firstLine="709"/>
    </w:pPr>
    <w:rPr>
      <w:rFonts w:eastAsiaTheme="minorHAnsi" w:cs="Times New Roman"/>
      <w:color w:val="auto"/>
      <w:lang w:eastAsia="en-US" w:bidi="ar-SA"/>
    </w:rPr>
  </w:style>
  <w:style w:type="character" w:styleId="aa">
    <w:name w:val="Strong"/>
    <w:basedOn w:val="a0"/>
    <w:uiPriority w:val="22"/>
    <w:qFormat/>
    <w:rsid w:val="009C1B18"/>
    <w:rPr>
      <w:b/>
      <w:bCs/>
    </w:rPr>
  </w:style>
  <w:style w:type="character" w:customStyle="1" w:styleId="a8">
    <w:name w:val="Абзац списка Знак"/>
    <w:aliases w:val="Абзац Знак,Paragraph Знак,Citation List Знак,Resume Title Знак,List Paragraph Char Char Знак,Bullet 1 Знак,List Paragraph1 Знак,b1 Знак,Number_1 Знак,SGLText List Paragraph Знак,new Знак,lp1 Знак,Normal Sentence Знак,ListPar1 Знак"/>
    <w:link w:val="a7"/>
    <w:uiPriority w:val="1"/>
    <w:qFormat/>
    <w:rsid w:val="009C1B18"/>
    <w:rPr>
      <w:rFonts w:ascii="Times New Roman" w:eastAsia="Microsoft Sans Serif" w:hAnsi="Times New Roman" w:cs="Microsoft Sans Serif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hyperlink" Target="mailto:dorokhovatp@kazakhaltyn.kz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4100</Words>
  <Characters>23373</Characters>
  <Application>Microsoft Office Word</Application>
  <DocSecurity>0</DocSecurity>
  <Lines>194</Lines>
  <Paragraphs>54</Paragraphs>
  <ScaleCrop>false</ScaleCrop>
  <Company/>
  <LinksUpToDate>false</LinksUpToDate>
  <CharactersWithSpaces>27419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Ержан Жумабаев</dc:creator>
  <cp:keywords/>
  <dc:description/>
  <cp:lastModifiedBy>Ержан Жумабаев</cp:lastModifiedBy>
  <cp:revision>3</cp:revision>
  <cp:lastPrinted>2026-07-13T12:00:00Z</cp:lastPrinted>
  <dcterms:created xsi:type="dcterms:W3CDTF">2026-07-13T11:56:00Z</dcterms:created>
  <dcterms:modified xsi:type="dcterms:W3CDTF">2026-07-13T12:00:00Z</dcterms:modified>
</cp:coreProperties>
</file>