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04303" w14:textId="57917339" w:rsidR="00CC7AC4" w:rsidRPr="00CB741F" w:rsidRDefault="00B51391" w:rsidP="006D4E19">
      <w:pPr>
        <w:jc w:val="center"/>
        <w:rPr>
          <w:rFonts w:ascii="Times New Roman" w:hAnsi="Times New Roman" w:cs="Times New Roman"/>
          <w:b/>
          <w:bCs/>
          <w:sz w:val="32"/>
          <w:szCs w:val="32"/>
        </w:rPr>
      </w:pPr>
      <w:r>
        <w:rPr>
          <w:rFonts w:ascii="Times New Roman" w:hAnsi="Times New Roman" w:cs="Times New Roman"/>
          <w:b/>
          <w:bCs/>
          <w:sz w:val="32"/>
          <w:szCs w:val="32"/>
        </w:rPr>
        <w:t>ТОО</w:t>
      </w:r>
      <w:r w:rsidR="00CB741F" w:rsidRPr="00CB741F">
        <w:rPr>
          <w:rFonts w:ascii="Times New Roman" w:hAnsi="Times New Roman" w:cs="Times New Roman"/>
          <w:b/>
          <w:bCs/>
          <w:sz w:val="32"/>
          <w:szCs w:val="32"/>
        </w:rPr>
        <w:t xml:space="preserve"> «</w:t>
      </w:r>
      <w:r>
        <w:rPr>
          <w:rFonts w:ascii="Times New Roman" w:hAnsi="Times New Roman" w:cs="Times New Roman"/>
          <w:b/>
          <w:bCs/>
          <w:sz w:val="32"/>
          <w:szCs w:val="32"/>
        </w:rPr>
        <w:t>А</w:t>
      </w:r>
      <w:r w:rsidR="00C56D30">
        <w:rPr>
          <w:rFonts w:ascii="Times New Roman" w:hAnsi="Times New Roman" w:cs="Times New Roman"/>
          <w:b/>
          <w:bCs/>
          <w:sz w:val="32"/>
          <w:szCs w:val="32"/>
          <w:lang w:val="kk-KZ"/>
        </w:rPr>
        <w:t>қ жол құрылыс</w:t>
      </w:r>
      <w:r w:rsidR="00CB741F" w:rsidRPr="00CB741F">
        <w:rPr>
          <w:rFonts w:ascii="Times New Roman" w:hAnsi="Times New Roman" w:cs="Times New Roman"/>
          <w:b/>
          <w:bCs/>
          <w:sz w:val="32"/>
          <w:szCs w:val="32"/>
        </w:rPr>
        <w:t>»</w:t>
      </w:r>
    </w:p>
    <w:p w14:paraId="6BE7AB58" w14:textId="77777777" w:rsidR="00CC7AC4" w:rsidRDefault="00CC7AC4" w:rsidP="00CC7AC4">
      <w:pPr>
        <w:jc w:val="center"/>
        <w:rPr>
          <w:rFonts w:ascii="Times New Roman" w:hAnsi="Times New Roman" w:cs="Times New Roman"/>
          <w:b/>
          <w:sz w:val="32"/>
          <w:szCs w:val="32"/>
        </w:rPr>
      </w:pPr>
    </w:p>
    <w:p w14:paraId="31A54655" w14:textId="77777777" w:rsidR="00CC7AC4" w:rsidRDefault="00CC7AC4" w:rsidP="00CC7AC4">
      <w:pPr>
        <w:jc w:val="center"/>
        <w:rPr>
          <w:rFonts w:ascii="Times New Roman" w:hAnsi="Times New Roman" w:cs="Times New Roman"/>
          <w:b/>
          <w:sz w:val="32"/>
          <w:szCs w:val="32"/>
        </w:rPr>
      </w:pPr>
    </w:p>
    <w:p w14:paraId="2C87EBFE" w14:textId="77777777" w:rsidR="00CC7AC4" w:rsidRDefault="00CC7AC4" w:rsidP="00CC7AC4">
      <w:pPr>
        <w:jc w:val="center"/>
        <w:rPr>
          <w:rFonts w:ascii="Times New Roman" w:hAnsi="Times New Roman" w:cs="Times New Roman"/>
          <w:b/>
          <w:sz w:val="32"/>
          <w:szCs w:val="32"/>
        </w:rPr>
      </w:pPr>
    </w:p>
    <w:p w14:paraId="75754331" w14:textId="77777777" w:rsidR="00CC7AC4" w:rsidRDefault="00CC7AC4" w:rsidP="00CC7AC4">
      <w:pPr>
        <w:jc w:val="center"/>
        <w:rPr>
          <w:rFonts w:ascii="Times New Roman" w:hAnsi="Times New Roman" w:cs="Times New Roman"/>
          <w:b/>
          <w:sz w:val="32"/>
          <w:szCs w:val="32"/>
        </w:rPr>
      </w:pPr>
    </w:p>
    <w:p w14:paraId="2E9F996D" w14:textId="77777777" w:rsidR="00CC7AC4" w:rsidRDefault="00CC7AC4" w:rsidP="00CC7AC4">
      <w:pPr>
        <w:jc w:val="center"/>
        <w:rPr>
          <w:rFonts w:ascii="Times New Roman" w:hAnsi="Times New Roman" w:cs="Times New Roman"/>
          <w:b/>
          <w:sz w:val="32"/>
          <w:szCs w:val="32"/>
        </w:rPr>
      </w:pPr>
    </w:p>
    <w:p w14:paraId="3BCDB05B" w14:textId="77777777" w:rsidR="00CC7AC4" w:rsidRDefault="00CC7AC4" w:rsidP="00CC7AC4">
      <w:pPr>
        <w:jc w:val="center"/>
        <w:rPr>
          <w:rFonts w:ascii="Times New Roman" w:hAnsi="Times New Roman" w:cs="Times New Roman"/>
          <w:b/>
          <w:sz w:val="32"/>
          <w:szCs w:val="32"/>
        </w:rPr>
      </w:pPr>
    </w:p>
    <w:p w14:paraId="5CF37104" w14:textId="77777777" w:rsidR="00CC7AC4" w:rsidRDefault="00CC7AC4" w:rsidP="00CC7AC4">
      <w:pPr>
        <w:jc w:val="center"/>
        <w:rPr>
          <w:rFonts w:ascii="Times New Roman" w:hAnsi="Times New Roman" w:cs="Times New Roman"/>
          <w:b/>
          <w:sz w:val="32"/>
          <w:szCs w:val="32"/>
        </w:rPr>
      </w:pPr>
    </w:p>
    <w:p w14:paraId="02439E1E" w14:textId="77777777" w:rsidR="00CC7AC4" w:rsidRDefault="00CC7AC4" w:rsidP="00CC7AC4">
      <w:pPr>
        <w:jc w:val="center"/>
        <w:rPr>
          <w:rFonts w:ascii="Times New Roman" w:hAnsi="Times New Roman" w:cs="Times New Roman"/>
          <w:b/>
          <w:sz w:val="32"/>
          <w:szCs w:val="32"/>
        </w:rPr>
      </w:pPr>
    </w:p>
    <w:p w14:paraId="77159B71" w14:textId="77777777" w:rsidR="00CC7AC4" w:rsidRDefault="00CC7AC4" w:rsidP="00CC7AC4">
      <w:pPr>
        <w:jc w:val="center"/>
        <w:rPr>
          <w:rFonts w:ascii="Times New Roman" w:hAnsi="Times New Roman" w:cs="Times New Roman"/>
          <w:b/>
          <w:sz w:val="32"/>
          <w:szCs w:val="32"/>
        </w:rPr>
      </w:pPr>
    </w:p>
    <w:p w14:paraId="12F94740" w14:textId="77777777" w:rsidR="00CC7AC4" w:rsidRPr="00CF3791" w:rsidRDefault="00CC7AC4" w:rsidP="00DE5DF9">
      <w:pPr>
        <w:ind w:firstLine="709"/>
        <w:jc w:val="center"/>
        <w:rPr>
          <w:rFonts w:ascii="Times New Roman" w:hAnsi="Times New Roman" w:cs="Times New Roman"/>
          <w:b/>
          <w:sz w:val="32"/>
          <w:szCs w:val="32"/>
        </w:rPr>
      </w:pPr>
      <w:r w:rsidRPr="00CF3791">
        <w:rPr>
          <w:rFonts w:ascii="Times New Roman" w:hAnsi="Times New Roman" w:cs="Times New Roman"/>
          <w:b/>
          <w:sz w:val="32"/>
          <w:szCs w:val="32"/>
        </w:rPr>
        <w:t>Краткое нетехническое резюме</w:t>
      </w:r>
    </w:p>
    <w:p w14:paraId="09B4A500" w14:textId="77777777" w:rsidR="00864F7A" w:rsidRPr="00864F7A" w:rsidRDefault="00CC7AC4" w:rsidP="00864F7A">
      <w:pPr>
        <w:spacing w:after="0"/>
        <w:ind w:firstLine="709"/>
        <w:jc w:val="center"/>
        <w:rPr>
          <w:rFonts w:ascii="Times New Roman" w:hAnsi="Times New Roman" w:cs="Times New Roman"/>
          <w:b/>
          <w:sz w:val="32"/>
          <w:szCs w:val="32"/>
        </w:rPr>
      </w:pPr>
      <w:r w:rsidRPr="00CB741F">
        <w:rPr>
          <w:rFonts w:ascii="Times New Roman" w:hAnsi="Times New Roman" w:cs="Times New Roman"/>
          <w:b/>
          <w:sz w:val="32"/>
          <w:szCs w:val="32"/>
        </w:rPr>
        <w:t xml:space="preserve">к Проекту </w:t>
      </w:r>
      <w:r w:rsidR="00CB741F" w:rsidRPr="00CB741F">
        <w:rPr>
          <w:rFonts w:ascii="Times New Roman" w:hAnsi="Times New Roman" w:cs="Times New Roman"/>
          <w:b/>
          <w:sz w:val="32"/>
          <w:szCs w:val="32"/>
        </w:rPr>
        <w:t xml:space="preserve"> «</w:t>
      </w:r>
      <w:r w:rsidR="00864F7A" w:rsidRPr="00864F7A">
        <w:rPr>
          <w:rFonts w:ascii="Times New Roman" w:hAnsi="Times New Roman" w:cs="Times New Roman"/>
          <w:b/>
          <w:sz w:val="32"/>
          <w:szCs w:val="32"/>
        </w:rPr>
        <w:t>План горных работ</w:t>
      </w:r>
    </w:p>
    <w:p w14:paraId="4C7ECFBB" w14:textId="6A78BC88" w:rsidR="00CB741F" w:rsidRPr="00CB741F" w:rsidRDefault="00864F7A" w:rsidP="00864F7A">
      <w:pPr>
        <w:spacing w:after="0"/>
        <w:ind w:firstLine="709"/>
        <w:jc w:val="center"/>
        <w:rPr>
          <w:rFonts w:ascii="Times New Roman" w:hAnsi="Times New Roman" w:cs="Times New Roman"/>
          <w:b/>
          <w:sz w:val="32"/>
          <w:szCs w:val="32"/>
        </w:rPr>
      </w:pPr>
      <w:r w:rsidRPr="00864F7A">
        <w:rPr>
          <w:rFonts w:ascii="Times New Roman" w:hAnsi="Times New Roman" w:cs="Times New Roman"/>
          <w:b/>
          <w:sz w:val="32"/>
          <w:szCs w:val="32"/>
        </w:rPr>
        <w:t xml:space="preserve">по добыче песка, глинистых пород и известняка (грунта полускального) на грунтовом резерве № 3 </w:t>
      </w:r>
      <w:proofErr w:type="spellStart"/>
      <w:r w:rsidRPr="00864F7A">
        <w:rPr>
          <w:rFonts w:ascii="Times New Roman" w:hAnsi="Times New Roman" w:cs="Times New Roman"/>
          <w:b/>
          <w:sz w:val="32"/>
          <w:szCs w:val="32"/>
        </w:rPr>
        <w:t>Кендерли</w:t>
      </w:r>
      <w:proofErr w:type="spellEnd"/>
      <w:r w:rsidRPr="00864F7A">
        <w:rPr>
          <w:rFonts w:ascii="Times New Roman" w:hAnsi="Times New Roman" w:cs="Times New Roman"/>
          <w:b/>
          <w:sz w:val="32"/>
          <w:szCs w:val="32"/>
        </w:rPr>
        <w:t xml:space="preserve">  для выполнения работ по проекту «Средний ремонт участка автомобильной дороги республиканского значения КZ12-03 «Жетыбай-Жанаозен-гр. Республики Туркменистан (п/п </w:t>
      </w:r>
      <w:proofErr w:type="spellStart"/>
      <w:r w:rsidRPr="00864F7A">
        <w:rPr>
          <w:rFonts w:ascii="Times New Roman" w:hAnsi="Times New Roman" w:cs="Times New Roman"/>
          <w:b/>
          <w:sz w:val="32"/>
          <w:szCs w:val="32"/>
        </w:rPr>
        <w:t>Темирбаба</w:t>
      </w:r>
      <w:proofErr w:type="spellEnd"/>
      <w:r w:rsidRPr="00864F7A">
        <w:rPr>
          <w:rFonts w:ascii="Times New Roman" w:hAnsi="Times New Roman" w:cs="Times New Roman"/>
          <w:b/>
          <w:sz w:val="32"/>
          <w:szCs w:val="32"/>
        </w:rPr>
        <w:t xml:space="preserve">) км 69-179 </w:t>
      </w:r>
      <w:proofErr w:type="spellStart"/>
      <w:r w:rsidRPr="00864F7A">
        <w:rPr>
          <w:rFonts w:ascii="Times New Roman" w:hAnsi="Times New Roman" w:cs="Times New Roman"/>
          <w:b/>
          <w:sz w:val="32"/>
          <w:szCs w:val="32"/>
        </w:rPr>
        <w:t>Мангистауской</w:t>
      </w:r>
      <w:proofErr w:type="spellEnd"/>
      <w:r w:rsidRPr="00864F7A">
        <w:rPr>
          <w:rFonts w:ascii="Times New Roman" w:hAnsi="Times New Roman" w:cs="Times New Roman"/>
          <w:b/>
          <w:sz w:val="32"/>
          <w:szCs w:val="32"/>
        </w:rPr>
        <w:t xml:space="preserve"> области</w:t>
      </w:r>
      <w:r w:rsidR="00CB741F" w:rsidRPr="00CB741F">
        <w:rPr>
          <w:rFonts w:ascii="Times New Roman" w:hAnsi="Times New Roman" w:cs="Times New Roman"/>
          <w:b/>
          <w:sz w:val="32"/>
          <w:szCs w:val="32"/>
        </w:rPr>
        <w:t>»</w:t>
      </w:r>
    </w:p>
    <w:p w14:paraId="27C087C2" w14:textId="28572C62" w:rsidR="00CB741F" w:rsidRPr="006E354B" w:rsidRDefault="00CB741F" w:rsidP="00CB741F">
      <w:pPr>
        <w:pStyle w:val="ac"/>
        <w:ind w:firstLine="720"/>
        <w:jc w:val="both"/>
        <w:rPr>
          <w:rFonts w:ascii="Times New Roman" w:hAnsi="Times New Roman" w:cs="Times New Roman"/>
          <w:sz w:val="24"/>
          <w:szCs w:val="24"/>
        </w:rPr>
      </w:pPr>
      <w:r w:rsidRPr="00CB741F">
        <w:rPr>
          <w:rFonts w:ascii="Times New Roman" w:hAnsi="Times New Roman" w:cs="Times New Roman"/>
          <w:b/>
          <w:sz w:val="32"/>
          <w:szCs w:val="32"/>
        </w:rPr>
        <w:br w:type="page"/>
      </w:r>
    </w:p>
    <w:p w14:paraId="2A6F8616" w14:textId="21B7EEF7" w:rsidR="00CC7AC4" w:rsidRPr="003C7A2F" w:rsidRDefault="00CC7AC4" w:rsidP="009D4C02">
      <w:pPr>
        <w:spacing w:after="0" w:line="276" w:lineRule="auto"/>
        <w:ind w:firstLine="709"/>
        <w:jc w:val="center"/>
        <w:rPr>
          <w:rFonts w:ascii="Times New Roman" w:hAnsi="Times New Roman" w:cs="Times New Roman"/>
          <w:b/>
          <w:sz w:val="28"/>
          <w:szCs w:val="28"/>
        </w:rPr>
      </w:pPr>
      <w:r w:rsidRPr="003C7A2F">
        <w:rPr>
          <w:rFonts w:ascii="Times New Roman" w:hAnsi="Times New Roman" w:cs="Times New Roman"/>
          <w:b/>
          <w:sz w:val="28"/>
          <w:szCs w:val="28"/>
          <w:lang w:val="kk-KZ"/>
        </w:rPr>
        <w:lastRenderedPageBreak/>
        <w:t>Введение</w:t>
      </w:r>
    </w:p>
    <w:p w14:paraId="0CF14EAD"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 xml:space="preserve">Настоящим  Планом  предусматривается производство горных работ по добыче песка, глинистых пород и известняка (грунта полускального) на грунтовом резерве № 3 </w:t>
      </w:r>
      <w:proofErr w:type="spellStart"/>
      <w:r w:rsidRPr="00864F7A">
        <w:rPr>
          <w:rFonts w:ascii="Times New Roman" w:eastAsia="Times New Roman" w:hAnsi="Times New Roman" w:cs="Times New Roman"/>
          <w:sz w:val="28"/>
          <w:szCs w:val="28"/>
          <w:lang w:eastAsia="ru-RU"/>
        </w:rPr>
        <w:t>Кендерли</w:t>
      </w:r>
      <w:proofErr w:type="spellEnd"/>
      <w:r w:rsidRPr="00864F7A">
        <w:rPr>
          <w:rFonts w:ascii="Times New Roman" w:eastAsia="Times New Roman" w:hAnsi="Times New Roman" w:cs="Times New Roman"/>
          <w:sz w:val="28"/>
          <w:szCs w:val="28"/>
          <w:lang w:eastAsia="ru-RU"/>
        </w:rPr>
        <w:t xml:space="preserve">  для выполнения работ по проекту «Средний ремонт участка автомобильной дороги республиканского значения КZ12-03 «Жетыбай-Жанаозен-гр. Республики Туркменистан (п/п </w:t>
      </w:r>
      <w:proofErr w:type="spellStart"/>
      <w:r w:rsidRPr="00864F7A">
        <w:rPr>
          <w:rFonts w:ascii="Times New Roman" w:eastAsia="Times New Roman" w:hAnsi="Times New Roman" w:cs="Times New Roman"/>
          <w:sz w:val="28"/>
          <w:szCs w:val="28"/>
          <w:lang w:eastAsia="ru-RU"/>
        </w:rPr>
        <w:t>Темирбаба</w:t>
      </w:r>
      <w:proofErr w:type="spellEnd"/>
      <w:r w:rsidRPr="00864F7A">
        <w:rPr>
          <w:rFonts w:ascii="Times New Roman" w:eastAsia="Times New Roman" w:hAnsi="Times New Roman" w:cs="Times New Roman"/>
          <w:sz w:val="28"/>
          <w:szCs w:val="28"/>
          <w:lang w:eastAsia="ru-RU"/>
        </w:rPr>
        <w:t xml:space="preserve">) км 69-179 </w:t>
      </w:r>
      <w:proofErr w:type="spellStart"/>
      <w:r w:rsidRPr="00864F7A">
        <w:rPr>
          <w:rFonts w:ascii="Times New Roman" w:eastAsia="Times New Roman" w:hAnsi="Times New Roman" w:cs="Times New Roman"/>
          <w:sz w:val="28"/>
          <w:szCs w:val="28"/>
          <w:lang w:eastAsia="ru-RU"/>
        </w:rPr>
        <w:t>Мангистауской</w:t>
      </w:r>
      <w:proofErr w:type="spellEnd"/>
      <w:r w:rsidRPr="00864F7A">
        <w:rPr>
          <w:rFonts w:ascii="Times New Roman" w:eastAsia="Times New Roman" w:hAnsi="Times New Roman" w:cs="Times New Roman"/>
          <w:sz w:val="28"/>
          <w:szCs w:val="28"/>
          <w:lang w:eastAsia="ru-RU"/>
        </w:rPr>
        <w:t xml:space="preserve"> области». Заказчиком проекта является ТОО «</w:t>
      </w:r>
      <w:proofErr w:type="spellStart"/>
      <w:r w:rsidRPr="00864F7A">
        <w:rPr>
          <w:rFonts w:ascii="Times New Roman" w:eastAsia="Times New Roman" w:hAnsi="Times New Roman" w:cs="Times New Roman"/>
          <w:sz w:val="28"/>
          <w:szCs w:val="28"/>
          <w:lang w:eastAsia="ru-RU"/>
        </w:rPr>
        <w:t>Ақ</w:t>
      </w:r>
      <w:proofErr w:type="spellEnd"/>
      <w:r w:rsidRPr="00864F7A">
        <w:rPr>
          <w:rFonts w:ascii="Times New Roman" w:eastAsia="Times New Roman" w:hAnsi="Times New Roman" w:cs="Times New Roman"/>
          <w:sz w:val="28"/>
          <w:szCs w:val="28"/>
          <w:lang w:eastAsia="ru-RU"/>
        </w:rPr>
        <w:t xml:space="preserve"> </w:t>
      </w:r>
      <w:proofErr w:type="spellStart"/>
      <w:r w:rsidRPr="00864F7A">
        <w:rPr>
          <w:rFonts w:ascii="Times New Roman" w:eastAsia="Times New Roman" w:hAnsi="Times New Roman" w:cs="Times New Roman"/>
          <w:sz w:val="28"/>
          <w:szCs w:val="28"/>
          <w:lang w:eastAsia="ru-RU"/>
        </w:rPr>
        <w:t>жол</w:t>
      </w:r>
      <w:proofErr w:type="spellEnd"/>
      <w:r w:rsidRPr="00864F7A">
        <w:rPr>
          <w:rFonts w:ascii="Times New Roman" w:eastAsia="Times New Roman" w:hAnsi="Times New Roman" w:cs="Times New Roman"/>
          <w:sz w:val="28"/>
          <w:szCs w:val="28"/>
          <w:lang w:eastAsia="ru-RU"/>
        </w:rPr>
        <w:t xml:space="preserve"> </w:t>
      </w:r>
      <w:proofErr w:type="spellStart"/>
      <w:r w:rsidRPr="00864F7A">
        <w:rPr>
          <w:rFonts w:ascii="Times New Roman" w:eastAsia="Times New Roman" w:hAnsi="Times New Roman" w:cs="Times New Roman"/>
          <w:sz w:val="28"/>
          <w:szCs w:val="28"/>
          <w:lang w:eastAsia="ru-RU"/>
        </w:rPr>
        <w:t>күрылыс</w:t>
      </w:r>
      <w:proofErr w:type="spellEnd"/>
      <w:r w:rsidRPr="00864F7A">
        <w:rPr>
          <w:rFonts w:ascii="Times New Roman" w:eastAsia="Times New Roman" w:hAnsi="Times New Roman" w:cs="Times New Roman"/>
          <w:sz w:val="28"/>
          <w:szCs w:val="28"/>
          <w:lang w:eastAsia="ru-RU"/>
        </w:rPr>
        <w:t xml:space="preserve">», обладающее правом на разработку песка, глинистых пород и известняка (грунта полускального) на грунтовом резерве № 3 </w:t>
      </w:r>
      <w:proofErr w:type="spellStart"/>
      <w:r w:rsidRPr="00864F7A">
        <w:rPr>
          <w:rFonts w:ascii="Times New Roman" w:eastAsia="Times New Roman" w:hAnsi="Times New Roman" w:cs="Times New Roman"/>
          <w:sz w:val="28"/>
          <w:szCs w:val="28"/>
          <w:lang w:eastAsia="ru-RU"/>
        </w:rPr>
        <w:t>Кендерли</w:t>
      </w:r>
      <w:proofErr w:type="spellEnd"/>
      <w:r w:rsidRPr="00864F7A">
        <w:rPr>
          <w:rFonts w:ascii="Times New Roman" w:eastAsia="Times New Roman" w:hAnsi="Times New Roman" w:cs="Times New Roman"/>
          <w:sz w:val="28"/>
          <w:szCs w:val="28"/>
          <w:lang w:eastAsia="ru-RU"/>
        </w:rPr>
        <w:t xml:space="preserve"> .</w:t>
      </w:r>
    </w:p>
    <w:p w14:paraId="2064011E"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 xml:space="preserve">Содержание и форма плана приняты в соответствии с Техническим заданием Заказчика и действующими нормативными документами. </w:t>
      </w:r>
    </w:p>
    <w:p w14:paraId="378B8D34"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 xml:space="preserve">Добываемое сырье, представленное песком и глинистыми породами, будет использоваться для выполнения работ по проекту «Средний ремонт участка автомобильной дороги республиканского значения КZ12-03 «Жетыбай-Жанаозен-гр. Республики Туркменистан (п/п </w:t>
      </w:r>
      <w:proofErr w:type="spellStart"/>
      <w:r w:rsidRPr="00864F7A">
        <w:rPr>
          <w:rFonts w:ascii="Times New Roman" w:eastAsia="Times New Roman" w:hAnsi="Times New Roman" w:cs="Times New Roman"/>
          <w:sz w:val="28"/>
          <w:szCs w:val="28"/>
          <w:lang w:eastAsia="ru-RU"/>
        </w:rPr>
        <w:t>Темирбаба</w:t>
      </w:r>
      <w:proofErr w:type="spellEnd"/>
      <w:r w:rsidRPr="00864F7A">
        <w:rPr>
          <w:rFonts w:ascii="Times New Roman" w:eastAsia="Times New Roman" w:hAnsi="Times New Roman" w:cs="Times New Roman"/>
          <w:sz w:val="28"/>
          <w:szCs w:val="28"/>
          <w:lang w:eastAsia="ru-RU"/>
        </w:rPr>
        <w:t xml:space="preserve">) км 69-179 </w:t>
      </w:r>
      <w:proofErr w:type="spellStart"/>
      <w:r w:rsidRPr="00864F7A">
        <w:rPr>
          <w:rFonts w:ascii="Times New Roman" w:eastAsia="Times New Roman" w:hAnsi="Times New Roman" w:cs="Times New Roman"/>
          <w:sz w:val="28"/>
          <w:szCs w:val="28"/>
          <w:lang w:eastAsia="ru-RU"/>
        </w:rPr>
        <w:t>Мангистауской</w:t>
      </w:r>
      <w:proofErr w:type="spellEnd"/>
      <w:r w:rsidRPr="00864F7A">
        <w:rPr>
          <w:rFonts w:ascii="Times New Roman" w:eastAsia="Times New Roman" w:hAnsi="Times New Roman" w:cs="Times New Roman"/>
          <w:sz w:val="28"/>
          <w:szCs w:val="28"/>
          <w:lang w:eastAsia="ru-RU"/>
        </w:rPr>
        <w:t xml:space="preserve"> области» </w:t>
      </w:r>
    </w:p>
    <w:p w14:paraId="7FB4CB4B"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 xml:space="preserve">Срок эксплуатации карьера – 2 года: 2026-2027 гг. </w:t>
      </w:r>
    </w:p>
    <w:p w14:paraId="55E8006B"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Проектируемые к отработке запасы песка, глинистых пород и известняка (грунта полускального) находятся на Государственном балансе и их количество, согласно Экспертного заключения. составляет 1279,549 тыс.м3.</w:t>
      </w:r>
    </w:p>
    <w:p w14:paraId="4064F298" w14:textId="77777777" w:rsidR="00864F7A" w:rsidRPr="00864F7A"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 xml:space="preserve">Запасы классифицируются категорией С1. На отработку запасов грунтов получена Картограмма с координатами участка площадью 0,2002 км2. (прилож. 2). Согласно технического задания в 2026-2027 годах будут отработаны все запасы: Эксплуатационные запасы (доказанные KAZRC) с учетом потерь составляют 1220,538 тыс. м3. </w:t>
      </w:r>
    </w:p>
    <w:p w14:paraId="2BC62DA9" w14:textId="66849C97" w:rsidR="00C56D30" w:rsidRDefault="00864F7A" w:rsidP="00864F7A">
      <w:pPr>
        <w:spacing w:after="0" w:line="276" w:lineRule="auto"/>
        <w:ind w:firstLine="709"/>
        <w:jc w:val="both"/>
        <w:rPr>
          <w:rFonts w:ascii="Times New Roman" w:eastAsia="Times New Roman" w:hAnsi="Times New Roman" w:cs="Times New Roman"/>
          <w:sz w:val="28"/>
          <w:szCs w:val="28"/>
          <w:lang w:eastAsia="ru-RU"/>
        </w:rPr>
      </w:pPr>
      <w:r w:rsidRPr="00864F7A">
        <w:rPr>
          <w:rFonts w:ascii="Times New Roman" w:eastAsia="Times New Roman" w:hAnsi="Times New Roman" w:cs="Times New Roman"/>
          <w:sz w:val="28"/>
          <w:szCs w:val="28"/>
          <w:lang w:eastAsia="ru-RU"/>
        </w:rPr>
        <w:t>Рабочая часть проекта разработана ТОО «Актау-</w:t>
      </w:r>
      <w:proofErr w:type="spellStart"/>
      <w:r w:rsidRPr="00864F7A">
        <w:rPr>
          <w:rFonts w:ascii="Times New Roman" w:eastAsia="Times New Roman" w:hAnsi="Times New Roman" w:cs="Times New Roman"/>
          <w:sz w:val="28"/>
          <w:szCs w:val="28"/>
          <w:lang w:eastAsia="ru-RU"/>
        </w:rPr>
        <w:t>ГеоЭкоСервис</w:t>
      </w:r>
      <w:proofErr w:type="spellEnd"/>
      <w:r w:rsidRPr="00864F7A">
        <w:rPr>
          <w:rFonts w:ascii="Times New Roman" w:eastAsia="Times New Roman" w:hAnsi="Times New Roman" w:cs="Times New Roman"/>
          <w:sz w:val="28"/>
          <w:szCs w:val="28"/>
          <w:lang w:eastAsia="ru-RU"/>
        </w:rPr>
        <w:t>».</w:t>
      </w:r>
    </w:p>
    <w:p w14:paraId="08784438" w14:textId="77777777" w:rsidR="00864F7A" w:rsidRDefault="00864F7A" w:rsidP="00864F7A">
      <w:pPr>
        <w:spacing w:after="0" w:line="276" w:lineRule="auto"/>
        <w:ind w:firstLine="709"/>
        <w:jc w:val="both"/>
        <w:rPr>
          <w:rFonts w:ascii="Times New Roman" w:hAnsi="Times New Roman" w:cs="Times New Roman"/>
          <w:b/>
          <w:bCs/>
          <w:i/>
          <w:iCs/>
          <w:sz w:val="24"/>
          <w:szCs w:val="24"/>
        </w:rPr>
      </w:pPr>
    </w:p>
    <w:p w14:paraId="5F666A36" w14:textId="77777777" w:rsidR="00CC7AC4" w:rsidRDefault="00CC7AC4" w:rsidP="00CC7AC4">
      <w:pPr>
        <w:spacing w:after="0" w:line="276" w:lineRule="auto"/>
        <w:ind w:firstLine="709"/>
        <w:jc w:val="both"/>
        <w:rPr>
          <w:rFonts w:ascii="Times New Roman" w:hAnsi="Times New Roman" w:cs="Times New Roman"/>
          <w:b/>
          <w:bCs/>
          <w:i/>
          <w:iCs/>
          <w:sz w:val="24"/>
          <w:szCs w:val="24"/>
        </w:rPr>
      </w:pPr>
      <w:r w:rsidRPr="00CC7AC4">
        <w:rPr>
          <w:rFonts w:ascii="Times New Roman" w:hAnsi="Times New Roman" w:cs="Times New Roman"/>
          <w:b/>
          <w:bCs/>
          <w:i/>
          <w:iCs/>
          <w:sz w:val="24"/>
          <w:szCs w:val="24"/>
        </w:rPr>
        <w:t>Учет общественного мнения</w:t>
      </w:r>
    </w:p>
    <w:p w14:paraId="77057BD8" w14:textId="32B53F53" w:rsidR="00CC7AC4" w:rsidRPr="002660F5" w:rsidRDefault="00C56D30" w:rsidP="00CC7AC4">
      <w:pPr>
        <w:pStyle w:val="Default"/>
        <w:ind w:firstLine="708"/>
        <w:jc w:val="both"/>
        <w:rPr>
          <w:sz w:val="28"/>
          <w:szCs w:val="28"/>
        </w:rPr>
      </w:pPr>
      <w:r w:rsidRPr="00C56D30">
        <w:rPr>
          <w:sz w:val="28"/>
          <w:szCs w:val="28"/>
          <w:lang w:val="kk-KZ"/>
        </w:rPr>
        <w:t>ТОО «Ақ жол құрылыс»</w:t>
      </w:r>
      <w:r>
        <w:rPr>
          <w:sz w:val="28"/>
          <w:szCs w:val="28"/>
          <w:lang w:val="kk-KZ"/>
        </w:rPr>
        <w:t xml:space="preserve"> </w:t>
      </w:r>
      <w:r w:rsidR="00CC7AC4" w:rsidRPr="002660F5">
        <w:rPr>
          <w:sz w:val="28"/>
          <w:szCs w:val="28"/>
        </w:rPr>
        <w:t xml:space="preserve">декларирует политику открытости социальной и экологической ответственности. </w:t>
      </w:r>
    </w:p>
    <w:p w14:paraId="286D12B1" w14:textId="77777777" w:rsidR="00CC7AC4" w:rsidRPr="002660F5" w:rsidRDefault="00CC7AC4" w:rsidP="00CC7AC4">
      <w:pPr>
        <w:pStyle w:val="Default"/>
        <w:ind w:firstLine="708"/>
        <w:jc w:val="both"/>
        <w:rPr>
          <w:sz w:val="28"/>
          <w:szCs w:val="28"/>
        </w:rPr>
      </w:pPr>
      <w:r w:rsidRPr="002660F5">
        <w:rPr>
          <w:sz w:val="28"/>
          <w:szCs w:val="28"/>
        </w:rPr>
        <w:t xml:space="preserve">Общественные обсуждения проводятся в целях: </w:t>
      </w:r>
    </w:p>
    <w:p w14:paraId="7B72E8A3" w14:textId="77777777" w:rsidR="00CC7AC4" w:rsidRPr="002660F5" w:rsidRDefault="00CC7AC4" w:rsidP="00CC7AC4">
      <w:pPr>
        <w:pStyle w:val="Default"/>
        <w:ind w:firstLine="708"/>
        <w:jc w:val="both"/>
        <w:rPr>
          <w:sz w:val="28"/>
          <w:szCs w:val="28"/>
        </w:rPr>
      </w:pPr>
      <w:r w:rsidRPr="002660F5">
        <w:rPr>
          <w:sz w:val="28"/>
          <w:szCs w:val="28"/>
        </w:rPr>
        <w:t xml:space="preserve">- информирования населения по вопросам прогнозируемой деятельности; </w:t>
      </w:r>
    </w:p>
    <w:p w14:paraId="0253BB57" w14:textId="77777777" w:rsidR="00CC7AC4" w:rsidRPr="002660F5" w:rsidRDefault="00CC7AC4" w:rsidP="00CC7AC4">
      <w:pPr>
        <w:pStyle w:val="Default"/>
        <w:ind w:firstLine="708"/>
        <w:jc w:val="both"/>
        <w:rPr>
          <w:sz w:val="28"/>
          <w:szCs w:val="28"/>
        </w:rPr>
      </w:pPr>
      <w:r w:rsidRPr="002660F5">
        <w:rPr>
          <w:sz w:val="28"/>
          <w:szCs w:val="28"/>
        </w:rPr>
        <w:t xml:space="preserve">- учета замечаний и предложений общественности по вопросам охраны окружающей среды в процессе принятия решений, касающихся реализации планируемой деятельности; </w:t>
      </w:r>
    </w:p>
    <w:p w14:paraId="6146B179" w14:textId="77777777" w:rsidR="00CC7AC4" w:rsidRPr="002660F5" w:rsidRDefault="00CC7AC4" w:rsidP="00CC7AC4">
      <w:pPr>
        <w:pStyle w:val="Default"/>
        <w:ind w:firstLine="708"/>
        <w:jc w:val="both"/>
        <w:rPr>
          <w:sz w:val="28"/>
          <w:szCs w:val="28"/>
        </w:rPr>
      </w:pPr>
      <w:r w:rsidRPr="002660F5">
        <w:rPr>
          <w:sz w:val="28"/>
          <w:szCs w:val="28"/>
        </w:rPr>
        <w:t xml:space="preserve">-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 </w:t>
      </w:r>
    </w:p>
    <w:p w14:paraId="701369FD" w14:textId="77777777" w:rsidR="00CC7AC4" w:rsidRPr="002660F5" w:rsidRDefault="00CC7AC4" w:rsidP="00CC7AC4">
      <w:pPr>
        <w:pStyle w:val="Default"/>
        <w:ind w:firstLine="708"/>
        <w:jc w:val="both"/>
        <w:rPr>
          <w:sz w:val="28"/>
          <w:szCs w:val="28"/>
        </w:rPr>
      </w:pPr>
      <w:r w:rsidRPr="002660F5">
        <w:rPr>
          <w:sz w:val="28"/>
          <w:szCs w:val="28"/>
        </w:rPr>
        <w:t xml:space="preserve">Общественные обсуждения осуществляются посредством: </w:t>
      </w:r>
    </w:p>
    <w:p w14:paraId="33D6097E" w14:textId="77777777" w:rsidR="00CC7AC4" w:rsidRPr="002660F5" w:rsidRDefault="00CC7AC4" w:rsidP="00CC7AC4">
      <w:pPr>
        <w:spacing w:after="0" w:line="276" w:lineRule="auto"/>
        <w:ind w:firstLine="709"/>
        <w:jc w:val="both"/>
        <w:rPr>
          <w:rFonts w:ascii="Times New Roman" w:hAnsi="Times New Roman" w:cs="Times New Roman"/>
          <w:sz w:val="28"/>
          <w:szCs w:val="28"/>
        </w:rPr>
      </w:pPr>
      <w:r w:rsidRPr="002660F5">
        <w:rPr>
          <w:rFonts w:ascii="Times New Roman" w:hAnsi="Times New Roman" w:cs="Times New Roman"/>
          <w:sz w:val="28"/>
          <w:szCs w:val="28"/>
        </w:rPr>
        <w:lastRenderedPageBreak/>
        <w:t>- ознакомления общественности с проектными материалами и документирования высказанных замечаний и предложений.</w:t>
      </w:r>
    </w:p>
    <w:p w14:paraId="353706E8" w14:textId="77777777" w:rsidR="00CC7AC4" w:rsidRPr="00CC7AC4" w:rsidRDefault="00CC7AC4" w:rsidP="00CC7AC4">
      <w:pPr>
        <w:pStyle w:val="Default"/>
        <w:spacing w:before="120" w:after="120"/>
        <w:jc w:val="both"/>
        <w:rPr>
          <w:b/>
          <w:bCs/>
          <w:i/>
        </w:rPr>
      </w:pPr>
      <w:r w:rsidRPr="00CC7AC4">
        <w:rPr>
          <w:b/>
          <w:bCs/>
          <w:i/>
        </w:rPr>
        <w:t xml:space="preserve">Законодательные и административные требования </w:t>
      </w:r>
    </w:p>
    <w:p w14:paraId="1C7182C6" w14:textId="77777777" w:rsidR="003C7A2F" w:rsidRDefault="00CC7AC4" w:rsidP="003C7A2F">
      <w:pPr>
        <w:ind w:firstLine="709"/>
        <w:rPr>
          <w:rFonts w:ascii="Times New Roman" w:hAnsi="Times New Roman" w:cs="Times New Roman"/>
          <w:bCs/>
          <w:sz w:val="24"/>
          <w:szCs w:val="24"/>
        </w:rPr>
      </w:pPr>
      <w:r w:rsidRPr="00CC7AC4">
        <w:rPr>
          <w:rFonts w:ascii="Times New Roman" w:hAnsi="Times New Roman" w:cs="Times New Roman"/>
          <w:bCs/>
          <w:sz w:val="24"/>
          <w:szCs w:val="24"/>
        </w:rPr>
        <w:t>При выполнении проекта использовались проектные материалы:</w:t>
      </w:r>
    </w:p>
    <w:p w14:paraId="4B2C37B3" w14:textId="267D0F63" w:rsidR="00CC7AC4" w:rsidRPr="00744359" w:rsidRDefault="00B51391" w:rsidP="00864F7A">
      <w:pPr>
        <w:spacing w:after="0" w:line="276" w:lineRule="auto"/>
        <w:ind w:firstLine="709"/>
        <w:jc w:val="both"/>
        <w:rPr>
          <w:rFonts w:ascii="Times New Roman" w:hAnsi="Times New Roman" w:cs="Times New Roman"/>
          <w:sz w:val="28"/>
          <w:szCs w:val="28"/>
          <w:lang w:val="kk-KZ"/>
        </w:rPr>
      </w:pPr>
      <w:r w:rsidRPr="00744359">
        <w:rPr>
          <w:rFonts w:ascii="Times New Roman" w:hAnsi="Times New Roman" w:cs="Times New Roman"/>
          <w:sz w:val="28"/>
          <w:szCs w:val="28"/>
          <w:lang w:val="kk-KZ"/>
        </w:rPr>
        <w:t>Проект</w:t>
      </w:r>
      <w:r w:rsidRPr="00B51391">
        <w:rPr>
          <w:rFonts w:ascii="Times New Roman" w:hAnsi="Times New Roman" w:cs="Times New Roman"/>
          <w:bCs/>
          <w:sz w:val="28"/>
          <w:szCs w:val="28"/>
        </w:rPr>
        <w:t xml:space="preserve"> «</w:t>
      </w:r>
      <w:r w:rsidR="00864F7A" w:rsidRPr="00864F7A">
        <w:rPr>
          <w:rFonts w:ascii="Times New Roman" w:hAnsi="Times New Roman" w:cs="Times New Roman"/>
          <w:bCs/>
          <w:sz w:val="28"/>
          <w:szCs w:val="28"/>
        </w:rPr>
        <w:t>План горных работ</w:t>
      </w:r>
      <w:r w:rsidR="00864F7A">
        <w:rPr>
          <w:rFonts w:ascii="Times New Roman" w:hAnsi="Times New Roman" w:cs="Times New Roman"/>
          <w:bCs/>
          <w:sz w:val="28"/>
          <w:szCs w:val="28"/>
        </w:rPr>
        <w:t xml:space="preserve"> </w:t>
      </w:r>
      <w:r w:rsidR="00864F7A" w:rsidRPr="00864F7A">
        <w:rPr>
          <w:rFonts w:ascii="Times New Roman" w:hAnsi="Times New Roman" w:cs="Times New Roman"/>
          <w:bCs/>
          <w:sz w:val="28"/>
          <w:szCs w:val="28"/>
        </w:rPr>
        <w:t xml:space="preserve">по добыче песка, глинистых пород и известняка (грунта полускального) на грунтовом резерве № 3 </w:t>
      </w:r>
      <w:proofErr w:type="spellStart"/>
      <w:r w:rsidR="00864F7A" w:rsidRPr="00864F7A">
        <w:rPr>
          <w:rFonts w:ascii="Times New Roman" w:hAnsi="Times New Roman" w:cs="Times New Roman"/>
          <w:bCs/>
          <w:sz w:val="28"/>
          <w:szCs w:val="28"/>
        </w:rPr>
        <w:t>Кендерли</w:t>
      </w:r>
      <w:proofErr w:type="spellEnd"/>
      <w:r w:rsidR="00864F7A" w:rsidRPr="00864F7A">
        <w:rPr>
          <w:rFonts w:ascii="Times New Roman" w:hAnsi="Times New Roman" w:cs="Times New Roman"/>
          <w:bCs/>
          <w:sz w:val="28"/>
          <w:szCs w:val="28"/>
        </w:rPr>
        <w:t xml:space="preserve">  для выполнения работ по проекту «Средний ремонт участка автомобильной дороги республиканского значения КZ12-03 «Жетыбай-Жанаозен-гр. Республики Туркменистан (п/п </w:t>
      </w:r>
      <w:proofErr w:type="spellStart"/>
      <w:r w:rsidR="00864F7A" w:rsidRPr="00864F7A">
        <w:rPr>
          <w:rFonts w:ascii="Times New Roman" w:hAnsi="Times New Roman" w:cs="Times New Roman"/>
          <w:bCs/>
          <w:sz w:val="28"/>
          <w:szCs w:val="28"/>
        </w:rPr>
        <w:t>Темирбаба</w:t>
      </w:r>
      <w:proofErr w:type="spellEnd"/>
      <w:r w:rsidR="00864F7A" w:rsidRPr="00864F7A">
        <w:rPr>
          <w:rFonts w:ascii="Times New Roman" w:hAnsi="Times New Roman" w:cs="Times New Roman"/>
          <w:bCs/>
          <w:sz w:val="28"/>
          <w:szCs w:val="28"/>
        </w:rPr>
        <w:t xml:space="preserve">) км 69-179 </w:t>
      </w:r>
      <w:proofErr w:type="spellStart"/>
      <w:r w:rsidR="00864F7A" w:rsidRPr="00864F7A">
        <w:rPr>
          <w:rFonts w:ascii="Times New Roman" w:hAnsi="Times New Roman" w:cs="Times New Roman"/>
          <w:bCs/>
          <w:sz w:val="28"/>
          <w:szCs w:val="28"/>
        </w:rPr>
        <w:t>Мангистауской</w:t>
      </w:r>
      <w:proofErr w:type="spellEnd"/>
      <w:r w:rsidR="00864F7A" w:rsidRPr="00864F7A">
        <w:rPr>
          <w:rFonts w:ascii="Times New Roman" w:hAnsi="Times New Roman" w:cs="Times New Roman"/>
          <w:bCs/>
          <w:sz w:val="28"/>
          <w:szCs w:val="28"/>
        </w:rPr>
        <w:t xml:space="preserve"> области»</w:t>
      </w:r>
      <w:r w:rsidR="00864F7A">
        <w:rPr>
          <w:rFonts w:ascii="Times New Roman" w:hAnsi="Times New Roman" w:cs="Times New Roman"/>
          <w:bCs/>
          <w:sz w:val="28"/>
          <w:szCs w:val="28"/>
        </w:rPr>
        <w:t xml:space="preserve"> </w:t>
      </w:r>
      <w:r w:rsidR="00CC7AC4" w:rsidRPr="00744359">
        <w:rPr>
          <w:rFonts w:ascii="Times New Roman" w:hAnsi="Times New Roman" w:cs="Times New Roman"/>
          <w:sz w:val="28"/>
          <w:szCs w:val="28"/>
          <w:lang w:val="kk-KZ"/>
        </w:rPr>
        <w:t>разработан в соответствии с действующими в Республике Казахстан законами и законодательными актами, «Инструкцией по составлению плана горных работ», Кодекса «О недрах и недропользовании»и другими государственными нормативными требованиями и межгосударственными нормативами, действующими в Республике Казахстан.</w:t>
      </w:r>
    </w:p>
    <w:p w14:paraId="7A61A4DE" w14:textId="77777777" w:rsidR="00DF4199" w:rsidRPr="00744359" w:rsidRDefault="00DF4199" w:rsidP="00CC7AC4">
      <w:pPr>
        <w:spacing w:after="0" w:line="276" w:lineRule="auto"/>
        <w:ind w:firstLine="709"/>
        <w:jc w:val="both"/>
        <w:rPr>
          <w:rFonts w:ascii="Times New Roman" w:hAnsi="Times New Roman" w:cs="Times New Roman"/>
          <w:b/>
          <w:bCs/>
          <w:i/>
          <w:sz w:val="28"/>
          <w:szCs w:val="28"/>
        </w:rPr>
      </w:pPr>
      <w:r w:rsidRPr="00744359">
        <w:rPr>
          <w:rFonts w:ascii="Times New Roman" w:hAnsi="Times New Roman" w:cs="Times New Roman"/>
          <w:b/>
          <w:bCs/>
          <w:i/>
          <w:sz w:val="28"/>
          <w:szCs w:val="28"/>
        </w:rPr>
        <w:t>Оценка современного состояния окружающей среды и социально-экономических условий</w:t>
      </w:r>
    </w:p>
    <w:p w14:paraId="380B9236"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Гр№3 «</w:t>
      </w:r>
      <w:proofErr w:type="spellStart"/>
      <w:r w:rsidRPr="00864F7A">
        <w:rPr>
          <w:rFonts w:eastAsia="Times New Roman"/>
          <w:color w:val="auto"/>
          <w:szCs w:val="28"/>
          <w:lang w:eastAsia="ru-RU"/>
        </w:rPr>
        <w:t>Кендерли</w:t>
      </w:r>
      <w:proofErr w:type="spellEnd"/>
      <w:r w:rsidRPr="00864F7A">
        <w:rPr>
          <w:rFonts w:eastAsia="Times New Roman"/>
          <w:color w:val="auto"/>
          <w:szCs w:val="28"/>
          <w:lang w:eastAsia="ru-RU"/>
        </w:rPr>
        <w:t>» разведан ТОО «Актау-</w:t>
      </w:r>
      <w:proofErr w:type="spellStart"/>
      <w:r w:rsidRPr="00864F7A">
        <w:rPr>
          <w:rFonts w:eastAsia="Times New Roman"/>
          <w:color w:val="auto"/>
          <w:szCs w:val="28"/>
          <w:lang w:eastAsia="ru-RU"/>
        </w:rPr>
        <w:t>ГеоЭкоСервис</w:t>
      </w:r>
      <w:proofErr w:type="spellEnd"/>
      <w:r w:rsidRPr="00864F7A">
        <w:rPr>
          <w:rFonts w:eastAsia="Times New Roman"/>
          <w:color w:val="auto"/>
          <w:szCs w:val="28"/>
          <w:lang w:eastAsia="ru-RU"/>
        </w:rPr>
        <w:t>» в 2026 г. по заявке ТОО «</w:t>
      </w:r>
      <w:proofErr w:type="spellStart"/>
      <w:r w:rsidRPr="00864F7A">
        <w:rPr>
          <w:rFonts w:eastAsia="Times New Roman"/>
          <w:color w:val="auto"/>
          <w:szCs w:val="28"/>
          <w:lang w:eastAsia="ru-RU"/>
        </w:rPr>
        <w:t>Ақ</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жол</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күрылыс</w:t>
      </w:r>
      <w:proofErr w:type="spellEnd"/>
      <w:r w:rsidRPr="00864F7A">
        <w:rPr>
          <w:rFonts w:eastAsia="Times New Roman"/>
          <w:color w:val="auto"/>
          <w:szCs w:val="28"/>
          <w:lang w:eastAsia="ru-RU"/>
        </w:rPr>
        <w:t>».</w:t>
      </w:r>
    </w:p>
    <w:p w14:paraId="2EF50233"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В административном отношении Гр№3 «</w:t>
      </w:r>
      <w:proofErr w:type="spellStart"/>
      <w:r w:rsidRPr="00864F7A">
        <w:rPr>
          <w:rFonts w:eastAsia="Times New Roman"/>
          <w:color w:val="auto"/>
          <w:szCs w:val="28"/>
          <w:lang w:eastAsia="ru-RU"/>
        </w:rPr>
        <w:t>Кендерли</w:t>
      </w:r>
      <w:proofErr w:type="spellEnd"/>
      <w:r w:rsidRPr="00864F7A">
        <w:rPr>
          <w:rFonts w:eastAsia="Times New Roman"/>
          <w:color w:val="auto"/>
          <w:szCs w:val="28"/>
          <w:lang w:eastAsia="ru-RU"/>
        </w:rPr>
        <w:t xml:space="preserve">» находится  на   территории </w:t>
      </w:r>
      <w:proofErr w:type="spellStart"/>
      <w:r w:rsidRPr="00864F7A">
        <w:rPr>
          <w:rFonts w:eastAsia="Times New Roman"/>
          <w:color w:val="auto"/>
          <w:szCs w:val="28"/>
          <w:lang w:eastAsia="ru-RU"/>
        </w:rPr>
        <w:t>Каракиянского</w:t>
      </w:r>
      <w:proofErr w:type="spellEnd"/>
      <w:r w:rsidRPr="00864F7A">
        <w:rPr>
          <w:rFonts w:eastAsia="Times New Roman"/>
          <w:color w:val="auto"/>
          <w:szCs w:val="28"/>
          <w:lang w:eastAsia="ru-RU"/>
        </w:rPr>
        <w:t xml:space="preserve"> района и расположен в </w:t>
      </w:r>
      <w:proofErr w:type="spellStart"/>
      <w:r w:rsidRPr="00864F7A">
        <w:rPr>
          <w:rFonts w:eastAsia="Times New Roman"/>
          <w:color w:val="auto"/>
          <w:szCs w:val="28"/>
          <w:lang w:eastAsia="ru-RU"/>
        </w:rPr>
        <w:t>в</w:t>
      </w:r>
      <w:proofErr w:type="spellEnd"/>
      <w:r w:rsidRPr="00864F7A">
        <w:rPr>
          <w:rFonts w:eastAsia="Times New Roman"/>
          <w:color w:val="auto"/>
          <w:szCs w:val="28"/>
          <w:lang w:eastAsia="ru-RU"/>
        </w:rPr>
        <w:t xml:space="preserve"> 32 км на юг от </w:t>
      </w:r>
      <w:proofErr w:type="spellStart"/>
      <w:r w:rsidRPr="00864F7A">
        <w:rPr>
          <w:rFonts w:eastAsia="Times New Roman"/>
          <w:color w:val="auto"/>
          <w:szCs w:val="28"/>
          <w:lang w:eastAsia="ru-RU"/>
        </w:rPr>
        <w:t>г.Жанаозен</w:t>
      </w:r>
      <w:proofErr w:type="spellEnd"/>
      <w:r w:rsidRPr="00864F7A">
        <w:rPr>
          <w:rFonts w:eastAsia="Times New Roman"/>
          <w:color w:val="auto"/>
          <w:szCs w:val="28"/>
          <w:lang w:eastAsia="ru-RU"/>
        </w:rPr>
        <w:t xml:space="preserve"> (Рис. 1).</w:t>
      </w:r>
    </w:p>
    <w:p w14:paraId="08623D8A"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В географическом  отношении  район работ  относится к Северному Приаралью. Территория представляет собой полого-холмистую, местами относительно плоскую равнину. Абсолютные отметки составляют 154-184 м. Восточнее этой равнины расположен массив песков Большие Барсуки, который </w:t>
      </w:r>
      <w:proofErr w:type="spellStart"/>
      <w:r w:rsidRPr="00864F7A">
        <w:rPr>
          <w:rFonts w:eastAsia="Times New Roman"/>
          <w:color w:val="auto"/>
          <w:szCs w:val="28"/>
          <w:lang w:eastAsia="ru-RU"/>
        </w:rPr>
        <w:t>субмеридиональной</w:t>
      </w:r>
      <w:proofErr w:type="spellEnd"/>
      <w:r w:rsidRPr="00864F7A">
        <w:rPr>
          <w:rFonts w:eastAsia="Times New Roman"/>
          <w:color w:val="auto"/>
          <w:szCs w:val="28"/>
          <w:lang w:eastAsia="ru-RU"/>
        </w:rPr>
        <w:t xml:space="preserve"> полосой  шириной до 20 км протягивается через всю площадь листа и уходит на юг за его </w:t>
      </w:r>
      <w:proofErr w:type="spellStart"/>
      <w:r w:rsidRPr="00864F7A">
        <w:rPr>
          <w:rFonts w:eastAsia="Times New Roman"/>
          <w:color w:val="auto"/>
          <w:szCs w:val="28"/>
          <w:lang w:eastAsia="ru-RU"/>
        </w:rPr>
        <w:t>пределы.Юго</w:t>
      </w:r>
      <w:proofErr w:type="spellEnd"/>
      <w:r w:rsidRPr="00864F7A">
        <w:rPr>
          <w:rFonts w:eastAsia="Times New Roman"/>
          <w:color w:val="auto"/>
          <w:szCs w:val="28"/>
          <w:lang w:eastAsia="ru-RU"/>
        </w:rPr>
        <w:t xml:space="preserve">-восточная часть описываемой площади занята холмистой сильно расчлененной  равниной с абсолютными отметками 200-341м.  На территории района работ расположены многочисленные  бессточные впадины, занятые </w:t>
      </w:r>
      <w:proofErr w:type="spellStart"/>
      <w:r w:rsidRPr="00864F7A">
        <w:rPr>
          <w:rFonts w:eastAsia="Times New Roman"/>
          <w:color w:val="auto"/>
          <w:szCs w:val="28"/>
          <w:lang w:eastAsia="ru-RU"/>
        </w:rPr>
        <w:t>сорами</w:t>
      </w:r>
      <w:proofErr w:type="spellEnd"/>
      <w:r w:rsidRPr="00864F7A">
        <w:rPr>
          <w:rFonts w:eastAsia="Times New Roman"/>
          <w:color w:val="auto"/>
          <w:szCs w:val="28"/>
          <w:lang w:eastAsia="ru-RU"/>
        </w:rPr>
        <w:t>, солеными озерами, солончаками и такырами. Наиболее крупные из них (</w:t>
      </w:r>
      <w:proofErr w:type="spellStart"/>
      <w:r w:rsidRPr="00864F7A">
        <w:rPr>
          <w:rFonts w:eastAsia="Times New Roman"/>
          <w:color w:val="auto"/>
          <w:szCs w:val="28"/>
          <w:lang w:eastAsia="ru-RU"/>
        </w:rPr>
        <w:t>Шолакжидесор</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Коргантуз</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Кишкенетуз</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Тентексор</w:t>
      </w:r>
      <w:proofErr w:type="spellEnd"/>
      <w:r w:rsidRPr="00864F7A">
        <w:rPr>
          <w:rFonts w:eastAsia="Times New Roman"/>
          <w:color w:val="auto"/>
          <w:szCs w:val="28"/>
          <w:lang w:eastAsia="ru-RU"/>
        </w:rPr>
        <w:t xml:space="preserve">, </w:t>
      </w:r>
      <w:proofErr w:type="spellStart"/>
      <w:r w:rsidRPr="00864F7A">
        <w:rPr>
          <w:rFonts w:eastAsia="Times New Roman"/>
          <w:color w:val="auto"/>
          <w:szCs w:val="28"/>
          <w:lang w:eastAsia="ru-RU"/>
        </w:rPr>
        <w:t>Копасор</w:t>
      </w:r>
      <w:proofErr w:type="spellEnd"/>
      <w:r w:rsidRPr="00864F7A">
        <w:rPr>
          <w:rFonts w:eastAsia="Times New Roman"/>
          <w:color w:val="auto"/>
          <w:szCs w:val="28"/>
          <w:lang w:eastAsia="ru-RU"/>
        </w:rPr>
        <w:t>) приурочены к западной окраине песков Большие Барсуки.</w:t>
      </w:r>
    </w:p>
    <w:p w14:paraId="3BDF96E6"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Климат района Согласно СНиП РК 2.04-01-2017 г. «Строительная Климатология», территория изысканий относится к IV Г климатическому подрайону, для которого характерны продолжительное жаркое, засушливое лето и умеренно холодная зима, дефицит атмосферных осадков и активная ветровая деятельность.</w:t>
      </w:r>
    </w:p>
    <w:p w14:paraId="0BACBF23"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Рассматриваемая территория  относится к зоне полупустынь и характеризуется резко континентальным климатом с жарким летом и холодной зимой. </w:t>
      </w:r>
    </w:p>
    <w:p w14:paraId="7D2D636C"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По данным метеостанции  абсолютный максимум ( в июле) достигает +41,9ºС, а абсолютный минимум (в январе) -36,8 ºС. Количество осадков в среднем составляет 161,4 мм/год. Наибольшее количество их выпадает  весной и летом. Район характеризуется сильными порывистыми ветрами во все сезоны, средняя скорость ветра составляет 5,4м/сек, при преобладании ветров северо-восточного и восточного направлений. </w:t>
      </w:r>
    </w:p>
    <w:p w14:paraId="514C31E6" w14:textId="77777777" w:rsidR="00864F7A" w:rsidRPr="00864F7A" w:rsidRDefault="00864F7A" w:rsidP="00864F7A">
      <w:pPr>
        <w:pStyle w:val="Default"/>
        <w:spacing w:before="120" w:after="120"/>
        <w:ind w:firstLine="709"/>
        <w:jc w:val="both"/>
        <w:rPr>
          <w:rFonts w:eastAsia="Times New Roman"/>
          <w:color w:val="auto"/>
          <w:szCs w:val="28"/>
          <w:lang w:eastAsia="ru-RU"/>
        </w:rPr>
      </w:pPr>
    </w:p>
    <w:p w14:paraId="73233492"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Растительность района скудная и представлена, в основном, </w:t>
      </w:r>
      <w:proofErr w:type="spellStart"/>
      <w:r w:rsidRPr="00864F7A">
        <w:rPr>
          <w:rFonts w:eastAsia="Times New Roman"/>
          <w:color w:val="auto"/>
          <w:szCs w:val="28"/>
          <w:lang w:eastAsia="ru-RU"/>
        </w:rPr>
        <w:t>типчако</w:t>
      </w:r>
      <w:proofErr w:type="spellEnd"/>
      <w:r w:rsidRPr="00864F7A">
        <w:rPr>
          <w:rFonts w:eastAsia="Times New Roman"/>
          <w:color w:val="auto"/>
          <w:szCs w:val="28"/>
          <w:lang w:eastAsia="ru-RU"/>
        </w:rPr>
        <w:t xml:space="preserve">-ковыльными травами. Район расположен в зоне типчаково-ковыльных степей, на юге распространены песчаные степи, вдоль русел рек — пойменные леса и луга. </w:t>
      </w:r>
    </w:p>
    <w:p w14:paraId="28A4B416"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В песках преобладает злаково-полынная растительность, в понижениях и в песках встречаются кустарники, растёт саксаул. Из краснокнижных видов встречаются люцерна Комарова, тюльпан Борщова,  солянка широколистая,  </w:t>
      </w:r>
      <w:proofErr w:type="spellStart"/>
      <w:r w:rsidRPr="00864F7A">
        <w:rPr>
          <w:rFonts w:eastAsia="Times New Roman"/>
          <w:color w:val="auto"/>
          <w:szCs w:val="28"/>
          <w:lang w:eastAsia="ru-RU"/>
        </w:rPr>
        <w:t>жузгун</w:t>
      </w:r>
      <w:proofErr w:type="spellEnd"/>
      <w:r w:rsidRPr="00864F7A">
        <w:rPr>
          <w:rFonts w:eastAsia="Times New Roman"/>
          <w:color w:val="auto"/>
          <w:szCs w:val="28"/>
          <w:lang w:eastAsia="ru-RU"/>
        </w:rPr>
        <w:t xml:space="preserve"> печальный. </w:t>
      </w:r>
    </w:p>
    <w:p w14:paraId="519D6AF6"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Согласно ГОСТ 17.5.1.03-86 (Охрана природы. Земли.) почвы, в пределах района работ, относится к категории малопригодных.</w:t>
      </w:r>
    </w:p>
    <w:p w14:paraId="1F1D3756" w14:textId="77777777" w:rsidR="00864F7A" w:rsidRP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 xml:space="preserve">Животный мир. В целом животный мир  в районе работ  представлен обитателями, свойственными степным, полупустынным и пустынным зонам. В долинах степей и гор встречаются, например, сайгаки, лоси, кабаны, зайцы, корсаки, волки, лисы, суслики и обыкновенные хомяки. В озёрах — лебеди, гуси, утки, а на возвышенностях — стрепеты. </w:t>
      </w:r>
    </w:p>
    <w:p w14:paraId="16ABEC92" w14:textId="77777777" w:rsidR="00864F7A" w:rsidRDefault="00864F7A" w:rsidP="00864F7A">
      <w:pPr>
        <w:pStyle w:val="Default"/>
        <w:spacing w:before="120" w:after="120"/>
        <w:ind w:firstLine="709"/>
        <w:jc w:val="both"/>
        <w:rPr>
          <w:rFonts w:eastAsia="Times New Roman"/>
          <w:color w:val="auto"/>
          <w:szCs w:val="28"/>
          <w:lang w:eastAsia="ru-RU"/>
        </w:rPr>
      </w:pPr>
      <w:r w:rsidRPr="00864F7A">
        <w:rPr>
          <w:rFonts w:eastAsia="Times New Roman"/>
          <w:color w:val="auto"/>
          <w:szCs w:val="28"/>
          <w:lang w:eastAsia="ru-RU"/>
        </w:rPr>
        <w:t>На площади участка здания и сооружения отсутствуют.</w:t>
      </w:r>
    </w:p>
    <w:p w14:paraId="1AE2FB8F" w14:textId="49AD4138" w:rsidR="002A1DE8" w:rsidRPr="00744359" w:rsidRDefault="00C56D30" w:rsidP="00864F7A">
      <w:pPr>
        <w:pStyle w:val="Default"/>
        <w:spacing w:before="120" w:after="120"/>
        <w:ind w:firstLine="709"/>
        <w:jc w:val="center"/>
        <w:rPr>
          <w:b/>
          <w:bCs/>
          <w:i/>
        </w:rPr>
      </w:pPr>
      <w:r w:rsidRPr="00C56D30">
        <w:rPr>
          <w:rFonts w:eastAsia="Times New Roman"/>
          <w:color w:val="auto"/>
          <w:szCs w:val="28"/>
          <w:lang w:eastAsia="ru-RU"/>
        </w:rPr>
        <w:t xml:space="preserve"> </w:t>
      </w:r>
      <w:r w:rsidR="002A1DE8" w:rsidRPr="00744359">
        <w:rPr>
          <w:b/>
          <w:bCs/>
          <w:i/>
        </w:rPr>
        <w:t>Характеристика вредных физических воздействий</w:t>
      </w:r>
    </w:p>
    <w:p w14:paraId="55594CE8" w14:textId="1A137279" w:rsidR="00744359" w:rsidRDefault="00C56D30" w:rsidP="00C56D30">
      <w:pPr>
        <w:pStyle w:val="Default"/>
        <w:ind w:firstLine="709"/>
        <w:jc w:val="both"/>
        <w:rPr>
          <w:rFonts w:eastAsia="Times New Roman"/>
          <w:color w:val="auto"/>
          <w:spacing w:val="5"/>
          <w:szCs w:val="28"/>
          <w:lang w:eastAsia="ru-RU"/>
        </w:rPr>
      </w:pPr>
      <w:r w:rsidRPr="00C56D30">
        <w:rPr>
          <w:rFonts w:eastAsia="Times New Roman"/>
          <w:color w:val="auto"/>
          <w:spacing w:val="5"/>
          <w:szCs w:val="28"/>
          <w:lang w:eastAsia="ru-RU"/>
        </w:rPr>
        <w:t>Возможные формы негативного воздействия на окружающую среду в результате осуществления намечаемой деятельности: 1) выбросы загрязняющих веществ. Основную массу выбросов составляет пыль неорганическая, содержащая двуокись кремния в %: 70-20 и оценивается как допустимое. 2) образование отходов производства и потребления, таких как смешанные коммунальные отходы от жизнедеятельности персонала, которые будут складироваться в специальные контейнеры и по мере накопления передаваться по договору со специализированной организацией. Временное хранение отходов на территории промплощадки предусматривается не более 6 месяцев. Операции по обращению с отходами предусмотрены в соответствии с природоохранным законодательством РК. Воздействие оценивается как допустимое. 3)Риски загрязнения земель или водных объектов, возникающие в результате попадания в них загрязняющих веществ, в ходе выполнения операций в рамках рассматриваемой намечаемой деятельности отсутствуют. 4) Намечаемая деятельность не предусматривает использование растительных ресурсов. Вырубка и снос деревьев, а также зеленых насаждений не предусматривается 5) Операций, для которых планируется использование объектов животного мира нет. Анализируя вышеперечисленные категории воздействия проектируемых работ на окружающую среду, можно сделать вывод, что значимость ожидаемого экологического воздействия при эксплуатации проектируемого карьера допустимо принять как низкое, при котором изменения в среде в рамках естественных изменений (кратковременные и обратимые). По пространственному масштабу воздействие имеет Локальный характер, по интенсивности – Незначительное. По категории значимости – Воздействие низкой значимости.</w:t>
      </w:r>
    </w:p>
    <w:p w14:paraId="771B40B4" w14:textId="77777777" w:rsidR="00C56D30" w:rsidRDefault="00C56D30" w:rsidP="00C56D30">
      <w:pPr>
        <w:pStyle w:val="Default"/>
        <w:ind w:firstLine="709"/>
        <w:jc w:val="both"/>
        <w:rPr>
          <w:i/>
        </w:rPr>
      </w:pPr>
    </w:p>
    <w:p w14:paraId="03C2DF77" w14:textId="61109CB9" w:rsidR="003C7A2F" w:rsidRPr="00744359" w:rsidRDefault="002A1DE8" w:rsidP="00401E01">
      <w:pPr>
        <w:pStyle w:val="Default"/>
        <w:ind w:firstLine="709"/>
        <w:jc w:val="center"/>
        <w:rPr>
          <w:b/>
          <w:bCs/>
          <w:i/>
        </w:rPr>
      </w:pPr>
      <w:r w:rsidRPr="00744359">
        <w:rPr>
          <w:b/>
          <w:bCs/>
          <w:i/>
        </w:rPr>
        <w:t>Краткая характеристика планируемой деятельности</w:t>
      </w:r>
    </w:p>
    <w:p w14:paraId="4E2A7D3E" w14:textId="77777777" w:rsidR="00982EF7" w:rsidRPr="00401E01" w:rsidRDefault="00982EF7" w:rsidP="00401E01">
      <w:pPr>
        <w:pStyle w:val="Default"/>
        <w:ind w:firstLine="709"/>
        <w:jc w:val="center"/>
        <w:rPr>
          <w:spacing w:val="5"/>
          <w:highlight w:val="yellow"/>
        </w:rPr>
      </w:pPr>
    </w:p>
    <w:p w14:paraId="1C9748C1" w14:textId="77777777" w:rsidR="003C7A2F" w:rsidRPr="00401E01" w:rsidRDefault="003C7A2F" w:rsidP="00401E01">
      <w:pPr>
        <w:pStyle w:val="2"/>
        <w:numPr>
          <w:ilvl w:val="0"/>
          <w:numId w:val="0"/>
        </w:numPr>
        <w:spacing w:before="0" w:after="0"/>
        <w:ind w:hanging="576"/>
        <w:jc w:val="center"/>
        <w:rPr>
          <w:rFonts w:ascii="Times New Roman" w:hAnsi="Times New Roman" w:cs="Times New Roman"/>
        </w:rPr>
      </w:pPr>
      <w:bookmarkStart w:id="0" w:name="_Toc489436819"/>
      <w:bookmarkStart w:id="1" w:name="_Toc139109825"/>
      <w:r w:rsidRPr="00401E01">
        <w:rPr>
          <w:rFonts w:ascii="Times New Roman" w:hAnsi="Times New Roman" w:cs="Times New Roman"/>
        </w:rPr>
        <w:t>Основные технико-экономические показатели горного производства</w:t>
      </w:r>
      <w:bookmarkEnd w:id="0"/>
      <w:bookmarkEnd w:id="1"/>
    </w:p>
    <w:p w14:paraId="6196FCC7" w14:textId="77777777" w:rsidR="00C56D30" w:rsidRDefault="00C56D30" w:rsidP="00C56D30">
      <w:pPr>
        <w:pStyle w:val="ad"/>
        <w:ind w:left="0" w:firstLine="0"/>
        <w:jc w:val="both"/>
        <w:rPr>
          <w:b w:val="0"/>
          <w:bCs w:val="0"/>
          <w:spacing w:val="5"/>
          <w:szCs w:val="28"/>
        </w:rPr>
      </w:pPr>
      <w:r w:rsidRPr="00C56D30">
        <w:rPr>
          <w:b w:val="0"/>
          <w:bCs w:val="0"/>
          <w:spacing w:val="5"/>
          <w:szCs w:val="28"/>
        </w:rPr>
        <w:t>Технико-экономические показатели горного производства определены и рассчитаны согласно условиям технического задания по годовому объему добычи песка, с учетом особенностей строения месторождения и горно-технологических условий отработки.</w:t>
      </w:r>
    </w:p>
    <w:p w14:paraId="596647AB" w14:textId="77777777" w:rsidR="00864F7A" w:rsidRDefault="00864F7A" w:rsidP="00B51391">
      <w:pPr>
        <w:pStyle w:val="ad"/>
        <w:ind w:left="0" w:firstLine="0"/>
        <w:jc w:val="center"/>
      </w:pPr>
    </w:p>
    <w:p w14:paraId="5E107E0D" w14:textId="77777777" w:rsidR="00864F7A" w:rsidRDefault="00864F7A" w:rsidP="00B51391">
      <w:pPr>
        <w:pStyle w:val="ad"/>
        <w:ind w:left="0" w:firstLine="0"/>
        <w:jc w:val="center"/>
      </w:pPr>
    </w:p>
    <w:p w14:paraId="2D4A5E66" w14:textId="77777777" w:rsidR="00864F7A" w:rsidRDefault="00864F7A" w:rsidP="00B51391">
      <w:pPr>
        <w:pStyle w:val="ad"/>
        <w:ind w:left="0" w:firstLine="0"/>
        <w:jc w:val="center"/>
      </w:pPr>
    </w:p>
    <w:p w14:paraId="36AB33FD" w14:textId="77777777" w:rsidR="00864F7A" w:rsidRDefault="00864F7A" w:rsidP="00B51391">
      <w:pPr>
        <w:pStyle w:val="ad"/>
        <w:ind w:left="0" w:firstLine="0"/>
        <w:jc w:val="center"/>
      </w:pPr>
    </w:p>
    <w:p w14:paraId="527EF45D" w14:textId="60F65071" w:rsidR="00B51391" w:rsidRDefault="00B51391" w:rsidP="00B51391">
      <w:pPr>
        <w:pStyle w:val="ad"/>
        <w:ind w:left="0" w:firstLine="0"/>
        <w:jc w:val="center"/>
      </w:pPr>
      <w:r w:rsidRPr="00B224F2">
        <w:lastRenderedPageBreak/>
        <w:t>Основные технико-экономические показатели работы карьера</w:t>
      </w:r>
    </w:p>
    <w:tbl>
      <w:tblPr>
        <w:tblW w:w="9530" w:type="dxa"/>
        <w:tblInd w:w="98" w:type="dxa"/>
        <w:tblLook w:val="0000" w:firstRow="0" w:lastRow="0" w:firstColumn="0" w:lastColumn="0" w:noHBand="0" w:noVBand="0"/>
      </w:tblPr>
      <w:tblGrid>
        <w:gridCol w:w="1260"/>
        <w:gridCol w:w="4690"/>
        <w:gridCol w:w="1860"/>
        <w:gridCol w:w="1720"/>
      </w:tblGrid>
      <w:tr w:rsidR="00864F7A" w:rsidRPr="00864F7A" w14:paraId="675D5187" w14:textId="77777777" w:rsidTr="008C456F">
        <w:tc>
          <w:tcPr>
            <w:tcW w:w="1260" w:type="dxa"/>
            <w:tcBorders>
              <w:top w:val="single" w:sz="8" w:space="0" w:color="auto"/>
              <w:left w:val="single" w:sz="8" w:space="0" w:color="auto"/>
              <w:bottom w:val="single" w:sz="8" w:space="0" w:color="auto"/>
              <w:right w:val="single" w:sz="8" w:space="0" w:color="auto"/>
            </w:tcBorders>
            <w:shd w:val="clear" w:color="auto" w:fill="auto"/>
            <w:vAlign w:val="bottom"/>
          </w:tcPr>
          <w:p w14:paraId="4581F0ED" w14:textId="77777777" w:rsidR="00864F7A" w:rsidRPr="00864F7A" w:rsidRDefault="00864F7A" w:rsidP="008C456F">
            <w:pPr>
              <w:jc w:val="center"/>
              <w:rPr>
                <w:rFonts w:ascii="Times New Roman" w:hAnsi="Times New Roman" w:cs="Times New Roman"/>
                <w:color w:val="000000"/>
                <w:sz w:val="20"/>
                <w:szCs w:val="20"/>
              </w:rPr>
            </w:pPr>
            <w:bookmarkStart w:id="2" w:name="_GoBack"/>
            <w:r w:rsidRPr="00864F7A">
              <w:rPr>
                <w:rFonts w:ascii="Times New Roman" w:hAnsi="Times New Roman" w:cs="Times New Roman"/>
                <w:color w:val="000000"/>
                <w:sz w:val="20"/>
                <w:szCs w:val="20"/>
              </w:rPr>
              <w:t>№№ п/п</w:t>
            </w:r>
          </w:p>
        </w:tc>
        <w:tc>
          <w:tcPr>
            <w:tcW w:w="4690" w:type="dxa"/>
            <w:tcBorders>
              <w:top w:val="single" w:sz="8" w:space="0" w:color="auto"/>
              <w:left w:val="nil"/>
              <w:bottom w:val="single" w:sz="8" w:space="0" w:color="auto"/>
              <w:right w:val="single" w:sz="8" w:space="0" w:color="auto"/>
            </w:tcBorders>
            <w:shd w:val="clear" w:color="auto" w:fill="auto"/>
            <w:vAlign w:val="bottom"/>
          </w:tcPr>
          <w:p w14:paraId="250499DA"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Показатели</w:t>
            </w:r>
          </w:p>
        </w:tc>
        <w:tc>
          <w:tcPr>
            <w:tcW w:w="1860" w:type="dxa"/>
            <w:tcBorders>
              <w:top w:val="single" w:sz="8" w:space="0" w:color="auto"/>
              <w:left w:val="nil"/>
              <w:bottom w:val="single" w:sz="8" w:space="0" w:color="auto"/>
              <w:right w:val="single" w:sz="8" w:space="0" w:color="auto"/>
            </w:tcBorders>
            <w:shd w:val="clear" w:color="auto" w:fill="auto"/>
            <w:vAlign w:val="bottom"/>
          </w:tcPr>
          <w:p w14:paraId="3C8F0D4C"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Единица измерения</w:t>
            </w:r>
          </w:p>
        </w:tc>
        <w:tc>
          <w:tcPr>
            <w:tcW w:w="1720" w:type="dxa"/>
            <w:tcBorders>
              <w:top w:val="single" w:sz="8" w:space="0" w:color="auto"/>
              <w:left w:val="nil"/>
              <w:bottom w:val="single" w:sz="8" w:space="0" w:color="auto"/>
              <w:right w:val="single" w:sz="8" w:space="0" w:color="auto"/>
            </w:tcBorders>
            <w:shd w:val="clear" w:color="auto" w:fill="auto"/>
            <w:vAlign w:val="bottom"/>
          </w:tcPr>
          <w:p w14:paraId="56FDF2ED"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Величина показателя</w:t>
            </w:r>
          </w:p>
        </w:tc>
      </w:tr>
      <w:tr w:rsidR="00864F7A" w:rsidRPr="00864F7A" w14:paraId="1B3FBAAA" w14:textId="77777777" w:rsidTr="008C456F">
        <w:tc>
          <w:tcPr>
            <w:tcW w:w="1260" w:type="dxa"/>
            <w:tcBorders>
              <w:top w:val="nil"/>
              <w:left w:val="single" w:sz="8" w:space="0" w:color="auto"/>
              <w:bottom w:val="single" w:sz="8" w:space="0" w:color="auto"/>
              <w:right w:val="single" w:sz="8" w:space="0" w:color="auto"/>
            </w:tcBorders>
            <w:shd w:val="clear" w:color="auto" w:fill="auto"/>
          </w:tcPr>
          <w:p w14:paraId="020D834F"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1</w:t>
            </w:r>
          </w:p>
        </w:tc>
        <w:tc>
          <w:tcPr>
            <w:tcW w:w="4690" w:type="dxa"/>
            <w:tcBorders>
              <w:top w:val="nil"/>
              <w:left w:val="nil"/>
              <w:bottom w:val="single" w:sz="8" w:space="0" w:color="auto"/>
              <w:right w:val="single" w:sz="8" w:space="0" w:color="auto"/>
            </w:tcBorders>
            <w:shd w:val="clear" w:color="auto" w:fill="auto"/>
          </w:tcPr>
          <w:p w14:paraId="5B732A51"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2</w:t>
            </w:r>
          </w:p>
        </w:tc>
        <w:tc>
          <w:tcPr>
            <w:tcW w:w="1860" w:type="dxa"/>
            <w:tcBorders>
              <w:top w:val="nil"/>
              <w:left w:val="nil"/>
              <w:bottom w:val="single" w:sz="8" w:space="0" w:color="auto"/>
              <w:right w:val="single" w:sz="8" w:space="0" w:color="auto"/>
            </w:tcBorders>
            <w:shd w:val="clear" w:color="auto" w:fill="auto"/>
          </w:tcPr>
          <w:p w14:paraId="6C2B3D3E"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3</w:t>
            </w:r>
          </w:p>
        </w:tc>
        <w:tc>
          <w:tcPr>
            <w:tcW w:w="1720" w:type="dxa"/>
            <w:tcBorders>
              <w:top w:val="nil"/>
              <w:left w:val="nil"/>
              <w:bottom w:val="single" w:sz="8" w:space="0" w:color="auto"/>
              <w:right w:val="single" w:sz="8" w:space="0" w:color="auto"/>
            </w:tcBorders>
            <w:shd w:val="clear" w:color="auto" w:fill="auto"/>
          </w:tcPr>
          <w:p w14:paraId="51D95FDE"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4</w:t>
            </w:r>
          </w:p>
        </w:tc>
      </w:tr>
      <w:tr w:rsidR="00864F7A" w:rsidRPr="00864F7A" w14:paraId="46507C2F" w14:textId="77777777" w:rsidTr="008C456F">
        <w:tc>
          <w:tcPr>
            <w:tcW w:w="1260" w:type="dxa"/>
            <w:tcBorders>
              <w:top w:val="nil"/>
              <w:left w:val="single" w:sz="8" w:space="0" w:color="auto"/>
              <w:bottom w:val="single" w:sz="8" w:space="0" w:color="auto"/>
              <w:right w:val="single" w:sz="8" w:space="0" w:color="auto"/>
            </w:tcBorders>
            <w:shd w:val="clear" w:color="auto" w:fill="auto"/>
          </w:tcPr>
          <w:p w14:paraId="76E8DEA0"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1</w:t>
            </w:r>
          </w:p>
        </w:tc>
        <w:tc>
          <w:tcPr>
            <w:tcW w:w="4690" w:type="dxa"/>
            <w:tcBorders>
              <w:top w:val="nil"/>
              <w:left w:val="nil"/>
              <w:bottom w:val="single" w:sz="8" w:space="0" w:color="auto"/>
              <w:right w:val="single" w:sz="8" w:space="0" w:color="auto"/>
            </w:tcBorders>
            <w:shd w:val="clear" w:color="auto" w:fill="auto"/>
          </w:tcPr>
          <w:p w14:paraId="5EB19C48"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Геологические запасы в контуре карьера </w:t>
            </w:r>
          </w:p>
        </w:tc>
        <w:tc>
          <w:tcPr>
            <w:tcW w:w="1860" w:type="dxa"/>
            <w:tcBorders>
              <w:top w:val="nil"/>
              <w:left w:val="nil"/>
              <w:bottom w:val="single" w:sz="8" w:space="0" w:color="auto"/>
              <w:right w:val="single" w:sz="8" w:space="0" w:color="auto"/>
            </w:tcBorders>
            <w:shd w:val="clear" w:color="auto" w:fill="auto"/>
            <w:vAlign w:val="bottom"/>
          </w:tcPr>
          <w:p w14:paraId="5EC54F3F"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527DFC9A"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1220,538</w:t>
            </w:r>
          </w:p>
        </w:tc>
      </w:tr>
      <w:tr w:rsidR="00864F7A" w:rsidRPr="00864F7A" w14:paraId="6BB2AD17" w14:textId="77777777" w:rsidTr="008C456F">
        <w:trPr>
          <w:trHeight w:val="450"/>
        </w:trPr>
        <w:tc>
          <w:tcPr>
            <w:tcW w:w="1260" w:type="dxa"/>
            <w:vMerge w:val="restart"/>
            <w:tcBorders>
              <w:top w:val="nil"/>
              <w:left w:val="single" w:sz="8" w:space="0" w:color="auto"/>
              <w:bottom w:val="single" w:sz="8" w:space="0" w:color="000000"/>
              <w:right w:val="single" w:sz="8" w:space="0" w:color="auto"/>
            </w:tcBorders>
            <w:shd w:val="clear" w:color="auto" w:fill="auto"/>
          </w:tcPr>
          <w:p w14:paraId="18B8E18E"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2</w:t>
            </w:r>
          </w:p>
        </w:tc>
        <w:tc>
          <w:tcPr>
            <w:tcW w:w="4690" w:type="dxa"/>
            <w:vMerge w:val="restart"/>
            <w:tcBorders>
              <w:top w:val="nil"/>
              <w:left w:val="single" w:sz="8" w:space="0" w:color="auto"/>
              <w:bottom w:val="single" w:sz="8" w:space="0" w:color="000000"/>
              <w:right w:val="single" w:sz="8" w:space="0" w:color="auto"/>
            </w:tcBorders>
            <w:shd w:val="clear" w:color="auto" w:fill="auto"/>
          </w:tcPr>
          <w:p w14:paraId="07B1CD32"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Потери, всего. в том числе:</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4B19AB04"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32C2869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0,4</w:t>
            </w:r>
          </w:p>
        </w:tc>
      </w:tr>
      <w:tr w:rsidR="00864F7A" w:rsidRPr="00864F7A" w14:paraId="7F4E79AC" w14:textId="77777777" w:rsidTr="008C456F">
        <w:trPr>
          <w:trHeight w:val="450"/>
        </w:trPr>
        <w:tc>
          <w:tcPr>
            <w:tcW w:w="1260" w:type="dxa"/>
            <w:vMerge/>
            <w:tcBorders>
              <w:top w:val="nil"/>
              <w:left w:val="single" w:sz="8" w:space="0" w:color="auto"/>
              <w:bottom w:val="single" w:sz="8" w:space="0" w:color="000000"/>
              <w:right w:val="single" w:sz="8" w:space="0" w:color="auto"/>
            </w:tcBorders>
            <w:vAlign w:val="center"/>
          </w:tcPr>
          <w:p w14:paraId="40A741D1" w14:textId="77777777" w:rsidR="00864F7A" w:rsidRPr="00864F7A" w:rsidRDefault="00864F7A" w:rsidP="008C456F">
            <w:pPr>
              <w:rPr>
                <w:rFonts w:ascii="Times New Roman" w:hAnsi="Times New Roman" w:cs="Times New Roman"/>
                <w:color w:val="000000"/>
                <w:sz w:val="20"/>
                <w:szCs w:val="20"/>
              </w:rPr>
            </w:pPr>
          </w:p>
        </w:tc>
        <w:tc>
          <w:tcPr>
            <w:tcW w:w="4690" w:type="dxa"/>
            <w:vMerge/>
            <w:tcBorders>
              <w:top w:val="nil"/>
              <w:left w:val="single" w:sz="8" w:space="0" w:color="auto"/>
              <w:bottom w:val="single" w:sz="8" w:space="0" w:color="000000"/>
              <w:right w:val="single" w:sz="8" w:space="0" w:color="auto"/>
            </w:tcBorders>
            <w:vAlign w:val="center"/>
          </w:tcPr>
          <w:p w14:paraId="6B94CF82" w14:textId="77777777" w:rsidR="00864F7A" w:rsidRPr="00864F7A" w:rsidRDefault="00864F7A" w:rsidP="008C456F">
            <w:pPr>
              <w:rPr>
                <w:rFonts w:ascii="Times New Roman" w:hAnsi="Times New Roman" w:cs="Times New Roman"/>
                <w:color w:val="000000"/>
                <w:sz w:val="20"/>
                <w:szCs w:val="20"/>
              </w:rPr>
            </w:pPr>
          </w:p>
        </w:tc>
        <w:tc>
          <w:tcPr>
            <w:tcW w:w="1860" w:type="dxa"/>
            <w:vMerge/>
            <w:tcBorders>
              <w:top w:val="nil"/>
              <w:left w:val="single" w:sz="8" w:space="0" w:color="auto"/>
              <w:bottom w:val="single" w:sz="8" w:space="0" w:color="000000"/>
              <w:right w:val="single" w:sz="8" w:space="0" w:color="auto"/>
            </w:tcBorders>
            <w:vAlign w:val="center"/>
          </w:tcPr>
          <w:p w14:paraId="46E98D3C" w14:textId="77777777" w:rsidR="00864F7A" w:rsidRPr="00864F7A" w:rsidRDefault="00864F7A" w:rsidP="008C456F">
            <w:pPr>
              <w:rPr>
                <w:rFonts w:ascii="Times New Roman" w:hAnsi="Times New Roman" w:cs="Times New Roman"/>
                <w:color w:val="000000"/>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08DC1CEE" w14:textId="77777777" w:rsidR="00864F7A" w:rsidRPr="00864F7A" w:rsidRDefault="00864F7A" w:rsidP="008C456F">
            <w:pPr>
              <w:rPr>
                <w:rFonts w:ascii="Times New Roman" w:hAnsi="Times New Roman" w:cs="Times New Roman"/>
                <w:b/>
                <w:bCs/>
                <w:color w:val="000000"/>
                <w:sz w:val="20"/>
                <w:szCs w:val="20"/>
              </w:rPr>
            </w:pPr>
          </w:p>
        </w:tc>
      </w:tr>
      <w:tr w:rsidR="00864F7A" w:rsidRPr="00864F7A" w14:paraId="3DD34DE9" w14:textId="77777777" w:rsidTr="008C456F">
        <w:trPr>
          <w:trHeight w:val="450"/>
        </w:trPr>
        <w:tc>
          <w:tcPr>
            <w:tcW w:w="1260" w:type="dxa"/>
            <w:vMerge/>
            <w:tcBorders>
              <w:top w:val="nil"/>
              <w:left w:val="single" w:sz="8" w:space="0" w:color="auto"/>
              <w:bottom w:val="single" w:sz="8" w:space="0" w:color="000000"/>
              <w:right w:val="single" w:sz="8" w:space="0" w:color="auto"/>
            </w:tcBorders>
            <w:vAlign w:val="center"/>
          </w:tcPr>
          <w:p w14:paraId="009EC9ED" w14:textId="77777777" w:rsidR="00864F7A" w:rsidRPr="00864F7A" w:rsidRDefault="00864F7A" w:rsidP="008C456F">
            <w:pPr>
              <w:rPr>
                <w:rFonts w:ascii="Times New Roman" w:hAnsi="Times New Roman" w:cs="Times New Roman"/>
                <w:color w:val="000000"/>
                <w:sz w:val="20"/>
                <w:szCs w:val="20"/>
              </w:rPr>
            </w:pPr>
          </w:p>
        </w:tc>
        <w:tc>
          <w:tcPr>
            <w:tcW w:w="4690" w:type="dxa"/>
            <w:vMerge w:val="restart"/>
            <w:tcBorders>
              <w:top w:val="nil"/>
              <w:left w:val="single" w:sz="8" w:space="0" w:color="auto"/>
              <w:bottom w:val="single" w:sz="8" w:space="0" w:color="000000"/>
              <w:right w:val="single" w:sz="8" w:space="0" w:color="auto"/>
            </w:tcBorders>
            <w:shd w:val="clear" w:color="auto" w:fill="auto"/>
          </w:tcPr>
          <w:p w14:paraId="66B5481C"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общекарьерные потери в целиках охранных зон</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539C5129"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тыс.м</w:t>
            </w:r>
            <w:r w:rsidRPr="00864F7A">
              <w:rPr>
                <w:rFonts w:ascii="Times New Roman" w:hAnsi="Times New Roman" w:cs="Times New Roman"/>
                <w:color w:val="000000"/>
                <w:sz w:val="20"/>
                <w:szCs w:val="20"/>
                <w:vertAlign w:val="superscript"/>
              </w:rPr>
              <w:t>3</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2EE261E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w:t>
            </w:r>
          </w:p>
        </w:tc>
      </w:tr>
      <w:tr w:rsidR="00864F7A" w:rsidRPr="00864F7A" w14:paraId="72CC6342" w14:textId="77777777" w:rsidTr="008C456F">
        <w:trPr>
          <w:trHeight w:val="450"/>
        </w:trPr>
        <w:tc>
          <w:tcPr>
            <w:tcW w:w="1260" w:type="dxa"/>
            <w:vMerge/>
            <w:tcBorders>
              <w:top w:val="nil"/>
              <w:left w:val="single" w:sz="8" w:space="0" w:color="auto"/>
              <w:bottom w:val="single" w:sz="8" w:space="0" w:color="000000"/>
              <w:right w:val="single" w:sz="8" w:space="0" w:color="auto"/>
            </w:tcBorders>
            <w:vAlign w:val="center"/>
          </w:tcPr>
          <w:p w14:paraId="6E60BFCE" w14:textId="77777777" w:rsidR="00864F7A" w:rsidRPr="00864F7A" w:rsidRDefault="00864F7A" w:rsidP="008C456F">
            <w:pPr>
              <w:rPr>
                <w:rFonts w:ascii="Times New Roman" w:hAnsi="Times New Roman" w:cs="Times New Roman"/>
                <w:color w:val="000000"/>
                <w:sz w:val="20"/>
                <w:szCs w:val="20"/>
              </w:rPr>
            </w:pPr>
          </w:p>
        </w:tc>
        <w:tc>
          <w:tcPr>
            <w:tcW w:w="4690" w:type="dxa"/>
            <w:vMerge/>
            <w:tcBorders>
              <w:top w:val="nil"/>
              <w:left w:val="single" w:sz="8" w:space="0" w:color="auto"/>
              <w:bottom w:val="single" w:sz="8" w:space="0" w:color="000000"/>
              <w:right w:val="single" w:sz="8" w:space="0" w:color="auto"/>
            </w:tcBorders>
            <w:vAlign w:val="center"/>
          </w:tcPr>
          <w:p w14:paraId="10AB2BB6" w14:textId="77777777" w:rsidR="00864F7A" w:rsidRPr="00864F7A" w:rsidRDefault="00864F7A" w:rsidP="008C456F">
            <w:pPr>
              <w:rPr>
                <w:rFonts w:ascii="Times New Roman" w:hAnsi="Times New Roman" w:cs="Times New Roman"/>
                <w:color w:val="000000"/>
                <w:sz w:val="20"/>
                <w:szCs w:val="20"/>
              </w:rPr>
            </w:pPr>
          </w:p>
        </w:tc>
        <w:tc>
          <w:tcPr>
            <w:tcW w:w="1860" w:type="dxa"/>
            <w:vMerge/>
            <w:tcBorders>
              <w:top w:val="nil"/>
              <w:left w:val="single" w:sz="8" w:space="0" w:color="auto"/>
              <w:bottom w:val="single" w:sz="8" w:space="0" w:color="000000"/>
              <w:right w:val="single" w:sz="8" w:space="0" w:color="auto"/>
            </w:tcBorders>
            <w:vAlign w:val="center"/>
          </w:tcPr>
          <w:p w14:paraId="11B8B1EC" w14:textId="77777777" w:rsidR="00864F7A" w:rsidRPr="00864F7A" w:rsidRDefault="00864F7A" w:rsidP="008C456F">
            <w:pPr>
              <w:rPr>
                <w:rFonts w:ascii="Times New Roman" w:hAnsi="Times New Roman" w:cs="Times New Roman"/>
                <w:color w:val="000000"/>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758E652D" w14:textId="77777777" w:rsidR="00864F7A" w:rsidRPr="00864F7A" w:rsidRDefault="00864F7A" w:rsidP="008C456F">
            <w:pPr>
              <w:rPr>
                <w:rFonts w:ascii="Times New Roman" w:hAnsi="Times New Roman" w:cs="Times New Roman"/>
                <w:b/>
                <w:bCs/>
                <w:color w:val="000000"/>
                <w:sz w:val="20"/>
                <w:szCs w:val="20"/>
              </w:rPr>
            </w:pPr>
          </w:p>
        </w:tc>
      </w:tr>
      <w:tr w:rsidR="00864F7A" w:rsidRPr="00864F7A" w14:paraId="0DCB1175" w14:textId="77777777" w:rsidTr="008C456F">
        <w:tc>
          <w:tcPr>
            <w:tcW w:w="1260" w:type="dxa"/>
            <w:vMerge/>
            <w:tcBorders>
              <w:top w:val="nil"/>
              <w:left w:val="single" w:sz="8" w:space="0" w:color="auto"/>
              <w:bottom w:val="single" w:sz="8" w:space="0" w:color="000000"/>
              <w:right w:val="single" w:sz="8" w:space="0" w:color="auto"/>
            </w:tcBorders>
            <w:vAlign w:val="center"/>
          </w:tcPr>
          <w:p w14:paraId="2608DB2E"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3CCD4575"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эксплуатационные потери первой группы, в том числе:</w:t>
            </w:r>
          </w:p>
        </w:tc>
        <w:tc>
          <w:tcPr>
            <w:tcW w:w="1860" w:type="dxa"/>
            <w:tcBorders>
              <w:top w:val="nil"/>
              <w:left w:val="nil"/>
              <w:bottom w:val="single" w:sz="8" w:space="0" w:color="auto"/>
              <w:right w:val="single" w:sz="8" w:space="0" w:color="auto"/>
            </w:tcBorders>
            <w:shd w:val="clear" w:color="auto" w:fill="auto"/>
            <w:vAlign w:val="bottom"/>
          </w:tcPr>
          <w:p w14:paraId="29EE79DD"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тыс.м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3CC5DD64"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0/0</w:t>
            </w:r>
          </w:p>
        </w:tc>
      </w:tr>
      <w:tr w:rsidR="00864F7A" w:rsidRPr="00864F7A" w14:paraId="266B8FF0" w14:textId="77777777" w:rsidTr="008C456F">
        <w:tc>
          <w:tcPr>
            <w:tcW w:w="1260" w:type="dxa"/>
            <w:vMerge/>
            <w:tcBorders>
              <w:top w:val="nil"/>
              <w:left w:val="single" w:sz="8" w:space="0" w:color="auto"/>
              <w:bottom w:val="single" w:sz="8" w:space="0" w:color="000000"/>
              <w:right w:val="single" w:sz="8" w:space="0" w:color="auto"/>
            </w:tcBorders>
            <w:vAlign w:val="center"/>
          </w:tcPr>
          <w:p w14:paraId="42697DF6"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641212A4"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в кровле полезной толщи</w:t>
            </w:r>
          </w:p>
        </w:tc>
        <w:tc>
          <w:tcPr>
            <w:tcW w:w="1860" w:type="dxa"/>
            <w:tcBorders>
              <w:top w:val="nil"/>
              <w:left w:val="nil"/>
              <w:bottom w:val="single" w:sz="8" w:space="0" w:color="auto"/>
              <w:right w:val="single" w:sz="8" w:space="0" w:color="auto"/>
            </w:tcBorders>
            <w:shd w:val="clear" w:color="auto" w:fill="auto"/>
            <w:vAlign w:val="bottom"/>
          </w:tcPr>
          <w:p w14:paraId="24621A56"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тыс.м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62991946"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0/0</w:t>
            </w:r>
          </w:p>
        </w:tc>
      </w:tr>
      <w:tr w:rsidR="00864F7A" w:rsidRPr="00864F7A" w14:paraId="0C5C445A" w14:textId="77777777" w:rsidTr="008C456F">
        <w:tc>
          <w:tcPr>
            <w:tcW w:w="1260" w:type="dxa"/>
            <w:vMerge/>
            <w:tcBorders>
              <w:top w:val="nil"/>
              <w:left w:val="single" w:sz="8" w:space="0" w:color="auto"/>
              <w:bottom w:val="single" w:sz="8" w:space="0" w:color="000000"/>
              <w:right w:val="single" w:sz="8" w:space="0" w:color="auto"/>
            </w:tcBorders>
            <w:vAlign w:val="center"/>
          </w:tcPr>
          <w:p w14:paraId="077DA72F"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7A836401"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в бортах карьера</w:t>
            </w:r>
          </w:p>
        </w:tc>
        <w:tc>
          <w:tcPr>
            <w:tcW w:w="1860" w:type="dxa"/>
            <w:tcBorders>
              <w:top w:val="nil"/>
              <w:left w:val="nil"/>
              <w:bottom w:val="single" w:sz="8" w:space="0" w:color="auto"/>
              <w:right w:val="single" w:sz="8" w:space="0" w:color="auto"/>
            </w:tcBorders>
            <w:shd w:val="clear" w:color="auto" w:fill="auto"/>
            <w:vAlign w:val="bottom"/>
          </w:tcPr>
          <w:p w14:paraId="1DA06178"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2CC7E9AC"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0/0</w:t>
            </w:r>
          </w:p>
        </w:tc>
      </w:tr>
      <w:tr w:rsidR="00864F7A" w:rsidRPr="00864F7A" w14:paraId="15E9B110" w14:textId="77777777" w:rsidTr="008C456F">
        <w:tc>
          <w:tcPr>
            <w:tcW w:w="1260" w:type="dxa"/>
            <w:vMerge/>
            <w:tcBorders>
              <w:top w:val="nil"/>
              <w:left w:val="single" w:sz="8" w:space="0" w:color="auto"/>
              <w:bottom w:val="single" w:sz="8" w:space="0" w:color="000000"/>
              <w:right w:val="single" w:sz="8" w:space="0" w:color="auto"/>
            </w:tcBorders>
            <w:vAlign w:val="center"/>
          </w:tcPr>
          <w:p w14:paraId="4AB6F481"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67CEE176"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в подошве карьера</w:t>
            </w:r>
          </w:p>
        </w:tc>
        <w:tc>
          <w:tcPr>
            <w:tcW w:w="1860" w:type="dxa"/>
            <w:tcBorders>
              <w:top w:val="nil"/>
              <w:left w:val="nil"/>
              <w:bottom w:val="single" w:sz="8" w:space="0" w:color="auto"/>
              <w:right w:val="single" w:sz="8" w:space="0" w:color="auto"/>
            </w:tcBorders>
            <w:shd w:val="clear" w:color="auto" w:fill="auto"/>
            <w:vAlign w:val="bottom"/>
          </w:tcPr>
          <w:p w14:paraId="06AC5B97"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1D425CAA"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0/0</w:t>
            </w:r>
          </w:p>
        </w:tc>
      </w:tr>
      <w:tr w:rsidR="00864F7A" w:rsidRPr="00864F7A" w14:paraId="04FBBD9F" w14:textId="77777777" w:rsidTr="008C456F">
        <w:tc>
          <w:tcPr>
            <w:tcW w:w="1260" w:type="dxa"/>
            <w:vMerge/>
            <w:tcBorders>
              <w:top w:val="nil"/>
              <w:left w:val="single" w:sz="8" w:space="0" w:color="auto"/>
              <w:bottom w:val="single" w:sz="8" w:space="0" w:color="000000"/>
              <w:right w:val="single" w:sz="8" w:space="0" w:color="auto"/>
            </w:tcBorders>
            <w:vAlign w:val="center"/>
          </w:tcPr>
          <w:p w14:paraId="413A7B58"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7B9AB236"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Эксплуатационные потери второй группы, в том числе: </w:t>
            </w:r>
          </w:p>
        </w:tc>
        <w:tc>
          <w:tcPr>
            <w:tcW w:w="1860" w:type="dxa"/>
            <w:tcBorders>
              <w:top w:val="nil"/>
              <w:left w:val="nil"/>
              <w:bottom w:val="single" w:sz="8" w:space="0" w:color="auto"/>
              <w:right w:val="single" w:sz="8" w:space="0" w:color="auto"/>
            </w:tcBorders>
            <w:shd w:val="clear" w:color="auto" w:fill="auto"/>
            <w:vAlign w:val="bottom"/>
          </w:tcPr>
          <w:p w14:paraId="78B3BA40"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21FD142D"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0,4/4,88</w:t>
            </w:r>
          </w:p>
        </w:tc>
      </w:tr>
      <w:tr w:rsidR="00864F7A" w:rsidRPr="00864F7A" w14:paraId="65DF6B9D" w14:textId="77777777" w:rsidTr="008C456F">
        <w:tc>
          <w:tcPr>
            <w:tcW w:w="1260" w:type="dxa"/>
            <w:vMerge/>
            <w:tcBorders>
              <w:top w:val="nil"/>
              <w:left w:val="single" w:sz="8" w:space="0" w:color="auto"/>
              <w:bottom w:val="single" w:sz="8" w:space="0" w:color="000000"/>
              <w:right w:val="single" w:sz="8" w:space="0" w:color="auto"/>
            </w:tcBorders>
            <w:vAlign w:val="center"/>
          </w:tcPr>
          <w:p w14:paraId="48A623E0"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28BB1B2C" w14:textId="77777777" w:rsidR="00864F7A" w:rsidRPr="00864F7A" w:rsidRDefault="00864F7A" w:rsidP="008C456F">
            <w:pPr>
              <w:jc w:val="both"/>
              <w:rPr>
                <w:rFonts w:ascii="Times New Roman" w:hAnsi="Times New Roman" w:cs="Times New Roman"/>
                <w:color w:val="000000"/>
                <w:sz w:val="20"/>
                <w:szCs w:val="20"/>
              </w:rPr>
            </w:pPr>
            <w:r w:rsidRPr="00864F7A">
              <w:rPr>
                <w:rFonts w:ascii="Times New Roman" w:hAnsi="Times New Roman" w:cs="Times New Roman"/>
                <w:color w:val="000000"/>
                <w:sz w:val="20"/>
                <w:szCs w:val="20"/>
              </w:rPr>
              <w:t>- на транспортных путях</w:t>
            </w:r>
          </w:p>
        </w:tc>
        <w:tc>
          <w:tcPr>
            <w:tcW w:w="1860" w:type="dxa"/>
            <w:tcBorders>
              <w:top w:val="nil"/>
              <w:left w:val="nil"/>
              <w:bottom w:val="single" w:sz="8" w:space="0" w:color="auto"/>
              <w:right w:val="single" w:sz="8" w:space="0" w:color="auto"/>
            </w:tcBorders>
            <w:shd w:val="clear" w:color="auto" w:fill="auto"/>
            <w:vAlign w:val="bottom"/>
          </w:tcPr>
          <w:p w14:paraId="2D0E35CF"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15332357"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0,4/4,88</w:t>
            </w:r>
          </w:p>
        </w:tc>
      </w:tr>
      <w:tr w:rsidR="00864F7A" w:rsidRPr="00864F7A" w14:paraId="0C9C5006" w14:textId="77777777" w:rsidTr="008C456F">
        <w:tc>
          <w:tcPr>
            <w:tcW w:w="1260" w:type="dxa"/>
            <w:tcBorders>
              <w:top w:val="nil"/>
              <w:left w:val="single" w:sz="8" w:space="0" w:color="auto"/>
              <w:bottom w:val="single" w:sz="8" w:space="0" w:color="auto"/>
              <w:right w:val="single" w:sz="8" w:space="0" w:color="auto"/>
            </w:tcBorders>
            <w:shd w:val="clear" w:color="auto" w:fill="auto"/>
            <w:vAlign w:val="bottom"/>
          </w:tcPr>
          <w:p w14:paraId="473049EA"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3</w:t>
            </w:r>
          </w:p>
        </w:tc>
        <w:tc>
          <w:tcPr>
            <w:tcW w:w="4690" w:type="dxa"/>
            <w:tcBorders>
              <w:top w:val="nil"/>
              <w:left w:val="nil"/>
              <w:bottom w:val="single" w:sz="8" w:space="0" w:color="auto"/>
              <w:right w:val="single" w:sz="8" w:space="0" w:color="auto"/>
            </w:tcBorders>
            <w:shd w:val="clear" w:color="auto" w:fill="auto"/>
          </w:tcPr>
          <w:p w14:paraId="229074B8"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Разубоживание</w:t>
            </w:r>
          </w:p>
        </w:tc>
        <w:tc>
          <w:tcPr>
            <w:tcW w:w="1860" w:type="dxa"/>
            <w:tcBorders>
              <w:top w:val="nil"/>
              <w:left w:val="nil"/>
              <w:bottom w:val="single" w:sz="8" w:space="0" w:color="auto"/>
              <w:right w:val="single" w:sz="8" w:space="0" w:color="auto"/>
            </w:tcBorders>
            <w:shd w:val="clear" w:color="auto" w:fill="auto"/>
            <w:vAlign w:val="bottom"/>
          </w:tcPr>
          <w:p w14:paraId="1ADA811A"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4B977625"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w:t>
            </w:r>
          </w:p>
        </w:tc>
      </w:tr>
      <w:tr w:rsidR="00864F7A" w:rsidRPr="00864F7A" w14:paraId="624D4C7F" w14:textId="77777777" w:rsidTr="008C456F">
        <w:tc>
          <w:tcPr>
            <w:tcW w:w="1260" w:type="dxa"/>
            <w:tcBorders>
              <w:top w:val="nil"/>
              <w:left w:val="single" w:sz="8" w:space="0" w:color="auto"/>
              <w:bottom w:val="single" w:sz="8" w:space="0" w:color="auto"/>
              <w:right w:val="single" w:sz="8" w:space="0" w:color="auto"/>
            </w:tcBorders>
            <w:shd w:val="clear" w:color="auto" w:fill="auto"/>
            <w:vAlign w:val="bottom"/>
          </w:tcPr>
          <w:p w14:paraId="63B69CD7"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4</w:t>
            </w:r>
          </w:p>
        </w:tc>
        <w:tc>
          <w:tcPr>
            <w:tcW w:w="4690" w:type="dxa"/>
            <w:tcBorders>
              <w:top w:val="nil"/>
              <w:left w:val="nil"/>
              <w:bottom w:val="single" w:sz="8" w:space="0" w:color="auto"/>
              <w:right w:val="single" w:sz="8" w:space="0" w:color="auto"/>
            </w:tcBorders>
            <w:shd w:val="clear" w:color="auto" w:fill="auto"/>
          </w:tcPr>
          <w:p w14:paraId="6FABD9D1"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Эксплуатационные запасы </w:t>
            </w:r>
          </w:p>
        </w:tc>
        <w:tc>
          <w:tcPr>
            <w:tcW w:w="1860" w:type="dxa"/>
            <w:tcBorders>
              <w:top w:val="nil"/>
              <w:left w:val="nil"/>
              <w:bottom w:val="single" w:sz="8" w:space="0" w:color="auto"/>
              <w:right w:val="single" w:sz="8" w:space="0" w:color="auto"/>
            </w:tcBorders>
            <w:shd w:val="clear" w:color="auto" w:fill="auto"/>
            <w:vAlign w:val="bottom"/>
          </w:tcPr>
          <w:p w14:paraId="2ED00E7A"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vAlign w:val="bottom"/>
          </w:tcPr>
          <w:p w14:paraId="7EC8395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1220,54</w:t>
            </w:r>
          </w:p>
        </w:tc>
      </w:tr>
      <w:tr w:rsidR="00864F7A" w:rsidRPr="00864F7A" w14:paraId="52DC8575" w14:textId="77777777" w:rsidTr="008C456F">
        <w:tc>
          <w:tcPr>
            <w:tcW w:w="1260" w:type="dxa"/>
            <w:tcBorders>
              <w:top w:val="nil"/>
              <w:left w:val="single" w:sz="8" w:space="0" w:color="auto"/>
              <w:bottom w:val="single" w:sz="8" w:space="0" w:color="auto"/>
              <w:right w:val="single" w:sz="8" w:space="0" w:color="auto"/>
            </w:tcBorders>
            <w:shd w:val="clear" w:color="auto" w:fill="auto"/>
            <w:vAlign w:val="bottom"/>
          </w:tcPr>
          <w:p w14:paraId="4A7C8877"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5</w:t>
            </w:r>
          </w:p>
        </w:tc>
        <w:tc>
          <w:tcPr>
            <w:tcW w:w="4690" w:type="dxa"/>
            <w:tcBorders>
              <w:top w:val="nil"/>
              <w:left w:val="nil"/>
              <w:bottom w:val="single" w:sz="8" w:space="0" w:color="auto"/>
              <w:right w:val="single" w:sz="8" w:space="0" w:color="auto"/>
            </w:tcBorders>
            <w:shd w:val="clear" w:color="auto" w:fill="auto"/>
          </w:tcPr>
          <w:p w14:paraId="268C1F63"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Объем вскрышных пород, всего</w:t>
            </w:r>
          </w:p>
        </w:tc>
        <w:tc>
          <w:tcPr>
            <w:tcW w:w="1860" w:type="dxa"/>
            <w:tcBorders>
              <w:top w:val="nil"/>
              <w:left w:val="nil"/>
              <w:bottom w:val="single" w:sz="8" w:space="0" w:color="auto"/>
              <w:right w:val="single" w:sz="8" w:space="0" w:color="auto"/>
            </w:tcBorders>
            <w:shd w:val="clear" w:color="auto" w:fill="auto"/>
          </w:tcPr>
          <w:p w14:paraId="689CF0DB"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67D0DDDE"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8,9</w:t>
            </w:r>
          </w:p>
        </w:tc>
      </w:tr>
      <w:tr w:rsidR="00864F7A" w:rsidRPr="00864F7A" w14:paraId="116C8433" w14:textId="77777777" w:rsidTr="008C456F">
        <w:tc>
          <w:tcPr>
            <w:tcW w:w="1260" w:type="dxa"/>
            <w:vMerge w:val="restart"/>
            <w:tcBorders>
              <w:top w:val="nil"/>
              <w:left w:val="single" w:sz="8" w:space="0" w:color="auto"/>
              <w:bottom w:val="single" w:sz="8" w:space="0" w:color="000000"/>
              <w:right w:val="single" w:sz="8" w:space="0" w:color="auto"/>
            </w:tcBorders>
            <w:shd w:val="clear" w:color="auto" w:fill="auto"/>
            <w:vAlign w:val="bottom"/>
          </w:tcPr>
          <w:p w14:paraId="70F8C459"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6</w:t>
            </w:r>
          </w:p>
        </w:tc>
        <w:tc>
          <w:tcPr>
            <w:tcW w:w="4690" w:type="dxa"/>
            <w:tcBorders>
              <w:top w:val="nil"/>
              <w:left w:val="nil"/>
              <w:bottom w:val="nil"/>
              <w:right w:val="single" w:sz="8" w:space="0" w:color="auto"/>
            </w:tcBorders>
            <w:shd w:val="clear" w:color="auto" w:fill="auto"/>
          </w:tcPr>
          <w:p w14:paraId="12918B49"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Объем горно-капитальных и горно-подготовительных работ, всего</w:t>
            </w:r>
          </w:p>
        </w:tc>
        <w:tc>
          <w:tcPr>
            <w:tcW w:w="1860" w:type="dxa"/>
            <w:vMerge w:val="restart"/>
            <w:tcBorders>
              <w:top w:val="nil"/>
              <w:left w:val="single" w:sz="8" w:space="0" w:color="auto"/>
              <w:bottom w:val="single" w:sz="8" w:space="0" w:color="000000"/>
              <w:right w:val="single" w:sz="8" w:space="0" w:color="auto"/>
            </w:tcBorders>
            <w:shd w:val="clear" w:color="auto" w:fill="auto"/>
            <w:vAlign w:val="bottom"/>
          </w:tcPr>
          <w:p w14:paraId="74993A38"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тыс. м</w:t>
            </w:r>
            <w:r w:rsidRPr="00864F7A">
              <w:rPr>
                <w:rFonts w:ascii="Times New Roman" w:hAnsi="Times New Roman" w:cs="Times New Roman"/>
                <w:sz w:val="20"/>
                <w:szCs w:val="20"/>
                <w:vertAlign w:val="superscript"/>
              </w:rPr>
              <w:t>3</w:t>
            </w:r>
          </w:p>
        </w:tc>
        <w:tc>
          <w:tcPr>
            <w:tcW w:w="1720" w:type="dxa"/>
            <w:vMerge w:val="restart"/>
            <w:tcBorders>
              <w:top w:val="nil"/>
              <w:left w:val="single" w:sz="8" w:space="0" w:color="auto"/>
              <w:bottom w:val="single" w:sz="8" w:space="0" w:color="000000"/>
              <w:right w:val="single" w:sz="8" w:space="0" w:color="auto"/>
            </w:tcBorders>
            <w:shd w:val="clear" w:color="auto" w:fill="auto"/>
            <w:vAlign w:val="bottom"/>
          </w:tcPr>
          <w:p w14:paraId="355B7A38" w14:textId="77777777" w:rsidR="00864F7A" w:rsidRPr="00864F7A" w:rsidRDefault="00864F7A" w:rsidP="008C456F">
            <w:pPr>
              <w:jc w:val="center"/>
              <w:rPr>
                <w:rFonts w:ascii="Times New Roman" w:hAnsi="Times New Roman" w:cs="Times New Roman"/>
                <w:b/>
                <w:bCs/>
                <w:sz w:val="20"/>
                <w:szCs w:val="20"/>
              </w:rPr>
            </w:pPr>
            <w:r w:rsidRPr="00864F7A">
              <w:rPr>
                <w:rFonts w:ascii="Times New Roman" w:hAnsi="Times New Roman" w:cs="Times New Roman"/>
                <w:b/>
                <w:bCs/>
                <w:sz w:val="20"/>
                <w:szCs w:val="20"/>
              </w:rPr>
              <w:t>8,9</w:t>
            </w:r>
          </w:p>
        </w:tc>
      </w:tr>
      <w:tr w:rsidR="00864F7A" w:rsidRPr="00864F7A" w14:paraId="67C8238F" w14:textId="77777777" w:rsidTr="008C456F">
        <w:tc>
          <w:tcPr>
            <w:tcW w:w="1260" w:type="dxa"/>
            <w:vMerge/>
            <w:tcBorders>
              <w:top w:val="nil"/>
              <w:left w:val="single" w:sz="8" w:space="0" w:color="auto"/>
              <w:bottom w:val="single" w:sz="8" w:space="0" w:color="000000"/>
              <w:right w:val="single" w:sz="8" w:space="0" w:color="auto"/>
            </w:tcBorders>
            <w:vAlign w:val="center"/>
          </w:tcPr>
          <w:p w14:paraId="0B184171"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3C934645"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xml:space="preserve">в том числе: </w:t>
            </w:r>
          </w:p>
        </w:tc>
        <w:tc>
          <w:tcPr>
            <w:tcW w:w="1860" w:type="dxa"/>
            <w:vMerge/>
            <w:tcBorders>
              <w:top w:val="nil"/>
              <w:left w:val="single" w:sz="8" w:space="0" w:color="auto"/>
              <w:bottom w:val="single" w:sz="8" w:space="0" w:color="000000"/>
              <w:right w:val="single" w:sz="8" w:space="0" w:color="auto"/>
            </w:tcBorders>
            <w:vAlign w:val="center"/>
          </w:tcPr>
          <w:p w14:paraId="78FBA413" w14:textId="77777777" w:rsidR="00864F7A" w:rsidRPr="00864F7A" w:rsidRDefault="00864F7A" w:rsidP="008C456F">
            <w:pPr>
              <w:rPr>
                <w:rFonts w:ascii="Times New Roman" w:hAnsi="Times New Roman" w:cs="Times New Roman"/>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68D25307" w14:textId="77777777" w:rsidR="00864F7A" w:rsidRPr="00864F7A" w:rsidRDefault="00864F7A" w:rsidP="008C456F">
            <w:pPr>
              <w:rPr>
                <w:rFonts w:ascii="Times New Roman" w:hAnsi="Times New Roman" w:cs="Times New Roman"/>
                <w:b/>
                <w:bCs/>
                <w:sz w:val="20"/>
                <w:szCs w:val="20"/>
              </w:rPr>
            </w:pPr>
          </w:p>
        </w:tc>
      </w:tr>
      <w:tr w:rsidR="00864F7A" w:rsidRPr="00864F7A" w14:paraId="0C3DAD0B" w14:textId="77777777" w:rsidTr="008C456F">
        <w:tc>
          <w:tcPr>
            <w:tcW w:w="1260" w:type="dxa"/>
            <w:vMerge/>
            <w:tcBorders>
              <w:top w:val="nil"/>
              <w:left w:val="single" w:sz="8" w:space="0" w:color="auto"/>
              <w:bottom w:val="single" w:sz="8" w:space="0" w:color="000000"/>
              <w:right w:val="single" w:sz="8" w:space="0" w:color="auto"/>
            </w:tcBorders>
            <w:vAlign w:val="center"/>
          </w:tcPr>
          <w:p w14:paraId="040913FF"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6B50D874"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xml:space="preserve">1. На эксплуатационном этапе: </w:t>
            </w:r>
          </w:p>
        </w:tc>
        <w:tc>
          <w:tcPr>
            <w:tcW w:w="1860" w:type="dxa"/>
            <w:tcBorders>
              <w:top w:val="nil"/>
              <w:left w:val="nil"/>
              <w:bottom w:val="single" w:sz="8" w:space="0" w:color="auto"/>
              <w:right w:val="single" w:sz="8" w:space="0" w:color="auto"/>
            </w:tcBorders>
            <w:shd w:val="clear" w:color="auto" w:fill="auto"/>
          </w:tcPr>
          <w:p w14:paraId="178CCA89"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тыс. м</w:t>
            </w:r>
            <w:r w:rsidRPr="00864F7A">
              <w:rPr>
                <w:rFonts w:ascii="Times New Roman" w:hAnsi="Times New Roman" w:cs="Times New Roman"/>
                <w:sz w:val="20"/>
                <w:szCs w:val="20"/>
                <w:vertAlign w:val="superscript"/>
              </w:rPr>
              <w:t>3</w:t>
            </w:r>
          </w:p>
        </w:tc>
        <w:tc>
          <w:tcPr>
            <w:tcW w:w="1720" w:type="dxa"/>
            <w:tcBorders>
              <w:top w:val="nil"/>
              <w:left w:val="nil"/>
              <w:bottom w:val="single" w:sz="8" w:space="0" w:color="auto"/>
              <w:right w:val="single" w:sz="8" w:space="0" w:color="auto"/>
            </w:tcBorders>
            <w:shd w:val="clear" w:color="auto" w:fill="auto"/>
          </w:tcPr>
          <w:p w14:paraId="0F42AEEF"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8,9</w:t>
            </w:r>
          </w:p>
        </w:tc>
      </w:tr>
      <w:tr w:rsidR="00864F7A" w:rsidRPr="00864F7A" w14:paraId="25F3B7DA" w14:textId="77777777" w:rsidTr="008C456F">
        <w:tc>
          <w:tcPr>
            <w:tcW w:w="1260" w:type="dxa"/>
            <w:vMerge w:val="restart"/>
            <w:tcBorders>
              <w:top w:val="nil"/>
              <w:left w:val="single" w:sz="8" w:space="0" w:color="auto"/>
              <w:bottom w:val="single" w:sz="8" w:space="0" w:color="000000"/>
              <w:right w:val="single" w:sz="8" w:space="0" w:color="auto"/>
            </w:tcBorders>
            <w:shd w:val="clear" w:color="auto" w:fill="auto"/>
          </w:tcPr>
          <w:p w14:paraId="35242489"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7</w:t>
            </w:r>
          </w:p>
        </w:tc>
        <w:tc>
          <w:tcPr>
            <w:tcW w:w="4690" w:type="dxa"/>
            <w:tcBorders>
              <w:top w:val="nil"/>
              <w:left w:val="nil"/>
              <w:bottom w:val="nil"/>
              <w:right w:val="single" w:sz="8" w:space="0" w:color="auto"/>
            </w:tcBorders>
            <w:shd w:val="clear" w:color="auto" w:fill="auto"/>
          </w:tcPr>
          <w:p w14:paraId="469A75AF"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Календарная производительность</w:t>
            </w:r>
          </w:p>
        </w:tc>
        <w:tc>
          <w:tcPr>
            <w:tcW w:w="1860" w:type="dxa"/>
            <w:vMerge w:val="restart"/>
            <w:tcBorders>
              <w:top w:val="nil"/>
              <w:left w:val="single" w:sz="8" w:space="0" w:color="auto"/>
              <w:bottom w:val="single" w:sz="8" w:space="0" w:color="000000"/>
              <w:right w:val="single" w:sz="8" w:space="0" w:color="auto"/>
            </w:tcBorders>
            <w:shd w:val="clear" w:color="auto" w:fill="auto"/>
          </w:tcPr>
          <w:p w14:paraId="2EA19337"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 </w:t>
            </w:r>
          </w:p>
        </w:tc>
        <w:tc>
          <w:tcPr>
            <w:tcW w:w="1720" w:type="dxa"/>
            <w:vMerge w:val="restart"/>
            <w:tcBorders>
              <w:top w:val="nil"/>
              <w:left w:val="single" w:sz="8" w:space="0" w:color="auto"/>
              <w:bottom w:val="single" w:sz="8" w:space="0" w:color="000000"/>
              <w:right w:val="single" w:sz="8" w:space="0" w:color="auto"/>
            </w:tcBorders>
            <w:shd w:val="clear" w:color="auto" w:fill="auto"/>
          </w:tcPr>
          <w:p w14:paraId="07997A41" w14:textId="77777777" w:rsidR="00864F7A" w:rsidRPr="00864F7A" w:rsidRDefault="00864F7A" w:rsidP="008C456F">
            <w:pPr>
              <w:jc w:val="center"/>
              <w:rPr>
                <w:rFonts w:ascii="Times New Roman" w:hAnsi="Times New Roman" w:cs="Times New Roman"/>
                <w:b/>
                <w:bCs/>
                <w:color w:val="FF0000"/>
                <w:sz w:val="20"/>
                <w:szCs w:val="20"/>
              </w:rPr>
            </w:pPr>
            <w:r w:rsidRPr="00864F7A">
              <w:rPr>
                <w:rFonts w:ascii="Times New Roman" w:hAnsi="Times New Roman" w:cs="Times New Roman"/>
                <w:b/>
                <w:bCs/>
                <w:color w:val="FF0000"/>
                <w:sz w:val="20"/>
                <w:szCs w:val="20"/>
              </w:rPr>
              <w:t> </w:t>
            </w:r>
          </w:p>
        </w:tc>
      </w:tr>
      <w:tr w:rsidR="00864F7A" w:rsidRPr="00864F7A" w14:paraId="08090127" w14:textId="77777777" w:rsidTr="008C456F">
        <w:tc>
          <w:tcPr>
            <w:tcW w:w="1260" w:type="dxa"/>
            <w:vMerge/>
            <w:tcBorders>
              <w:top w:val="nil"/>
              <w:left w:val="single" w:sz="8" w:space="0" w:color="auto"/>
              <w:bottom w:val="single" w:sz="8" w:space="0" w:color="000000"/>
              <w:right w:val="single" w:sz="8" w:space="0" w:color="auto"/>
            </w:tcBorders>
            <w:vAlign w:val="center"/>
          </w:tcPr>
          <w:p w14:paraId="11E0EE6E"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7D27A954"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карьера:</w:t>
            </w:r>
          </w:p>
        </w:tc>
        <w:tc>
          <w:tcPr>
            <w:tcW w:w="1860" w:type="dxa"/>
            <w:vMerge/>
            <w:tcBorders>
              <w:top w:val="nil"/>
              <w:left w:val="single" w:sz="8" w:space="0" w:color="auto"/>
              <w:bottom w:val="single" w:sz="8" w:space="0" w:color="000000"/>
              <w:right w:val="single" w:sz="8" w:space="0" w:color="auto"/>
            </w:tcBorders>
            <w:vAlign w:val="center"/>
          </w:tcPr>
          <w:p w14:paraId="759804A2" w14:textId="77777777" w:rsidR="00864F7A" w:rsidRPr="00864F7A" w:rsidRDefault="00864F7A" w:rsidP="008C456F">
            <w:pPr>
              <w:rPr>
                <w:rFonts w:ascii="Times New Roman" w:hAnsi="Times New Roman" w:cs="Times New Roman"/>
                <w:sz w:val="20"/>
                <w:szCs w:val="20"/>
              </w:rPr>
            </w:pPr>
          </w:p>
        </w:tc>
        <w:tc>
          <w:tcPr>
            <w:tcW w:w="1720" w:type="dxa"/>
            <w:vMerge/>
            <w:tcBorders>
              <w:top w:val="nil"/>
              <w:left w:val="single" w:sz="8" w:space="0" w:color="auto"/>
              <w:bottom w:val="single" w:sz="8" w:space="0" w:color="000000"/>
              <w:right w:val="single" w:sz="8" w:space="0" w:color="auto"/>
            </w:tcBorders>
            <w:vAlign w:val="center"/>
          </w:tcPr>
          <w:p w14:paraId="63F6A446" w14:textId="77777777" w:rsidR="00864F7A" w:rsidRPr="00864F7A" w:rsidRDefault="00864F7A" w:rsidP="008C456F">
            <w:pPr>
              <w:rPr>
                <w:rFonts w:ascii="Times New Roman" w:hAnsi="Times New Roman" w:cs="Times New Roman"/>
                <w:b/>
                <w:bCs/>
                <w:color w:val="FF0000"/>
                <w:sz w:val="20"/>
                <w:szCs w:val="20"/>
              </w:rPr>
            </w:pPr>
          </w:p>
        </w:tc>
      </w:tr>
      <w:tr w:rsidR="00864F7A" w:rsidRPr="00864F7A" w14:paraId="5CEEC090" w14:textId="77777777" w:rsidTr="008C456F">
        <w:tc>
          <w:tcPr>
            <w:tcW w:w="1260" w:type="dxa"/>
            <w:vMerge/>
            <w:tcBorders>
              <w:top w:val="nil"/>
              <w:left w:val="single" w:sz="8" w:space="0" w:color="auto"/>
              <w:bottom w:val="single" w:sz="8" w:space="0" w:color="000000"/>
              <w:right w:val="single" w:sz="8" w:space="0" w:color="auto"/>
            </w:tcBorders>
            <w:vAlign w:val="center"/>
          </w:tcPr>
          <w:p w14:paraId="5C7DE1F9"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6452FF1F"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xml:space="preserve">- по </w:t>
            </w:r>
            <w:proofErr w:type="spellStart"/>
            <w:r w:rsidRPr="00864F7A">
              <w:rPr>
                <w:rFonts w:ascii="Times New Roman" w:hAnsi="Times New Roman" w:cs="Times New Roman"/>
                <w:sz w:val="20"/>
                <w:szCs w:val="20"/>
              </w:rPr>
              <w:t>пол.ископаемому</w:t>
            </w:r>
            <w:proofErr w:type="spellEnd"/>
          </w:p>
        </w:tc>
        <w:tc>
          <w:tcPr>
            <w:tcW w:w="1860" w:type="dxa"/>
            <w:tcBorders>
              <w:top w:val="nil"/>
              <w:left w:val="nil"/>
              <w:bottom w:val="single" w:sz="8" w:space="0" w:color="auto"/>
              <w:right w:val="single" w:sz="8" w:space="0" w:color="auto"/>
            </w:tcBorders>
            <w:shd w:val="clear" w:color="auto" w:fill="auto"/>
          </w:tcPr>
          <w:p w14:paraId="5F123727"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тыс. м</w:t>
            </w:r>
            <w:r w:rsidRPr="00864F7A">
              <w:rPr>
                <w:rFonts w:ascii="Times New Roman" w:hAnsi="Times New Roman" w:cs="Times New Roman"/>
                <w:color w:val="000000"/>
                <w:sz w:val="20"/>
                <w:szCs w:val="20"/>
                <w:vertAlign w:val="superscript"/>
              </w:rPr>
              <w:t>3</w:t>
            </w:r>
            <w:r w:rsidRPr="00864F7A">
              <w:rPr>
                <w:rFonts w:ascii="Times New Roman" w:hAnsi="Times New Roman" w:cs="Times New Roman"/>
                <w:sz w:val="20"/>
                <w:szCs w:val="20"/>
              </w:rPr>
              <w:t>/год</w:t>
            </w:r>
          </w:p>
        </w:tc>
        <w:tc>
          <w:tcPr>
            <w:tcW w:w="1720" w:type="dxa"/>
            <w:tcBorders>
              <w:top w:val="nil"/>
              <w:left w:val="nil"/>
              <w:bottom w:val="single" w:sz="8" w:space="0" w:color="auto"/>
              <w:right w:val="single" w:sz="8" w:space="0" w:color="auto"/>
            </w:tcBorders>
            <w:shd w:val="clear" w:color="auto" w:fill="auto"/>
          </w:tcPr>
          <w:p w14:paraId="58DACCC7" w14:textId="77777777" w:rsidR="00864F7A" w:rsidRPr="00864F7A" w:rsidRDefault="00864F7A" w:rsidP="008C456F">
            <w:pPr>
              <w:jc w:val="center"/>
              <w:rPr>
                <w:rFonts w:ascii="Times New Roman" w:hAnsi="Times New Roman" w:cs="Times New Roman"/>
                <w:b/>
                <w:bCs/>
                <w:color w:val="000000"/>
                <w:sz w:val="20"/>
                <w:szCs w:val="20"/>
              </w:rPr>
            </w:pPr>
            <w:smartTag w:uri="urn:schemas-microsoft-com:office:smarttags" w:element="metricconverter">
              <w:smartTagPr>
                <w:attr w:name="ProductID" w:val="2026 г"/>
              </w:smartTagPr>
              <w:r w:rsidRPr="00864F7A">
                <w:rPr>
                  <w:rFonts w:ascii="Times New Roman" w:hAnsi="Times New Roman" w:cs="Times New Roman"/>
                  <w:b/>
                  <w:bCs/>
                  <w:color w:val="000000"/>
                  <w:sz w:val="20"/>
                  <w:szCs w:val="20"/>
                </w:rPr>
                <w:t>2026 г</w:t>
              </w:r>
            </w:smartTag>
            <w:r w:rsidRPr="00864F7A">
              <w:rPr>
                <w:rFonts w:ascii="Times New Roman" w:hAnsi="Times New Roman" w:cs="Times New Roman"/>
                <w:b/>
                <w:bCs/>
                <w:color w:val="000000"/>
                <w:sz w:val="20"/>
                <w:szCs w:val="20"/>
              </w:rPr>
              <w:t xml:space="preserve">. - 366,16; </w:t>
            </w:r>
            <w:smartTag w:uri="urn:schemas-microsoft-com:office:smarttags" w:element="metricconverter">
              <w:smartTagPr>
                <w:attr w:name="ProductID" w:val="2027 г"/>
              </w:smartTagPr>
              <w:r w:rsidRPr="00864F7A">
                <w:rPr>
                  <w:rFonts w:ascii="Times New Roman" w:hAnsi="Times New Roman" w:cs="Times New Roman"/>
                  <w:b/>
                  <w:bCs/>
                  <w:color w:val="000000"/>
                  <w:sz w:val="20"/>
                  <w:szCs w:val="20"/>
                </w:rPr>
                <w:t>2027 г</w:t>
              </w:r>
            </w:smartTag>
            <w:r w:rsidRPr="00864F7A">
              <w:rPr>
                <w:rFonts w:ascii="Times New Roman" w:hAnsi="Times New Roman" w:cs="Times New Roman"/>
                <w:b/>
                <w:bCs/>
                <w:color w:val="000000"/>
                <w:sz w:val="20"/>
                <w:szCs w:val="20"/>
              </w:rPr>
              <w:t>. - 854,38</w:t>
            </w:r>
          </w:p>
        </w:tc>
      </w:tr>
      <w:tr w:rsidR="00864F7A" w:rsidRPr="00864F7A" w14:paraId="5A27CF14" w14:textId="77777777" w:rsidTr="008C456F">
        <w:tc>
          <w:tcPr>
            <w:tcW w:w="1260" w:type="dxa"/>
            <w:vMerge/>
            <w:tcBorders>
              <w:top w:val="nil"/>
              <w:left w:val="single" w:sz="8" w:space="0" w:color="auto"/>
              <w:bottom w:val="single" w:sz="8" w:space="0" w:color="000000"/>
              <w:right w:val="single" w:sz="8" w:space="0" w:color="auto"/>
            </w:tcBorders>
            <w:vAlign w:val="center"/>
          </w:tcPr>
          <w:p w14:paraId="4E5E3F16"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10A7029E"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по горной массе</w:t>
            </w:r>
          </w:p>
        </w:tc>
        <w:tc>
          <w:tcPr>
            <w:tcW w:w="1860" w:type="dxa"/>
            <w:tcBorders>
              <w:top w:val="nil"/>
              <w:left w:val="nil"/>
              <w:bottom w:val="single" w:sz="8" w:space="0" w:color="auto"/>
              <w:right w:val="single" w:sz="8" w:space="0" w:color="auto"/>
            </w:tcBorders>
            <w:shd w:val="clear" w:color="auto" w:fill="auto"/>
          </w:tcPr>
          <w:p w14:paraId="721C0FC8"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w:t>
            </w:r>
          </w:p>
        </w:tc>
        <w:tc>
          <w:tcPr>
            <w:tcW w:w="1720" w:type="dxa"/>
            <w:tcBorders>
              <w:top w:val="nil"/>
              <w:left w:val="nil"/>
              <w:bottom w:val="single" w:sz="8" w:space="0" w:color="auto"/>
              <w:right w:val="single" w:sz="8" w:space="0" w:color="auto"/>
            </w:tcBorders>
            <w:shd w:val="clear" w:color="auto" w:fill="auto"/>
          </w:tcPr>
          <w:p w14:paraId="39966830" w14:textId="77777777" w:rsidR="00864F7A" w:rsidRPr="00864F7A" w:rsidRDefault="00864F7A" w:rsidP="008C456F">
            <w:pPr>
              <w:jc w:val="center"/>
              <w:rPr>
                <w:rFonts w:ascii="Times New Roman" w:hAnsi="Times New Roman" w:cs="Times New Roman"/>
                <w:b/>
                <w:bCs/>
                <w:color w:val="000000"/>
                <w:sz w:val="20"/>
                <w:szCs w:val="20"/>
              </w:rPr>
            </w:pPr>
            <w:smartTag w:uri="urn:schemas-microsoft-com:office:smarttags" w:element="metricconverter">
              <w:smartTagPr>
                <w:attr w:name="ProductID" w:val="2026 г"/>
              </w:smartTagPr>
              <w:r w:rsidRPr="00864F7A">
                <w:rPr>
                  <w:rFonts w:ascii="Times New Roman" w:hAnsi="Times New Roman" w:cs="Times New Roman"/>
                  <w:b/>
                  <w:bCs/>
                  <w:color w:val="000000"/>
                  <w:sz w:val="20"/>
                  <w:szCs w:val="20"/>
                </w:rPr>
                <w:t>2026 г</w:t>
              </w:r>
            </w:smartTag>
            <w:r w:rsidRPr="00864F7A">
              <w:rPr>
                <w:rFonts w:ascii="Times New Roman" w:hAnsi="Times New Roman" w:cs="Times New Roman"/>
                <w:b/>
                <w:bCs/>
                <w:color w:val="000000"/>
                <w:sz w:val="20"/>
                <w:szCs w:val="20"/>
              </w:rPr>
              <w:t xml:space="preserve">. - 368,83; </w:t>
            </w:r>
            <w:smartTag w:uri="urn:schemas-microsoft-com:office:smarttags" w:element="metricconverter">
              <w:smartTagPr>
                <w:attr w:name="ProductID" w:val="2027 г"/>
              </w:smartTagPr>
              <w:r w:rsidRPr="00864F7A">
                <w:rPr>
                  <w:rFonts w:ascii="Times New Roman" w:hAnsi="Times New Roman" w:cs="Times New Roman"/>
                  <w:b/>
                  <w:bCs/>
                  <w:color w:val="000000"/>
                  <w:sz w:val="20"/>
                  <w:szCs w:val="20"/>
                </w:rPr>
                <w:t>2027 г</w:t>
              </w:r>
            </w:smartTag>
            <w:r w:rsidRPr="00864F7A">
              <w:rPr>
                <w:rFonts w:ascii="Times New Roman" w:hAnsi="Times New Roman" w:cs="Times New Roman"/>
                <w:b/>
                <w:bCs/>
                <w:color w:val="000000"/>
                <w:sz w:val="20"/>
                <w:szCs w:val="20"/>
              </w:rPr>
              <w:t>. - 860,61</w:t>
            </w:r>
          </w:p>
        </w:tc>
      </w:tr>
      <w:tr w:rsidR="00864F7A" w:rsidRPr="00864F7A" w14:paraId="5E460F0C" w14:textId="77777777" w:rsidTr="008C456F">
        <w:tc>
          <w:tcPr>
            <w:tcW w:w="1260" w:type="dxa"/>
            <w:vMerge w:val="restart"/>
            <w:tcBorders>
              <w:top w:val="nil"/>
              <w:left w:val="single" w:sz="8" w:space="0" w:color="auto"/>
              <w:bottom w:val="single" w:sz="8" w:space="0" w:color="000000"/>
              <w:right w:val="single" w:sz="8" w:space="0" w:color="auto"/>
            </w:tcBorders>
            <w:shd w:val="clear" w:color="auto" w:fill="auto"/>
          </w:tcPr>
          <w:p w14:paraId="444023B5"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8</w:t>
            </w:r>
          </w:p>
        </w:tc>
        <w:tc>
          <w:tcPr>
            <w:tcW w:w="4690" w:type="dxa"/>
            <w:tcBorders>
              <w:top w:val="nil"/>
              <w:left w:val="nil"/>
              <w:bottom w:val="single" w:sz="8" w:space="0" w:color="auto"/>
              <w:right w:val="single" w:sz="8" w:space="0" w:color="auto"/>
            </w:tcBorders>
            <w:shd w:val="clear" w:color="auto" w:fill="auto"/>
          </w:tcPr>
          <w:p w14:paraId="6BA6B0BE"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Режим работы карьера</w:t>
            </w:r>
          </w:p>
        </w:tc>
        <w:tc>
          <w:tcPr>
            <w:tcW w:w="1860" w:type="dxa"/>
            <w:tcBorders>
              <w:top w:val="nil"/>
              <w:left w:val="nil"/>
              <w:bottom w:val="single" w:sz="8" w:space="0" w:color="auto"/>
              <w:right w:val="single" w:sz="8" w:space="0" w:color="auto"/>
            </w:tcBorders>
            <w:shd w:val="clear" w:color="auto" w:fill="auto"/>
            <w:vAlign w:val="bottom"/>
          </w:tcPr>
          <w:p w14:paraId="74D748A1"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w:t>
            </w:r>
          </w:p>
        </w:tc>
        <w:tc>
          <w:tcPr>
            <w:tcW w:w="1720" w:type="dxa"/>
            <w:tcBorders>
              <w:top w:val="nil"/>
              <w:left w:val="nil"/>
              <w:bottom w:val="single" w:sz="8" w:space="0" w:color="auto"/>
              <w:right w:val="single" w:sz="8" w:space="0" w:color="auto"/>
            </w:tcBorders>
            <w:shd w:val="clear" w:color="auto" w:fill="auto"/>
          </w:tcPr>
          <w:p w14:paraId="020A4001"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сезонный</w:t>
            </w:r>
          </w:p>
        </w:tc>
      </w:tr>
      <w:tr w:rsidR="00864F7A" w:rsidRPr="00864F7A" w14:paraId="015C50EC" w14:textId="77777777" w:rsidTr="008C456F">
        <w:tc>
          <w:tcPr>
            <w:tcW w:w="1260" w:type="dxa"/>
            <w:vMerge/>
            <w:tcBorders>
              <w:top w:val="nil"/>
              <w:left w:val="single" w:sz="8" w:space="0" w:color="auto"/>
              <w:bottom w:val="single" w:sz="8" w:space="0" w:color="000000"/>
              <w:right w:val="single" w:sz="8" w:space="0" w:color="auto"/>
            </w:tcBorders>
            <w:vAlign w:val="center"/>
          </w:tcPr>
          <w:p w14:paraId="40BC3167"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0EC0186F"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рабочих суток в году</w:t>
            </w:r>
          </w:p>
        </w:tc>
        <w:tc>
          <w:tcPr>
            <w:tcW w:w="1860" w:type="dxa"/>
            <w:tcBorders>
              <w:top w:val="nil"/>
              <w:left w:val="nil"/>
              <w:bottom w:val="single" w:sz="8" w:space="0" w:color="auto"/>
              <w:right w:val="single" w:sz="8" w:space="0" w:color="auto"/>
            </w:tcBorders>
            <w:shd w:val="clear" w:color="auto" w:fill="auto"/>
            <w:vAlign w:val="bottom"/>
          </w:tcPr>
          <w:p w14:paraId="7A760FE5"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дней</w:t>
            </w:r>
          </w:p>
        </w:tc>
        <w:tc>
          <w:tcPr>
            <w:tcW w:w="1720" w:type="dxa"/>
            <w:tcBorders>
              <w:top w:val="nil"/>
              <w:left w:val="nil"/>
              <w:bottom w:val="single" w:sz="8" w:space="0" w:color="auto"/>
              <w:right w:val="single" w:sz="8" w:space="0" w:color="auto"/>
            </w:tcBorders>
            <w:shd w:val="clear" w:color="auto" w:fill="auto"/>
          </w:tcPr>
          <w:p w14:paraId="1E4CBF87" w14:textId="77777777" w:rsidR="00864F7A" w:rsidRPr="00864F7A" w:rsidRDefault="00864F7A" w:rsidP="008C456F">
            <w:pPr>
              <w:jc w:val="center"/>
              <w:rPr>
                <w:rFonts w:ascii="Times New Roman" w:hAnsi="Times New Roman" w:cs="Times New Roman"/>
                <w:b/>
                <w:bCs/>
                <w:color w:val="000000"/>
                <w:sz w:val="20"/>
                <w:szCs w:val="20"/>
              </w:rPr>
            </w:pPr>
            <w:smartTag w:uri="urn:schemas-microsoft-com:office:smarttags" w:element="metricconverter">
              <w:smartTagPr>
                <w:attr w:name="ProductID" w:val="2026 г"/>
              </w:smartTagPr>
              <w:r w:rsidRPr="00864F7A">
                <w:rPr>
                  <w:rFonts w:ascii="Times New Roman" w:hAnsi="Times New Roman" w:cs="Times New Roman"/>
                  <w:b/>
                  <w:bCs/>
                  <w:color w:val="000000"/>
                  <w:sz w:val="20"/>
                  <w:szCs w:val="20"/>
                </w:rPr>
                <w:t>2026 г</w:t>
              </w:r>
            </w:smartTag>
            <w:r w:rsidRPr="00864F7A">
              <w:rPr>
                <w:rFonts w:ascii="Times New Roman" w:hAnsi="Times New Roman" w:cs="Times New Roman"/>
                <w:b/>
                <w:bCs/>
                <w:color w:val="000000"/>
                <w:sz w:val="20"/>
                <w:szCs w:val="20"/>
              </w:rPr>
              <w:t xml:space="preserve">. - 83; </w:t>
            </w:r>
            <w:smartTag w:uri="urn:schemas-microsoft-com:office:smarttags" w:element="metricconverter">
              <w:smartTagPr>
                <w:attr w:name="ProductID" w:val="2027 г"/>
              </w:smartTagPr>
              <w:r w:rsidRPr="00864F7A">
                <w:rPr>
                  <w:rFonts w:ascii="Times New Roman" w:hAnsi="Times New Roman" w:cs="Times New Roman"/>
                  <w:b/>
                  <w:bCs/>
                  <w:color w:val="000000"/>
                  <w:sz w:val="20"/>
                  <w:szCs w:val="20"/>
                </w:rPr>
                <w:t>2027 г</w:t>
              </w:r>
            </w:smartTag>
            <w:r w:rsidRPr="00864F7A">
              <w:rPr>
                <w:rFonts w:ascii="Times New Roman" w:hAnsi="Times New Roman" w:cs="Times New Roman"/>
                <w:b/>
                <w:bCs/>
                <w:color w:val="000000"/>
                <w:sz w:val="20"/>
                <w:szCs w:val="20"/>
              </w:rPr>
              <w:t>. - 193,5</w:t>
            </w:r>
          </w:p>
        </w:tc>
      </w:tr>
      <w:tr w:rsidR="00864F7A" w:rsidRPr="00864F7A" w14:paraId="3DFA4B27" w14:textId="77777777" w:rsidTr="008C456F">
        <w:tc>
          <w:tcPr>
            <w:tcW w:w="1260" w:type="dxa"/>
            <w:vMerge/>
            <w:tcBorders>
              <w:top w:val="nil"/>
              <w:left w:val="single" w:sz="8" w:space="0" w:color="auto"/>
              <w:bottom w:val="single" w:sz="8" w:space="0" w:color="000000"/>
              <w:right w:val="single" w:sz="8" w:space="0" w:color="auto"/>
            </w:tcBorders>
            <w:vAlign w:val="center"/>
          </w:tcPr>
          <w:p w14:paraId="4D992E06"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0887702E"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рабочих дней в неделю</w:t>
            </w:r>
          </w:p>
        </w:tc>
        <w:tc>
          <w:tcPr>
            <w:tcW w:w="1860" w:type="dxa"/>
            <w:tcBorders>
              <w:top w:val="nil"/>
              <w:left w:val="nil"/>
              <w:bottom w:val="single" w:sz="8" w:space="0" w:color="auto"/>
              <w:right w:val="single" w:sz="8" w:space="0" w:color="auto"/>
            </w:tcBorders>
            <w:shd w:val="clear" w:color="auto" w:fill="auto"/>
            <w:vAlign w:val="bottom"/>
          </w:tcPr>
          <w:p w14:paraId="4EE7450A"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дней</w:t>
            </w:r>
          </w:p>
        </w:tc>
        <w:tc>
          <w:tcPr>
            <w:tcW w:w="1720" w:type="dxa"/>
            <w:tcBorders>
              <w:top w:val="nil"/>
              <w:left w:val="nil"/>
              <w:bottom w:val="single" w:sz="8" w:space="0" w:color="auto"/>
              <w:right w:val="single" w:sz="8" w:space="0" w:color="auto"/>
            </w:tcBorders>
            <w:shd w:val="clear" w:color="auto" w:fill="auto"/>
            <w:vAlign w:val="bottom"/>
          </w:tcPr>
          <w:p w14:paraId="1950708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7</w:t>
            </w:r>
          </w:p>
        </w:tc>
      </w:tr>
      <w:tr w:rsidR="00864F7A" w:rsidRPr="00864F7A" w14:paraId="299D8A93" w14:textId="77777777" w:rsidTr="008C456F">
        <w:tc>
          <w:tcPr>
            <w:tcW w:w="1260" w:type="dxa"/>
            <w:vMerge/>
            <w:tcBorders>
              <w:top w:val="nil"/>
              <w:left w:val="single" w:sz="8" w:space="0" w:color="auto"/>
              <w:bottom w:val="single" w:sz="8" w:space="0" w:color="000000"/>
              <w:right w:val="single" w:sz="8" w:space="0" w:color="auto"/>
            </w:tcBorders>
            <w:vAlign w:val="center"/>
          </w:tcPr>
          <w:p w14:paraId="4621FC05"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20CE3864"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рабочих смен в сутки</w:t>
            </w:r>
          </w:p>
        </w:tc>
        <w:tc>
          <w:tcPr>
            <w:tcW w:w="1860" w:type="dxa"/>
            <w:tcBorders>
              <w:top w:val="nil"/>
              <w:left w:val="nil"/>
              <w:bottom w:val="single" w:sz="8" w:space="0" w:color="auto"/>
              <w:right w:val="single" w:sz="8" w:space="0" w:color="auto"/>
            </w:tcBorders>
            <w:shd w:val="clear" w:color="auto" w:fill="auto"/>
            <w:vAlign w:val="bottom"/>
          </w:tcPr>
          <w:p w14:paraId="22560F60"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смен</w:t>
            </w:r>
          </w:p>
        </w:tc>
        <w:tc>
          <w:tcPr>
            <w:tcW w:w="1720" w:type="dxa"/>
            <w:tcBorders>
              <w:top w:val="nil"/>
              <w:left w:val="nil"/>
              <w:bottom w:val="single" w:sz="8" w:space="0" w:color="auto"/>
              <w:right w:val="single" w:sz="8" w:space="0" w:color="auto"/>
            </w:tcBorders>
            <w:shd w:val="clear" w:color="auto" w:fill="auto"/>
            <w:vAlign w:val="bottom"/>
          </w:tcPr>
          <w:p w14:paraId="5A988E72"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w:t>
            </w:r>
          </w:p>
        </w:tc>
      </w:tr>
      <w:tr w:rsidR="00864F7A" w:rsidRPr="00864F7A" w14:paraId="39969C8A" w14:textId="77777777" w:rsidTr="008C456F">
        <w:tc>
          <w:tcPr>
            <w:tcW w:w="1260" w:type="dxa"/>
            <w:vMerge/>
            <w:tcBorders>
              <w:top w:val="nil"/>
              <w:left w:val="single" w:sz="8" w:space="0" w:color="auto"/>
              <w:bottom w:val="single" w:sz="8" w:space="0" w:color="000000"/>
              <w:right w:val="single" w:sz="8" w:space="0" w:color="auto"/>
            </w:tcBorders>
            <w:vAlign w:val="center"/>
          </w:tcPr>
          <w:p w14:paraId="1BD9F71B" w14:textId="77777777" w:rsidR="00864F7A" w:rsidRPr="00864F7A" w:rsidRDefault="00864F7A" w:rsidP="008C456F">
            <w:pPr>
              <w:rPr>
                <w:rFonts w:ascii="Times New Roman" w:hAnsi="Times New Roman" w:cs="Times New Roman"/>
                <w:sz w:val="20"/>
                <w:szCs w:val="20"/>
              </w:rPr>
            </w:pPr>
          </w:p>
        </w:tc>
        <w:tc>
          <w:tcPr>
            <w:tcW w:w="4690" w:type="dxa"/>
            <w:tcBorders>
              <w:top w:val="nil"/>
              <w:left w:val="nil"/>
              <w:bottom w:val="single" w:sz="8" w:space="0" w:color="auto"/>
              <w:right w:val="single" w:sz="8" w:space="0" w:color="auto"/>
            </w:tcBorders>
            <w:shd w:val="clear" w:color="auto" w:fill="auto"/>
          </w:tcPr>
          <w:p w14:paraId="13E98826"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продолжительность смены</w:t>
            </w:r>
          </w:p>
        </w:tc>
        <w:tc>
          <w:tcPr>
            <w:tcW w:w="1860" w:type="dxa"/>
            <w:tcBorders>
              <w:top w:val="nil"/>
              <w:left w:val="nil"/>
              <w:bottom w:val="single" w:sz="8" w:space="0" w:color="auto"/>
              <w:right w:val="single" w:sz="8" w:space="0" w:color="auto"/>
            </w:tcBorders>
            <w:shd w:val="clear" w:color="auto" w:fill="auto"/>
            <w:vAlign w:val="bottom"/>
          </w:tcPr>
          <w:p w14:paraId="0118DC45"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час</w:t>
            </w:r>
          </w:p>
        </w:tc>
        <w:tc>
          <w:tcPr>
            <w:tcW w:w="1720" w:type="dxa"/>
            <w:tcBorders>
              <w:top w:val="nil"/>
              <w:left w:val="nil"/>
              <w:bottom w:val="single" w:sz="8" w:space="0" w:color="auto"/>
              <w:right w:val="single" w:sz="8" w:space="0" w:color="auto"/>
            </w:tcBorders>
            <w:shd w:val="clear" w:color="auto" w:fill="auto"/>
            <w:vAlign w:val="bottom"/>
          </w:tcPr>
          <w:p w14:paraId="31C6FAF7"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12</w:t>
            </w:r>
          </w:p>
        </w:tc>
      </w:tr>
      <w:tr w:rsidR="00864F7A" w:rsidRPr="00864F7A" w14:paraId="205C4FF9" w14:textId="77777777" w:rsidTr="008C456F">
        <w:tc>
          <w:tcPr>
            <w:tcW w:w="1260" w:type="dxa"/>
            <w:vMerge w:val="restart"/>
            <w:tcBorders>
              <w:top w:val="nil"/>
              <w:left w:val="single" w:sz="8" w:space="0" w:color="auto"/>
              <w:bottom w:val="single" w:sz="8" w:space="0" w:color="000000"/>
              <w:right w:val="single" w:sz="8" w:space="0" w:color="auto"/>
            </w:tcBorders>
            <w:shd w:val="clear" w:color="auto" w:fill="auto"/>
          </w:tcPr>
          <w:p w14:paraId="6200320F"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lastRenderedPageBreak/>
              <w:t>9</w:t>
            </w:r>
          </w:p>
        </w:tc>
        <w:tc>
          <w:tcPr>
            <w:tcW w:w="4690" w:type="dxa"/>
            <w:vMerge w:val="restart"/>
            <w:tcBorders>
              <w:top w:val="nil"/>
              <w:left w:val="single" w:sz="8" w:space="0" w:color="auto"/>
              <w:bottom w:val="single" w:sz="8" w:space="0" w:color="000000"/>
              <w:right w:val="single" w:sz="8" w:space="0" w:color="auto"/>
            </w:tcBorders>
            <w:shd w:val="clear" w:color="auto" w:fill="auto"/>
          </w:tcPr>
          <w:p w14:paraId="3C8D5C64"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Применяемое оборудование на вскрыше и добыче:</w:t>
            </w:r>
          </w:p>
        </w:tc>
        <w:tc>
          <w:tcPr>
            <w:tcW w:w="1860" w:type="dxa"/>
            <w:tcBorders>
              <w:top w:val="nil"/>
              <w:left w:val="nil"/>
              <w:bottom w:val="nil"/>
              <w:right w:val="single" w:sz="8" w:space="0" w:color="auto"/>
            </w:tcBorders>
            <w:shd w:val="clear" w:color="auto" w:fill="auto"/>
          </w:tcPr>
          <w:p w14:paraId="161E343C"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w:t>
            </w:r>
          </w:p>
        </w:tc>
        <w:tc>
          <w:tcPr>
            <w:tcW w:w="1720" w:type="dxa"/>
            <w:vMerge w:val="restart"/>
            <w:tcBorders>
              <w:top w:val="nil"/>
              <w:left w:val="single" w:sz="8" w:space="0" w:color="auto"/>
              <w:bottom w:val="single" w:sz="8" w:space="0" w:color="000000"/>
              <w:right w:val="single" w:sz="8" w:space="0" w:color="auto"/>
            </w:tcBorders>
            <w:shd w:val="clear" w:color="auto" w:fill="auto"/>
          </w:tcPr>
          <w:p w14:paraId="1FC6955A" w14:textId="77777777" w:rsidR="00864F7A" w:rsidRPr="00864F7A" w:rsidRDefault="00864F7A" w:rsidP="008C456F">
            <w:pPr>
              <w:jc w:val="center"/>
              <w:rPr>
                <w:rFonts w:ascii="Times New Roman" w:hAnsi="Times New Roman" w:cs="Times New Roman"/>
                <w:b/>
                <w:bCs/>
                <w:color w:val="FF0000"/>
                <w:sz w:val="20"/>
                <w:szCs w:val="20"/>
              </w:rPr>
            </w:pPr>
            <w:r w:rsidRPr="00864F7A">
              <w:rPr>
                <w:rFonts w:ascii="Times New Roman" w:hAnsi="Times New Roman" w:cs="Times New Roman"/>
                <w:b/>
                <w:bCs/>
                <w:color w:val="FF0000"/>
                <w:sz w:val="20"/>
                <w:szCs w:val="20"/>
              </w:rPr>
              <w:t> </w:t>
            </w:r>
          </w:p>
        </w:tc>
      </w:tr>
      <w:tr w:rsidR="00864F7A" w:rsidRPr="00864F7A" w14:paraId="6FF33C3C" w14:textId="77777777" w:rsidTr="008C456F">
        <w:tc>
          <w:tcPr>
            <w:tcW w:w="1260" w:type="dxa"/>
            <w:vMerge/>
            <w:tcBorders>
              <w:top w:val="nil"/>
              <w:left w:val="single" w:sz="8" w:space="0" w:color="auto"/>
              <w:bottom w:val="single" w:sz="8" w:space="0" w:color="000000"/>
              <w:right w:val="single" w:sz="8" w:space="0" w:color="auto"/>
            </w:tcBorders>
            <w:vAlign w:val="center"/>
          </w:tcPr>
          <w:p w14:paraId="1074D8BB" w14:textId="77777777" w:rsidR="00864F7A" w:rsidRPr="00864F7A" w:rsidRDefault="00864F7A" w:rsidP="008C456F">
            <w:pPr>
              <w:rPr>
                <w:rFonts w:ascii="Times New Roman" w:hAnsi="Times New Roman" w:cs="Times New Roman"/>
                <w:color w:val="000000"/>
                <w:sz w:val="20"/>
                <w:szCs w:val="20"/>
              </w:rPr>
            </w:pPr>
          </w:p>
        </w:tc>
        <w:tc>
          <w:tcPr>
            <w:tcW w:w="4690" w:type="dxa"/>
            <w:vMerge/>
            <w:tcBorders>
              <w:top w:val="nil"/>
              <w:left w:val="single" w:sz="8" w:space="0" w:color="auto"/>
              <w:bottom w:val="single" w:sz="8" w:space="0" w:color="000000"/>
              <w:right w:val="single" w:sz="8" w:space="0" w:color="auto"/>
            </w:tcBorders>
            <w:vAlign w:val="center"/>
          </w:tcPr>
          <w:p w14:paraId="6DAB262B" w14:textId="77777777" w:rsidR="00864F7A" w:rsidRPr="00864F7A" w:rsidRDefault="00864F7A" w:rsidP="008C456F">
            <w:pPr>
              <w:rPr>
                <w:rFonts w:ascii="Times New Roman" w:hAnsi="Times New Roman" w:cs="Times New Roman"/>
                <w:color w:val="000000"/>
                <w:sz w:val="20"/>
                <w:szCs w:val="20"/>
              </w:rPr>
            </w:pPr>
          </w:p>
        </w:tc>
        <w:tc>
          <w:tcPr>
            <w:tcW w:w="1860" w:type="dxa"/>
            <w:tcBorders>
              <w:top w:val="nil"/>
              <w:left w:val="nil"/>
              <w:bottom w:val="single" w:sz="8" w:space="0" w:color="auto"/>
              <w:right w:val="single" w:sz="8" w:space="0" w:color="auto"/>
            </w:tcBorders>
            <w:shd w:val="clear" w:color="auto" w:fill="auto"/>
          </w:tcPr>
          <w:p w14:paraId="59E42E37"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  шт.</w:t>
            </w:r>
          </w:p>
        </w:tc>
        <w:tc>
          <w:tcPr>
            <w:tcW w:w="1720" w:type="dxa"/>
            <w:vMerge/>
            <w:tcBorders>
              <w:top w:val="nil"/>
              <w:left w:val="single" w:sz="8" w:space="0" w:color="auto"/>
              <w:bottom w:val="single" w:sz="8" w:space="0" w:color="000000"/>
              <w:right w:val="single" w:sz="8" w:space="0" w:color="auto"/>
            </w:tcBorders>
            <w:vAlign w:val="center"/>
          </w:tcPr>
          <w:p w14:paraId="21CDD1B8" w14:textId="77777777" w:rsidR="00864F7A" w:rsidRPr="00864F7A" w:rsidRDefault="00864F7A" w:rsidP="008C456F">
            <w:pPr>
              <w:rPr>
                <w:rFonts w:ascii="Times New Roman" w:hAnsi="Times New Roman" w:cs="Times New Roman"/>
                <w:b/>
                <w:bCs/>
                <w:color w:val="FF0000"/>
                <w:sz w:val="20"/>
                <w:szCs w:val="20"/>
              </w:rPr>
            </w:pPr>
          </w:p>
        </w:tc>
      </w:tr>
      <w:tr w:rsidR="00864F7A" w:rsidRPr="00864F7A" w14:paraId="79C419FC" w14:textId="77777777" w:rsidTr="008C456F">
        <w:tc>
          <w:tcPr>
            <w:tcW w:w="1260" w:type="dxa"/>
            <w:vMerge/>
            <w:tcBorders>
              <w:top w:val="nil"/>
              <w:left w:val="single" w:sz="8" w:space="0" w:color="auto"/>
              <w:bottom w:val="single" w:sz="8" w:space="0" w:color="000000"/>
              <w:right w:val="single" w:sz="8" w:space="0" w:color="auto"/>
            </w:tcBorders>
            <w:vAlign w:val="center"/>
          </w:tcPr>
          <w:p w14:paraId="615AB312"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6F949B51" w14:textId="77777777" w:rsidR="00864F7A" w:rsidRPr="00864F7A" w:rsidRDefault="00864F7A" w:rsidP="008C456F">
            <w:pPr>
              <w:jc w:val="right"/>
              <w:rPr>
                <w:rFonts w:ascii="Times New Roman" w:hAnsi="Times New Roman" w:cs="Times New Roman"/>
                <w:color w:val="000000"/>
                <w:sz w:val="20"/>
                <w:szCs w:val="20"/>
              </w:rPr>
            </w:pPr>
            <w:r w:rsidRPr="00864F7A">
              <w:rPr>
                <w:rFonts w:ascii="Times New Roman" w:hAnsi="Times New Roman" w:cs="Times New Roman"/>
                <w:color w:val="000000"/>
                <w:sz w:val="20"/>
                <w:szCs w:val="20"/>
              </w:rPr>
              <w:t>Экскаватор HYUNDAI R500LC-7</w:t>
            </w:r>
          </w:p>
        </w:tc>
        <w:tc>
          <w:tcPr>
            <w:tcW w:w="1860" w:type="dxa"/>
            <w:tcBorders>
              <w:top w:val="nil"/>
              <w:left w:val="nil"/>
              <w:bottom w:val="single" w:sz="8" w:space="0" w:color="auto"/>
              <w:right w:val="single" w:sz="8" w:space="0" w:color="auto"/>
            </w:tcBorders>
            <w:shd w:val="clear" w:color="auto" w:fill="auto"/>
          </w:tcPr>
          <w:p w14:paraId="33177434"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 -//-</w:t>
            </w:r>
          </w:p>
        </w:tc>
        <w:tc>
          <w:tcPr>
            <w:tcW w:w="1720" w:type="dxa"/>
            <w:tcBorders>
              <w:top w:val="nil"/>
              <w:left w:val="nil"/>
              <w:bottom w:val="single" w:sz="8" w:space="0" w:color="auto"/>
              <w:right w:val="single" w:sz="8" w:space="0" w:color="auto"/>
            </w:tcBorders>
            <w:shd w:val="clear" w:color="auto" w:fill="auto"/>
          </w:tcPr>
          <w:p w14:paraId="25D1B972"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4 (4)</w:t>
            </w:r>
          </w:p>
        </w:tc>
      </w:tr>
      <w:tr w:rsidR="00864F7A" w:rsidRPr="00864F7A" w14:paraId="7A982D17" w14:textId="77777777" w:rsidTr="008C456F">
        <w:tc>
          <w:tcPr>
            <w:tcW w:w="1260" w:type="dxa"/>
            <w:vMerge/>
            <w:tcBorders>
              <w:top w:val="nil"/>
              <w:left w:val="single" w:sz="8" w:space="0" w:color="auto"/>
              <w:bottom w:val="single" w:sz="8" w:space="0" w:color="000000"/>
              <w:right w:val="single" w:sz="8" w:space="0" w:color="auto"/>
            </w:tcBorders>
            <w:vAlign w:val="center"/>
          </w:tcPr>
          <w:p w14:paraId="7325D500"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0D6955F7" w14:textId="77777777" w:rsidR="00864F7A" w:rsidRPr="00864F7A" w:rsidRDefault="00864F7A" w:rsidP="008C456F">
            <w:pPr>
              <w:jc w:val="right"/>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Бульдозер SD-23 </w:t>
            </w:r>
            <w:proofErr w:type="spellStart"/>
            <w:r w:rsidRPr="00864F7A">
              <w:rPr>
                <w:rFonts w:ascii="Times New Roman" w:hAnsi="Times New Roman" w:cs="Times New Roman"/>
                <w:color w:val="000000"/>
                <w:sz w:val="20"/>
                <w:szCs w:val="20"/>
              </w:rPr>
              <w:t>Шантуй</w:t>
            </w:r>
            <w:proofErr w:type="spellEnd"/>
          </w:p>
        </w:tc>
        <w:tc>
          <w:tcPr>
            <w:tcW w:w="1860" w:type="dxa"/>
            <w:tcBorders>
              <w:top w:val="nil"/>
              <w:left w:val="nil"/>
              <w:bottom w:val="single" w:sz="8" w:space="0" w:color="auto"/>
              <w:right w:val="single" w:sz="8" w:space="0" w:color="auto"/>
            </w:tcBorders>
            <w:shd w:val="clear" w:color="auto" w:fill="auto"/>
          </w:tcPr>
          <w:p w14:paraId="1D13AD0A" w14:textId="77777777" w:rsidR="00864F7A" w:rsidRPr="00864F7A" w:rsidRDefault="00864F7A" w:rsidP="008C456F">
            <w:pPr>
              <w:jc w:val="center"/>
              <w:rPr>
                <w:rFonts w:ascii="Times New Roman" w:hAnsi="Times New Roman" w:cs="Times New Roman"/>
                <w:sz w:val="20"/>
                <w:szCs w:val="20"/>
              </w:rPr>
            </w:pPr>
            <w:r w:rsidRPr="00864F7A">
              <w:rPr>
                <w:rFonts w:ascii="Times New Roman" w:hAnsi="Times New Roman" w:cs="Times New Roman"/>
                <w:sz w:val="20"/>
                <w:szCs w:val="20"/>
              </w:rPr>
              <w:t>-//-</w:t>
            </w:r>
          </w:p>
        </w:tc>
        <w:tc>
          <w:tcPr>
            <w:tcW w:w="1720" w:type="dxa"/>
            <w:tcBorders>
              <w:top w:val="nil"/>
              <w:left w:val="nil"/>
              <w:bottom w:val="single" w:sz="8" w:space="0" w:color="auto"/>
              <w:right w:val="single" w:sz="8" w:space="0" w:color="auto"/>
            </w:tcBorders>
            <w:shd w:val="clear" w:color="auto" w:fill="auto"/>
          </w:tcPr>
          <w:p w14:paraId="16E216FA"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1</w:t>
            </w:r>
          </w:p>
        </w:tc>
      </w:tr>
      <w:tr w:rsidR="00864F7A" w:rsidRPr="00864F7A" w14:paraId="69A26DC8" w14:textId="77777777" w:rsidTr="008C456F">
        <w:tc>
          <w:tcPr>
            <w:tcW w:w="1260" w:type="dxa"/>
            <w:vMerge/>
            <w:tcBorders>
              <w:top w:val="nil"/>
              <w:left w:val="single" w:sz="8" w:space="0" w:color="auto"/>
              <w:bottom w:val="single" w:sz="8" w:space="0" w:color="000000"/>
              <w:right w:val="single" w:sz="8" w:space="0" w:color="auto"/>
            </w:tcBorders>
            <w:vAlign w:val="center"/>
          </w:tcPr>
          <w:p w14:paraId="3B06B501"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0B5AC5B4" w14:textId="77777777" w:rsidR="00864F7A" w:rsidRPr="00864F7A" w:rsidRDefault="00864F7A" w:rsidP="008C456F">
            <w:pPr>
              <w:jc w:val="right"/>
              <w:rPr>
                <w:rFonts w:ascii="Times New Roman" w:hAnsi="Times New Roman" w:cs="Times New Roman"/>
                <w:color w:val="000000"/>
                <w:sz w:val="20"/>
                <w:szCs w:val="20"/>
              </w:rPr>
            </w:pPr>
            <w:r w:rsidRPr="00864F7A">
              <w:rPr>
                <w:rFonts w:ascii="Times New Roman" w:hAnsi="Times New Roman" w:cs="Times New Roman"/>
                <w:color w:val="000000"/>
                <w:sz w:val="20"/>
                <w:szCs w:val="20"/>
              </w:rPr>
              <w:t>HOWO ZZ3257M3641</w:t>
            </w:r>
          </w:p>
        </w:tc>
        <w:tc>
          <w:tcPr>
            <w:tcW w:w="1860" w:type="dxa"/>
            <w:tcBorders>
              <w:top w:val="nil"/>
              <w:left w:val="nil"/>
              <w:bottom w:val="single" w:sz="8" w:space="0" w:color="auto"/>
              <w:right w:val="single" w:sz="8" w:space="0" w:color="auto"/>
            </w:tcBorders>
            <w:shd w:val="clear" w:color="auto" w:fill="auto"/>
          </w:tcPr>
          <w:p w14:paraId="345F31CE"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  -//-</w:t>
            </w:r>
          </w:p>
        </w:tc>
        <w:tc>
          <w:tcPr>
            <w:tcW w:w="1720" w:type="dxa"/>
            <w:tcBorders>
              <w:top w:val="nil"/>
              <w:left w:val="nil"/>
              <w:bottom w:val="single" w:sz="8" w:space="0" w:color="auto"/>
              <w:right w:val="single" w:sz="8" w:space="0" w:color="auto"/>
            </w:tcBorders>
            <w:shd w:val="clear" w:color="auto" w:fill="auto"/>
          </w:tcPr>
          <w:p w14:paraId="43067424"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13 (13)</w:t>
            </w:r>
          </w:p>
        </w:tc>
      </w:tr>
      <w:tr w:rsidR="00864F7A" w:rsidRPr="00864F7A" w14:paraId="51FC01FF" w14:textId="77777777" w:rsidTr="008C456F">
        <w:tc>
          <w:tcPr>
            <w:tcW w:w="1260" w:type="dxa"/>
            <w:vMerge w:val="restart"/>
            <w:tcBorders>
              <w:top w:val="nil"/>
              <w:left w:val="single" w:sz="8" w:space="0" w:color="auto"/>
              <w:bottom w:val="single" w:sz="8" w:space="0" w:color="000000"/>
              <w:right w:val="single" w:sz="8" w:space="0" w:color="auto"/>
            </w:tcBorders>
            <w:shd w:val="clear" w:color="auto" w:fill="auto"/>
          </w:tcPr>
          <w:p w14:paraId="175A704B"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10</w:t>
            </w:r>
          </w:p>
        </w:tc>
        <w:tc>
          <w:tcPr>
            <w:tcW w:w="4690" w:type="dxa"/>
            <w:tcBorders>
              <w:top w:val="nil"/>
              <w:left w:val="nil"/>
              <w:bottom w:val="nil"/>
              <w:right w:val="single" w:sz="8" w:space="0" w:color="auto"/>
            </w:tcBorders>
            <w:shd w:val="clear" w:color="auto" w:fill="auto"/>
          </w:tcPr>
          <w:p w14:paraId="0392B089"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Списочный (явочный) состав обслуживающего персонала, всего </w:t>
            </w:r>
          </w:p>
        </w:tc>
        <w:tc>
          <w:tcPr>
            <w:tcW w:w="1860" w:type="dxa"/>
            <w:tcBorders>
              <w:top w:val="nil"/>
              <w:left w:val="nil"/>
              <w:bottom w:val="nil"/>
              <w:right w:val="single" w:sz="8" w:space="0" w:color="auto"/>
            </w:tcBorders>
            <w:shd w:val="clear" w:color="auto" w:fill="auto"/>
          </w:tcPr>
          <w:p w14:paraId="2D8B2F98"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w:t>
            </w:r>
          </w:p>
        </w:tc>
        <w:tc>
          <w:tcPr>
            <w:tcW w:w="1720" w:type="dxa"/>
            <w:tcBorders>
              <w:top w:val="nil"/>
              <w:left w:val="nil"/>
              <w:bottom w:val="nil"/>
              <w:right w:val="single" w:sz="8" w:space="0" w:color="auto"/>
            </w:tcBorders>
            <w:shd w:val="clear" w:color="auto" w:fill="auto"/>
          </w:tcPr>
          <w:p w14:paraId="4FAD9A0F"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 </w:t>
            </w:r>
          </w:p>
        </w:tc>
      </w:tr>
      <w:tr w:rsidR="00864F7A" w:rsidRPr="00864F7A" w14:paraId="40C0581D" w14:textId="77777777" w:rsidTr="008C456F">
        <w:tc>
          <w:tcPr>
            <w:tcW w:w="1260" w:type="dxa"/>
            <w:vMerge/>
            <w:tcBorders>
              <w:top w:val="nil"/>
              <w:left w:val="single" w:sz="8" w:space="0" w:color="auto"/>
              <w:bottom w:val="single" w:sz="8" w:space="0" w:color="000000"/>
              <w:right w:val="single" w:sz="8" w:space="0" w:color="auto"/>
            </w:tcBorders>
            <w:vAlign w:val="center"/>
          </w:tcPr>
          <w:p w14:paraId="4BE57797"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3D29C189"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в том числе: ИТР</w:t>
            </w:r>
          </w:p>
        </w:tc>
        <w:tc>
          <w:tcPr>
            <w:tcW w:w="1860" w:type="dxa"/>
            <w:tcBorders>
              <w:top w:val="nil"/>
              <w:left w:val="nil"/>
              <w:bottom w:val="nil"/>
              <w:right w:val="single" w:sz="8" w:space="0" w:color="auto"/>
            </w:tcBorders>
            <w:shd w:val="clear" w:color="auto" w:fill="auto"/>
          </w:tcPr>
          <w:p w14:paraId="05F26AE8"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чел.</w:t>
            </w:r>
          </w:p>
        </w:tc>
        <w:tc>
          <w:tcPr>
            <w:tcW w:w="1720" w:type="dxa"/>
            <w:tcBorders>
              <w:top w:val="nil"/>
              <w:left w:val="nil"/>
              <w:bottom w:val="nil"/>
              <w:right w:val="single" w:sz="8" w:space="0" w:color="auto"/>
            </w:tcBorders>
            <w:shd w:val="clear" w:color="auto" w:fill="auto"/>
          </w:tcPr>
          <w:p w14:paraId="3FFBFA5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44 (44)</w:t>
            </w:r>
          </w:p>
        </w:tc>
      </w:tr>
      <w:tr w:rsidR="00864F7A" w:rsidRPr="00864F7A" w14:paraId="58CEED4C" w14:textId="77777777" w:rsidTr="008C456F">
        <w:tc>
          <w:tcPr>
            <w:tcW w:w="1260" w:type="dxa"/>
            <w:vMerge/>
            <w:tcBorders>
              <w:top w:val="nil"/>
              <w:left w:val="single" w:sz="8" w:space="0" w:color="auto"/>
              <w:bottom w:val="single" w:sz="8" w:space="0" w:color="000000"/>
              <w:right w:val="single" w:sz="8" w:space="0" w:color="auto"/>
            </w:tcBorders>
            <w:vAlign w:val="center"/>
          </w:tcPr>
          <w:p w14:paraId="2E012F52"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7E812E02"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w:t>
            </w:r>
          </w:p>
        </w:tc>
        <w:tc>
          <w:tcPr>
            <w:tcW w:w="1860" w:type="dxa"/>
            <w:tcBorders>
              <w:top w:val="nil"/>
              <w:left w:val="nil"/>
              <w:bottom w:val="single" w:sz="8" w:space="0" w:color="auto"/>
              <w:right w:val="single" w:sz="8" w:space="0" w:color="auto"/>
            </w:tcBorders>
            <w:shd w:val="clear" w:color="auto" w:fill="auto"/>
          </w:tcPr>
          <w:p w14:paraId="3CCEFF08"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w:t>
            </w:r>
          </w:p>
        </w:tc>
        <w:tc>
          <w:tcPr>
            <w:tcW w:w="1720" w:type="dxa"/>
            <w:tcBorders>
              <w:top w:val="nil"/>
              <w:left w:val="nil"/>
              <w:bottom w:val="single" w:sz="8" w:space="0" w:color="auto"/>
              <w:right w:val="single" w:sz="8" w:space="0" w:color="auto"/>
            </w:tcBorders>
            <w:shd w:val="clear" w:color="auto" w:fill="auto"/>
          </w:tcPr>
          <w:p w14:paraId="6C1ABCEE"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w:t>
            </w:r>
          </w:p>
        </w:tc>
      </w:tr>
      <w:tr w:rsidR="00864F7A" w:rsidRPr="00864F7A" w14:paraId="16FA2BD3" w14:textId="77777777" w:rsidTr="008C456F">
        <w:tc>
          <w:tcPr>
            <w:tcW w:w="1260" w:type="dxa"/>
            <w:vMerge/>
            <w:tcBorders>
              <w:top w:val="nil"/>
              <w:left w:val="single" w:sz="8" w:space="0" w:color="auto"/>
              <w:bottom w:val="single" w:sz="8" w:space="0" w:color="000000"/>
              <w:right w:val="single" w:sz="8" w:space="0" w:color="auto"/>
            </w:tcBorders>
            <w:vAlign w:val="center"/>
          </w:tcPr>
          <w:p w14:paraId="157259C0"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5EE9C5C2"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начальник участка</w:t>
            </w:r>
          </w:p>
        </w:tc>
        <w:tc>
          <w:tcPr>
            <w:tcW w:w="1860" w:type="dxa"/>
            <w:tcBorders>
              <w:top w:val="nil"/>
              <w:left w:val="nil"/>
              <w:bottom w:val="nil"/>
              <w:right w:val="single" w:sz="8" w:space="0" w:color="auto"/>
            </w:tcBorders>
            <w:shd w:val="clear" w:color="auto" w:fill="auto"/>
          </w:tcPr>
          <w:p w14:paraId="4954875B"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4AD98CC5"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0,5</w:t>
            </w:r>
          </w:p>
        </w:tc>
      </w:tr>
      <w:tr w:rsidR="00864F7A" w:rsidRPr="00864F7A" w14:paraId="5C3EF7D2" w14:textId="77777777" w:rsidTr="008C456F">
        <w:tc>
          <w:tcPr>
            <w:tcW w:w="1260" w:type="dxa"/>
            <w:vMerge/>
            <w:tcBorders>
              <w:top w:val="nil"/>
              <w:left w:val="single" w:sz="8" w:space="0" w:color="auto"/>
              <w:bottom w:val="single" w:sz="8" w:space="0" w:color="000000"/>
              <w:right w:val="single" w:sz="8" w:space="0" w:color="auto"/>
            </w:tcBorders>
            <w:vAlign w:val="center"/>
          </w:tcPr>
          <w:p w14:paraId="166FF15B"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5F8AF045"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горный мастер</w:t>
            </w:r>
          </w:p>
        </w:tc>
        <w:tc>
          <w:tcPr>
            <w:tcW w:w="1860" w:type="dxa"/>
            <w:tcBorders>
              <w:top w:val="nil"/>
              <w:left w:val="nil"/>
              <w:bottom w:val="nil"/>
              <w:right w:val="single" w:sz="8" w:space="0" w:color="auto"/>
            </w:tcBorders>
            <w:shd w:val="clear" w:color="auto" w:fill="auto"/>
          </w:tcPr>
          <w:p w14:paraId="70307A74"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0ED6A9DB"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0,5</w:t>
            </w:r>
          </w:p>
        </w:tc>
      </w:tr>
      <w:tr w:rsidR="00864F7A" w:rsidRPr="00864F7A" w14:paraId="4A5DBC03" w14:textId="77777777" w:rsidTr="008C456F">
        <w:tc>
          <w:tcPr>
            <w:tcW w:w="1260" w:type="dxa"/>
            <w:vMerge/>
            <w:tcBorders>
              <w:top w:val="nil"/>
              <w:left w:val="single" w:sz="8" w:space="0" w:color="auto"/>
              <w:bottom w:val="single" w:sz="8" w:space="0" w:color="000000"/>
              <w:right w:val="single" w:sz="8" w:space="0" w:color="auto"/>
            </w:tcBorders>
            <w:vAlign w:val="center"/>
          </w:tcPr>
          <w:p w14:paraId="76B61524"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42560ED3"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маркшейдер</w:t>
            </w:r>
          </w:p>
        </w:tc>
        <w:tc>
          <w:tcPr>
            <w:tcW w:w="1860" w:type="dxa"/>
            <w:tcBorders>
              <w:top w:val="nil"/>
              <w:left w:val="nil"/>
              <w:bottom w:val="nil"/>
              <w:right w:val="single" w:sz="8" w:space="0" w:color="auto"/>
            </w:tcBorders>
            <w:shd w:val="clear" w:color="auto" w:fill="auto"/>
          </w:tcPr>
          <w:p w14:paraId="7A837B28"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nil"/>
              <w:right w:val="single" w:sz="8" w:space="0" w:color="auto"/>
            </w:tcBorders>
            <w:shd w:val="clear" w:color="auto" w:fill="auto"/>
          </w:tcPr>
          <w:p w14:paraId="2118AAD0"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0,5</w:t>
            </w:r>
          </w:p>
        </w:tc>
      </w:tr>
      <w:tr w:rsidR="00864F7A" w:rsidRPr="00864F7A" w14:paraId="46E77995" w14:textId="77777777" w:rsidTr="008C456F">
        <w:tc>
          <w:tcPr>
            <w:tcW w:w="1260" w:type="dxa"/>
            <w:vMerge/>
            <w:tcBorders>
              <w:top w:val="nil"/>
              <w:left w:val="single" w:sz="8" w:space="0" w:color="auto"/>
              <w:bottom w:val="single" w:sz="8" w:space="0" w:color="000000"/>
              <w:right w:val="single" w:sz="8" w:space="0" w:color="auto"/>
            </w:tcBorders>
            <w:vAlign w:val="center"/>
          </w:tcPr>
          <w:p w14:paraId="09029FC0"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44B7485D"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геолог</w:t>
            </w:r>
          </w:p>
        </w:tc>
        <w:tc>
          <w:tcPr>
            <w:tcW w:w="1860" w:type="dxa"/>
            <w:tcBorders>
              <w:top w:val="nil"/>
              <w:left w:val="nil"/>
              <w:bottom w:val="single" w:sz="8" w:space="0" w:color="auto"/>
              <w:right w:val="single" w:sz="8" w:space="0" w:color="auto"/>
            </w:tcBorders>
            <w:shd w:val="clear" w:color="auto" w:fill="auto"/>
          </w:tcPr>
          <w:p w14:paraId="465FF9CB"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6AFEAAB3"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0,5</w:t>
            </w:r>
          </w:p>
        </w:tc>
      </w:tr>
      <w:tr w:rsidR="00864F7A" w:rsidRPr="00864F7A" w14:paraId="2E4DAEE3" w14:textId="77777777" w:rsidTr="008C456F">
        <w:tc>
          <w:tcPr>
            <w:tcW w:w="1260" w:type="dxa"/>
            <w:vMerge/>
            <w:tcBorders>
              <w:top w:val="nil"/>
              <w:left w:val="single" w:sz="8" w:space="0" w:color="auto"/>
              <w:bottom w:val="single" w:sz="8" w:space="0" w:color="000000"/>
              <w:right w:val="single" w:sz="8" w:space="0" w:color="auto"/>
            </w:tcBorders>
            <w:vAlign w:val="center"/>
          </w:tcPr>
          <w:p w14:paraId="393019FA"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0561654A"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рабочих:</w:t>
            </w:r>
          </w:p>
        </w:tc>
        <w:tc>
          <w:tcPr>
            <w:tcW w:w="1860" w:type="dxa"/>
            <w:tcBorders>
              <w:top w:val="nil"/>
              <w:left w:val="nil"/>
              <w:bottom w:val="single" w:sz="8" w:space="0" w:color="auto"/>
              <w:right w:val="single" w:sz="8" w:space="0" w:color="auto"/>
            </w:tcBorders>
            <w:shd w:val="clear" w:color="auto" w:fill="auto"/>
          </w:tcPr>
          <w:p w14:paraId="047776B8"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 </w:t>
            </w:r>
          </w:p>
        </w:tc>
        <w:tc>
          <w:tcPr>
            <w:tcW w:w="1720" w:type="dxa"/>
            <w:tcBorders>
              <w:top w:val="nil"/>
              <w:left w:val="nil"/>
              <w:bottom w:val="single" w:sz="8" w:space="0" w:color="auto"/>
              <w:right w:val="single" w:sz="8" w:space="0" w:color="auto"/>
            </w:tcBorders>
            <w:shd w:val="clear" w:color="auto" w:fill="auto"/>
          </w:tcPr>
          <w:p w14:paraId="7612121C"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42 (42)</w:t>
            </w:r>
          </w:p>
        </w:tc>
      </w:tr>
      <w:tr w:rsidR="00864F7A" w:rsidRPr="00864F7A" w14:paraId="363359BE" w14:textId="77777777" w:rsidTr="008C456F">
        <w:tc>
          <w:tcPr>
            <w:tcW w:w="1260" w:type="dxa"/>
            <w:vMerge/>
            <w:tcBorders>
              <w:top w:val="nil"/>
              <w:left w:val="single" w:sz="8" w:space="0" w:color="auto"/>
              <w:bottom w:val="single" w:sz="8" w:space="0" w:color="000000"/>
              <w:right w:val="single" w:sz="8" w:space="0" w:color="auto"/>
            </w:tcBorders>
            <w:vAlign w:val="center"/>
          </w:tcPr>
          <w:p w14:paraId="753B17E6"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7710BFCC" w14:textId="77777777" w:rsidR="00864F7A" w:rsidRPr="00864F7A" w:rsidRDefault="00864F7A" w:rsidP="008C456F">
            <w:pPr>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       -     машинист экскаватора/</w:t>
            </w:r>
            <w:proofErr w:type="spellStart"/>
            <w:r w:rsidRPr="00864F7A">
              <w:rPr>
                <w:rFonts w:ascii="Times New Roman" w:hAnsi="Times New Roman" w:cs="Times New Roman"/>
                <w:color w:val="000000"/>
                <w:sz w:val="20"/>
                <w:szCs w:val="20"/>
              </w:rPr>
              <w:t>погрузч</w:t>
            </w:r>
            <w:proofErr w:type="spellEnd"/>
          </w:p>
        </w:tc>
        <w:tc>
          <w:tcPr>
            <w:tcW w:w="1860" w:type="dxa"/>
            <w:tcBorders>
              <w:top w:val="nil"/>
              <w:left w:val="nil"/>
              <w:bottom w:val="nil"/>
              <w:right w:val="single" w:sz="8" w:space="0" w:color="auto"/>
            </w:tcBorders>
            <w:shd w:val="clear" w:color="auto" w:fill="auto"/>
          </w:tcPr>
          <w:p w14:paraId="589AEF04"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4AD05AAC"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4 (4)</w:t>
            </w:r>
          </w:p>
        </w:tc>
      </w:tr>
      <w:tr w:rsidR="00864F7A" w:rsidRPr="00864F7A" w14:paraId="424CDF75" w14:textId="77777777" w:rsidTr="008C456F">
        <w:tc>
          <w:tcPr>
            <w:tcW w:w="1260" w:type="dxa"/>
            <w:vMerge/>
            <w:tcBorders>
              <w:top w:val="nil"/>
              <w:left w:val="single" w:sz="8" w:space="0" w:color="auto"/>
              <w:bottom w:val="single" w:sz="8" w:space="0" w:color="000000"/>
              <w:right w:val="single" w:sz="8" w:space="0" w:color="auto"/>
            </w:tcBorders>
            <w:vAlign w:val="center"/>
          </w:tcPr>
          <w:p w14:paraId="6B069F05"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780F6A37" w14:textId="77777777" w:rsidR="00864F7A" w:rsidRPr="00864F7A" w:rsidRDefault="00864F7A" w:rsidP="008C456F">
            <w:pPr>
              <w:ind w:firstLineChars="400" w:firstLine="800"/>
              <w:rPr>
                <w:rFonts w:ascii="Times New Roman" w:hAnsi="Times New Roman" w:cs="Times New Roman"/>
                <w:sz w:val="20"/>
                <w:szCs w:val="20"/>
              </w:rPr>
            </w:pPr>
            <w:r w:rsidRPr="00864F7A">
              <w:rPr>
                <w:rFonts w:ascii="Times New Roman" w:hAnsi="Times New Roman" w:cs="Times New Roman"/>
                <w:sz w:val="20"/>
                <w:szCs w:val="20"/>
              </w:rPr>
              <w:t>-        машинист бульдозера</w:t>
            </w:r>
          </w:p>
        </w:tc>
        <w:tc>
          <w:tcPr>
            <w:tcW w:w="1860" w:type="dxa"/>
            <w:tcBorders>
              <w:top w:val="nil"/>
              <w:left w:val="nil"/>
              <w:bottom w:val="nil"/>
              <w:right w:val="single" w:sz="8" w:space="0" w:color="auto"/>
            </w:tcBorders>
            <w:shd w:val="clear" w:color="auto" w:fill="auto"/>
          </w:tcPr>
          <w:p w14:paraId="026AB34D"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526D3310"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tr w:rsidR="00864F7A" w:rsidRPr="00864F7A" w14:paraId="1BEF49ED" w14:textId="77777777" w:rsidTr="008C456F">
        <w:tc>
          <w:tcPr>
            <w:tcW w:w="1260" w:type="dxa"/>
            <w:vMerge/>
            <w:tcBorders>
              <w:top w:val="nil"/>
              <w:left w:val="single" w:sz="8" w:space="0" w:color="auto"/>
              <w:bottom w:val="single" w:sz="8" w:space="0" w:color="000000"/>
              <w:right w:val="single" w:sz="8" w:space="0" w:color="auto"/>
            </w:tcBorders>
            <w:vAlign w:val="center"/>
          </w:tcPr>
          <w:p w14:paraId="1A25528A"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24DC331A"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водитель автосамосвала</w:t>
            </w:r>
          </w:p>
        </w:tc>
        <w:tc>
          <w:tcPr>
            <w:tcW w:w="1860" w:type="dxa"/>
            <w:tcBorders>
              <w:top w:val="nil"/>
              <w:left w:val="nil"/>
              <w:bottom w:val="nil"/>
              <w:right w:val="single" w:sz="8" w:space="0" w:color="auto"/>
            </w:tcBorders>
            <w:shd w:val="clear" w:color="auto" w:fill="auto"/>
          </w:tcPr>
          <w:p w14:paraId="2EA1446A"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7BCA536C"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26 (26)</w:t>
            </w:r>
          </w:p>
        </w:tc>
      </w:tr>
      <w:tr w:rsidR="00864F7A" w:rsidRPr="00864F7A" w14:paraId="72D39550" w14:textId="77777777" w:rsidTr="008C456F">
        <w:tc>
          <w:tcPr>
            <w:tcW w:w="1260" w:type="dxa"/>
            <w:vMerge/>
            <w:tcBorders>
              <w:top w:val="nil"/>
              <w:left w:val="single" w:sz="8" w:space="0" w:color="auto"/>
              <w:bottom w:val="single" w:sz="8" w:space="0" w:color="000000"/>
              <w:right w:val="single" w:sz="8" w:space="0" w:color="auto"/>
            </w:tcBorders>
            <w:vAlign w:val="center"/>
          </w:tcPr>
          <w:p w14:paraId="45F3CDF5"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35310712"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водитель поливомоечной машины</w:t>
            </w:r>
          </w:p>
        </w:tc>
        <w:tc>
          <w:tcPr>
            <w:tcW w:w="1860" w:type="dxa"/>
            <w:tcBorders>
              <w:top w:val="nil"/>
              <w:left w:val="nil"/>
              <w:bottom w:val="nil"/>
              <w:right w:val="single" w:sz="8" w:space="0" w:color="auto"/>
            </w:tcBorders>
            <w:shd w:val="clear" w:color="auto" w:fill="auto"/>
          </w:tcPr>
          <w:p w14:paraId="34E919ED"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6D947183"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tr w:rsidR="00864F7A" w:rsidRPr="00864F7A" w14:paraId="5AC82652" w14:textId="77777777" w:rsidTr="008C456F">
        <w:tc>
          <w:tcPr>
            <w:tcW w:w="1260" w:type="dxa"/>
            <w:vMerge/>
            <w:tcBorders>
              <w:top w:val="nil"/>
              <w:left w:val="single" w:sz="8" w:space="0" w:color="auto"/>
              <w:bottom w:val="single" w:sz="8" w:space="0" w:color="000000"/>
              <w:right w:val="single" w:sz="8" w:space="0" w:color="auto"/>
            </w:tcBorders>
            <w:vAlign w:val="center"/>
          </w:tcPr>
          <w:p w14:paraId="3A141F77"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3107E662"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xml:space="preserve">-        водитель </w:t>
            </w:r>
            <w:proofErr w:type="spellStart"/>
            <w:r w:rsidRPr="00864F7A">
              <w:rPr>
                <w:rFonts w:ascii="Times New Roman" w:hAnsi="Times New Roman" w:cs="Times New Roman"/>
                <w:color w:val="000000"/>
                <w:sz w:val="20"/>
                <w:szCs w:val="20"/>
              </w:rPr>
              <w:t>вахтовки</w:t>
            </w:r>
            <w:proofErr w:type="spellEnd"/>
          </w:p>
        </w:tc>
        <w:tc>
          <w:tcPr>
            <w:tcW w:w="1860" w:type="dxa"/>
            <w:tcBorders>
              <w:top w:val="nil"/>
              <w:left w:val="nil"/>
              <w:bottom w:val="nil"/>
              <w:right w:val="single" w:sz="8" w:space="0" w:color="auto"/>
            </w:tcBorders>
            <w:shd w:val="clear" w:color="auto" w:fill="auto"/>
          </w:tcPr>
          <w:p w14:paraId="171E0263"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754E600F"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tr w:rsidR="00864F7A" w:rsidRPr="00864F7A" w14:paraId="75EF2948" w14:textId="77777777" w:rsidTr="008C456F">
        <w:tc>
          <w:tcPr>
            <w:tcW w:w="1260" w:type="dxa"/>
            <w:vMerge/>
            <w:tcBorders>
              <w:top w:val="nil"/>
              <w:left w:val="single" w:sz="8" w:space="0" w:color="auto"/>
              <w:bottom w:val="single" w:sz="8" w:space="0" w:color="000000"/>
              <w:right w:val="single" w:sz="8" w:space="0" w:color="auto"/>
            </w:tcBorders>
            <w:vAlign w:val="center"/>
          </w:tcPr>
          <w:p w14:paraId="4B72EFD4"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13678244"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слесарь ремонтник</w:t>
            </w:r>
          </w:p>
        </w:tc>
        <w:tc>
          <w:tcPr>
            <w:tcW w:w="1860" w:type="dxa"/>
            <w:tcBorders>
              <w:top w:val="nil"/>
              <w:left w:val="nil"/>
              <w:bottom w:val="nil"/>
              <w:right w:val="single" w:sz="8" w:space="0" w:color="auto"/>
            </w:tcBorders>
            <w:shd w:val="clear" w:color="auto" w:fill="auto"/>
          </w:tcPr>
          <w:p w14:paraId="04FD33E9"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00BD36E2"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tr w:rsidR="00864F7A" w:rsidRPr="00864F7A" w14:paraId="45F465FF" w14:textId="77777777" w:rsidTr="008C456F">
        <w:tc>
          <w:tcPr>
            <w:tcW w:w="1260" w:type="dxa"/>
            <w:vMerge/>
            <w:tcBorders>
              <w:top w:val="nil"/>
              <w:left w:val="single" w:sz="8" w:space="0" w:color="auto"/>
              <w:bottom w:val="single" w:sz="8" w:space="0" w:color="000000"/>
              <w:right w:val="single" w:sz="8" w:space="0" w:color="auto"/>
            </w:tcBorders>
            <w:vAlign w:val="center"/>
          </w:tcPr>
          <w:p w14:paraId="730F9D4D"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nil"/>
              <w:right w:val="single" w:sz="8" w:space="0" w:color="auto"/>
            </w:tcBorders>
            <w:shd w:val="clear" w:color="auto" w:fill="auto"/>
          </w:tcPr>
          <w:p w14:paraId="391278CD"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охранник</w:t>
            </w:r>
          </w:p>
        </w:tc>
        <w:tc>
          <w:tcPr>
            <w:tcW w:w="1860" w:type="dxa"/>
            <w:tcBorders>
              <w:top w:val="nil"/>
              <w:left w:val="nil"/>
              <w:bottom w:val="nil"/>
              <w:right w:val="single" w:sz="8" w:space="0" w:color="auto"/>
            </w:tcBorders>
            <w:shd w:val="clear" w:color="auto" w:fill="auto"/>
          </w:tcPr>
          <w:p w14:paraId="14B1249F" w14:textId="77777777" w:rsidR="00864F7A" w:rsidRPr="00864F7A" w:rsidRDefault="00864F7A" w:rsidP="008C456F">
            <w:pPr>
              <w:jc w:val="center"/>
              <w:rPr>
                <w:rFonts w:ascii="Times New Roman" w:hAnsi="Times New Roman" w:cs="Times New Roman"/>
                <w:color w:val="000000"/>
                <w:sz w:val="20"/>
                <w:szCs w:val="20"/>
              </w:rPr>
            </w:pPr>
            <w:r w:rsidRPr="00864F7A">
              <w:rPr>
                <w:rFonts w:ascii="Times New Roman" w:hAnsi="Times New Roman" w:cs="Times New Roman"/>
                <w:color w:val="000000"/>
                <w:sz w:val="20"/>
                <w:szCs w:val="20"/>
              </w:rPr>
              <w:t>-//-</w:t>
            </w:r>
          </w:p>
        </w:tc>
        <w:tc>
          <w:tcPr>
            <w:tcW w:w="1720" w:type="dxa"/>
            <w:tcBorders>
              <w:top w:val="nil"/>
              <w:left w:val="nil"/>
              <w:bottom w:val="single" w:sz="8" w:space="0" w:color="auto"/>
              <w:right w:val="single" w:sz="8" w:space="0" w:color="auto"/>
            </w:tcBorders>
            <w:shd w:val="clear" w:color="auto" w:fill="auto"/>
          </w:tcPr>
          <w:p w14:paraId="6AD69A90"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tr w:rsidR="00864F7A" w:rsidRPr="00864F7A" w14:paraId="6E80D72E" w14:textId="77777777" w:rsidTr="008C456F">
        <w:tc>
          <w:tcPr>
            <w:tcW w:w="1260" w:type="dxa"/>
            <w:vMerge/>
            <w:tcBorders>
              <w:top w:val="nil"/>
              <w:left w:val="single" w:sz="8" w:space="0" w:color="auto"/>
              <w:bottom w:val="single" w:sz="8" w:space="0" w:color="000000"/>
              <w:right w:val="single" w:sz="8" w:space="0" w:color="auto"/>
            </w:tcBorders>
            <w:vAlign w:val="center"/>
          </w:tcPr>
          <w:p w14:paraId="4BF9BFD4" w14:textId="77777777" w:rsidR="00864F7A" w:rsidRPr="00864F7A" w:rsidRDefault="00864F7A" w:rsidP="008C456F">
            <w:pPr>
              <w:rPr>
                <w:rFonts w:ascii="Times New Roman" w:hAnsi="Times New Roman" w:cs="Times New Roman"/>
                <w:color w:val="000000"/>
                <w:sz w:val="20"/>
                <w:szCs w:val="20"/>
              </w:rPr>
            </w:pPr>
          </w:p>
        </w:tc>
        <w:tc>
          <w:tcPr>
            <w:tcW w:w="4690" w:type="dxa"/>
            <w:tcBorders>
              <w:top w:val="nil"/>
              <w:left w:val="nil"/>
              <w:bottom w:val="single" w:sz="8" w:space="0" w:color="auto"/>
              <w:right w:val="single" w:sz="8" w:space="0" w:color="auto"/>
            </w:tcBorders>
            <w:shd w:val="clear" w:color="auto" w:fill="auto"/>
          </w:tcPr>
          <w:p w14:paraId="4740F9D6" w14:textId="77777777" w:rsidR="00864F7A" w:rsidRPr="00864F7A" w:rsidRDefault="00864F7A" w:rsidP="008C456F">
            <w:pPr>
              <w:ind w:firstLineChars="400" w:firstLine="800"/>
              <w:rPr>
                <w:rFonts w:ascii="Times New Roman" w:hAnsi="Times New Roman" w:cs="Times New Roman"/>
                <w:color w:val="000000"/>
                <w:sz w:val="20"/>
                <w:szCs w:val="20"/>
              </w:rPr>
            </w:pPr>
            <w:r w:rsidRPr="00864F7A">
              <w:rPr>
                <w:rFonts w:ascii="Times New Roman" w:hAnsi="Times New Roman" w:cs="Times New Roman"/>
                <w:color w:val="000000"/>
                <w:sz w:val="20"/>
                <w:szCs w:val="20"/>
              </w:rPr>
              <w:t>-        техничка</w:t>
            </w:r>
          </w:p>
        </w:tc>
        <w:tc>
          <w:tcPr>
            <w:tcW w:w="1860" w:type="dxa"/>
            <w:tcBorders>
              <w:top w:val="nil"/>
              <w:left w:val="nil"/>
              <w:bottom w:val="single" w:sz="8" w:space="0" w:color="auto"/>
              <w:right w:val="single" w:sz="8" w:space="0" w:color="auto"/>
            </w:tcBorders>
            <w:shd w:val="clear" w:color="auto" w:fill="auto"/>
          </w:tcPr>
          <w:p w14:paraId="22BD6E12" w14:textId="77777777" w:rsidR="00864F7A" w:rsidRPr="00864F7A" w:rsidRDefault="00864F7A" w:rsidP="008C456F">
            <w:pPr>
              <w:rPr>
                <w:rFonts w:ascii="Times New Roman" w:hAnsi="Times New Roman" w:cs="Times New Roman"/>
                <w:sz w:val="20"/>
                <w:szCs w:val="20"/>
              </w:rPr>
            </w:pPr>
            <w:r w:rsidRPr="00864F7A">
              <w:rPr>
                <w:rFonts w:ascii="Times New Roman" w:hAnsi="Times New Roman" w:cs="Times New Roman"/>
                <w:sz w:val="20"/>
                <w:szCs w:val="20"/>
              </w:rPr>
              <w:t> </w:t>
            </w:r>
          </w:p>
        </w:tc>
        <w:tc>
          <w:tcPr>
            <w:tcW w:w="1720" w:type="dxa"/>
            <w:tcBorders>
              <w:top w:val="nil"/>
              <w:left w:val="nil"/>
              <w:bottom w:val="single" w:sz="8" w:space="0" w:color="auto"/>
              <w:right w:val="single" w:sz="8" w:space="0" w:color="auto"/>
            </w:tcBorders>
            <w:shd w:val="clear" w:color="auto" w:fill="auto"/>
          </w:tcPr>
          <w:p w14:paraId="58346E85" w14:textId="77777777" w:rsidR="00864F7A" w:rsidRPr="00864F7A" w:rsidRDefault="00864F7A" w:rsidP="008C456F">
            <w:pPr>
              <w:jc w:val="center"/>
              <w:rPr>
                <w:rFonts w:ascii="Times New Roman" w:hAnsi="Times New Roman" w:cs="Times New Roman"/>
                <w:b/>
                <w:bCs/>
                <w:color w:val="000000"/>
                <w:sz w:val="20"/>
                <w:szCs w:val="20"/>
              </w:rPr>
            </w:pPr>
            <w:r w:rsidRPr="00864F7A">
              <w:rPr>
                <w:rFonts w:ascii="Times New Roman" w:hAnsi="Times New Roman" w:cs="Times New Roman"/>
                <w:b/>
                <w:bCs/>
                <w:color w:val="000000"/>
                <w:sz w:val="20"/>
                <w:szCs w:val="20"/>
              </w:rPr>
              <w:t>2 (2)</w:t>
            </w:r>
          </w:p>
        </w:tc>
      </w:tr>
      <w:bookmarkEnd w:id="2"/>
    </w:tbl>
    <w:p w14:paraId="6478EF97" w14:textId="77777777" w:rsidR="00864F7A" w:rsidRPr="00864F7A" w:rsidRDefault="00864F7A" w:rsidP="00864F7A">
      <w:pPr>
        <w:rPr>
          <w:lang w:eastAsia="ru-RU"/>
        </w:rPr>
      </w:pPr>
    </w:p>
    <w:p w14:paraId="30B7D407" w14:textId="174DD268" w:rsidR="00864F7A" w:rsidRDefault="00864F7A" w:rsidP="00864F7A">
      <w:pPr>
        <w:rPr>
          <w:lang w:eastAsia="ru-RU"/>
        </w:rPr>
      </w:pPr>
    </w:p>
    <w:p w14:paraId="1F8DACA9" w14:textId="77777777" w:rsidR="00864F7A" w:rsidRPr="00864F7A" w:rsidRDefault="00864F7A" w:rsidP="00864F7A">
      <w:pPr>
        <w:rPr>
          <w:lang w:eastAsia="ru-RU"/>
        </w:rPr>
      </w:pPr>
    </w:p>
    <w:p w14:paraId="1AE8C394" w14:textId="77777777" w:rsidR="00C56D30" w:rsidRPr="00C56D30" w:rsidRDefault="00C56D30" w:rsidP="00C56D30">
      <w:pPr>
        <w:rPr>
          <w:lang w:eastAsia="ru-RU"/>
        </w:rPr>
      </w:pPr>
    </w:p>
    <w:p w14:paraId="6B717112" w14:textId="73E18B9E" w:rsidR="00B51391" w:rsidRPr="00B51391" w:rsidRDefault="00B51391" w:rsidP="00B51391">
      <w:pPr>
        <w:jc w:val="right"/>
        <w:rPr>
          <w:rFonts w:ascii="Times New Roman" w:hAnsi="Times New Roman" w:cs="Times New Roman"/>
          <w:color w:val="000000"/>
          <w:sz w:val="24"/>
          <w:szCs w:val="24"/>
        </w:rPr>
      </w:pPr>
    </w:p>
    <w:sectPr w:rsidR="00B51391" w:rsidRPr="00B5139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D6B2E"/>
    <w:multiLevelType w:val="multilevel"/>
    <w:tmpl w:val="1F14C16C"/>
    <w:styleLink w:val="111111"/>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a"/>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 w15:restartNumberingAfterBreak="0">
    <w:nsid w:val="10820374"/>
    <w:multiLevelType w:val="hybridMultilevel"/>
    <w:tmpl w:val="5C06A47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243406"/>
    <w:multiLevelType w:val="hybridMultilevel"/>
    <w:tmpl w:val="96AE175C"/>
    <w:lvl w:ilvl="0" w:tplc="9DD467E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C524AF7"/>
    <w:multiLevelType w:val="hybridMultilevel"/>
    <w:tmpl w:val="65E8E6BE"/>
    <w:lvl w:ilvl="0" w:tplc="04190001">
      <w:start w:val="1"/>
      <w:numFmt w:val="bullet"/>
      <w:lvlText w:val=""/>
      <w:lvlJc w:val="left"/>
      <w:pPr>
        <w:tabs>
          <w:tab w:val="num" w:pos="1298"/>
        </w:tabs>
        <w:ind w:left="1298" w:hanging="360"/>
      </w:pPr>
      <w:rPr>
        <w:rFonts w:ascii="Symbol" w:hAnsi="Symbol" w:hint="default"/>
      </w:rPr>
    </w:lvl>
    <w:lvl w:ilvl="1" w:tplc="04190003" w:tentative="1">
      <w:start w:val="1"/>
      <w:numFmt w:val="bullet"/>
      <w:lvlText w:val="o"/>
      <w:lvlJc w:val="left"/>
      <w:pPr>
        <w:tabs>
          <w:tab w:val="num" w:pos="2018"/>
        </w:tabs>
        <w:ind w:left="2018" w:hanging="360"/>
      </w:pPr>
      <w:rPr>
        <w:rFonts w:ascii="Courier New" w:hAnsi="Courier New" w:cs="Courier New" w:hint="default"/>
      </w:rPr>
    </w:lvl>
    <w:lvl w:ilvl="2" w:tplc="04190005" w:tentative="1">
      <w:start w:val="1"/>
      <w:numFmt w:val="bullet"/>
      <w:lvlText w:val=""/>
      <w:lvlJc w:val="left"/>
      <w:pPr>
        <w:tabs>
          <w:tab w:val="num" w:pos="2738"/>
        </w:tabs>
        <w:ind w:left="2738" w:hanging="360"/>
      </w:pPr>
      <w:rPr>
        <w:rFonts w:ascii="Wingdings" w:hAnsi="Wingdings" w:hint="default"/>
      </w:rPr>
    </w:lvl>
    <w:lvl w:ilvl="3" w:tplc="04190001" w:tentative="1">
      <w:start w:val="1"/>
      <w:numFmt w:val="bullet"/>
      <w:lvlText w:val=""/>
      <w:lvlJc w:val="left"/>
      <w:pPr>
        <w:tabs>
          <w:tab w:val="num" w:pos="3458"/>
        </w:tabs>
        <w:ind w:left="3458" w:hanging="360"/>
      </w:pPr>
      <w:rPr>
        <w:rFonts w:ascii="Symbol" w:hAnsi="Symbol" w:hint="default"/>
      </w:rPr>
    </w:lvl>
    <w:lvl w:ilvl="4" w:tplc="04190003" w:tentative="1">
      <w:start w:val="1"/>
      <w:numFmt w:val="bullet"/>
      <w:lvlText w:val="o"/>
      <w:lvlJc w:val="left"/>
      <w:pPr>
        <w:tabs>
          <w:tab w:val="num" w:pos="4178"/>
        </w:tabs>
        <w:ind w:left="4178" w:hanging="360"/>
      </w:pPr>
      <w:rPr>
        <w:rFonts w:ascii="Courier New" w:hAnsi="Courier New" w:cs="Courier New" w:hint="default"/>
      </w:rPr>
    </w:lvl>
    <w:lvl w:ilvl="5" w:tplc="04190005" w:tentative="1">
      <w:start w:val="1"/>
      <w:numFmt w:val="bullet"/>
      <w:lvlText w:val=""/>
      <w:lvlJc w:val="left"/>
      <w:pPr>
        <w:tabs>
          <w:tab w:val="num" w:pos="4898"/>
        </w:tabs>
        <w:ind w:left="4898" w:hanging="360"/>
      </w:pPr>
      <w:rPr>
        <w:rFonts w:ascii="Wingdings" w:hAnsi="Wingdings" w:hint="default"/>
      </w:rPr>
    </w:lvl>
    <w:lvl w:ilvl="6" w:tplc="04190001" w:tentative="1">
      <w:start w:val="1"/>
      <w:numFmt w:val="bullet"/>
      <w:lvlText w:val=""/>
      <w:lvlJc w:val="left"/>
      <w:pPr>
        <w:tabs>
          <w:tab w:val="num" w:pos="5618"/>
        </w:tabs>
        <w:ind w:left="5618" w:hanging="360"/>
      </w:pPr>
      <w:rPr>
        <w:rFonts w:ascii="Symbol" w:hAnsi="Symbol" w:hint="default"/>
      </w:rPr>
    </w:lvl>
    <w:lvl w:ilvl="7" w:tplc="04190003" w:tentative="1">
      <w:start w:val="1"/>
      <w:numFmt w:val="bullet"/>
      <w:lvlText w:val="o"/>
      <w:lvlJc w:val="left"/>
      <w:pPr>
        <w:tabs>
          <w:tab w:val="num" w:pos="6338"/>
        </w:tabs>
        <w:ind w:left="6338" w:hanging="360"/>
      </w:pPr>
      <w:rPr>
        <w:rFonts w:ascii="Courier New" w:hAnsi="Courier New" w:cs="Courier New" w:hint="default"/>
      </w:rPr>
    </w:lvl>
    <w:lvl w:ilvl="8" w:tplc="04190005" w:tentative="1">
      <w:start w:val="1"/>
      <w:numFmt w:val="bullet"/>
      <w:lvlText w:val=""/>
      <w:lvlJc w:val="left"/>
      <w:pPr>
        <w:tabs>
          <w:tab w:val="num" w:pos="7058"/>
        </w:tabs>
        <w:ind w:left="7058" w:hanging="360"/>
      </w:pPr>
      <w:rPr>
        <w:rFonts w:ascii="Wingdings" w:hAnsi="Wingdings" w:hint="default"/>
      </w:rPr>
    </w:lvl>
  </w:abstractNum>
  <w:abstractNum w:abstractNumId="4" w15:restartNumberingAfterBreak="0">
    <w:nsid w:val="4ACC3151"/>
    <w:multiLevelType w:val="hybridMultilevel"/>
    <w:tmpl w:val="7FDEFF8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6B5085B"/>
    <w:multiLevelType w:val="hybridMultilevel"/>
    <w:tmpl w:val="C46E3E0C"/>
    <w:lvl w:ilvl="0" w:tplc="B226FF6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lvl w:ilvl="0">
        <w:numFmt w:val="decimal"/>
        <w:pStyle w:val="1"/>
        <w:lvlText w:val=""/>
        <w:lvlJc w:val="left"/>
      </w:lvl>
    </w:lvlOverride>
    <w:lvlOverride w:ilvl="1">
      <w:lvl w:ilvl="1">
        <w:start w:val="1"/>
        <w:numFmt w:val="decimal"/>
        <w:pStyle w:val="2"/>
        <w:lvlText w:val="%1.%2"/>
        <w:lvlJc w:val="left"/>
        <w:pPr>
          <w:tabs>
            <w:tab w:val="num" w:pos="576"/>
          </w:tabs>
          <w:ind w:left="576" w:hanging="576"/>
        </w:pPr>
        <w:rPr>
          <w:rFonts w:hint="default"/>
        </w:rPr>
      </w:lvl>
    </w:lvlOverride>
  </w:num>
  <w:num w:numId="4">
    <w:abstractNumId w:val="0"/>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B2FB2"/>
    <w:rsid w:val="00006482"/>
    <w:rsid w:val="000A49FD"/>
    <w:rsid w:val="000C4237"/>
    <w:rsid w:val="000E454E"/>
    <w:rsid w:val="000F6609"/>
    <w:rsid w:val="00146B25"/>
    <w:rsid w:val="001C5316"/>
    <w:rsid w:val="00233F0E"/>
    <w:rsid w:val="002660F5"/>
    <w:rsid w:val="002A1DE8"/>
    <w:rsid w:val="002A5C95"/>
    <w:rsid w:val="002B76C0"/>
    <w:rsid w:val="0035000B"/>
    <w:rsid w:val="0039553A"/>
    <w:rsid w:val="003C7A2F"/>
    <w:rsid w:val="00401E01"/>
    <w:rsid w:val="00440761"/>
    <w:rsid w:val="00516BE0"/>
    <w:rsid w:val="00547DDC"/>
    <w:rsid w:val="0061065C"/>
    <w:rsid w:val="00636255"/>
    <w:rsid w:val="006B619C"/>
    <w:rsid w:val="006C0B77"/>
    <w:rsid w:val="006D4E19"/>
    <w:rsid w:val="0072494B"/>
    <w:rsid w:val="00744359"/>
    <w:rsid w:val="00794214"/>
    <w:rsid w:val="008242FF"/>
    <w:rsid w:val="00864F7A"/>
    <w:rsid w:val="00870751"/>
    <w:rsid w:val="0087156B"/>
    <w:rsid w:val="008A385F"/>
    <w:rsid w:val="008E1D13"/>
    <w:rsid w:val="00922C48"/>
    <w:rsid w:val="00982EF7"/>
    <w:rsid w:val="009A7F88"/>
    <w:rsid w:val="009D4C02"/>
    <w:rsid w:val="00A30E7A"/>
    <w:rsid w:val="00A61BC6"/>
    <w:rsid w:val="00A6742D"/>
    <w:rsid w:val="00AB2FB2"/>
    <w:rsid w:val="00AE2929"/>
    <w:rsid w:val="00AF046F"/>
    <w:rsid w:val="00B51391"/>
    <w:rsid w:val="00B915B7"/>
    <w:rsid w:val="00C56D30"/>
    <w:rsid w:val="00C572E6"/>
    <w:rsid w:val="00CB741F"/>
    <w:rsid w:val="00CC7AC4"/>
    <w:rsid w:val="00CE3FBC"/>
    <w:rsid w:val="00D43CEE"/>
    <w:rsid w:val="00DE5DF9"/>
    <w:rsid w:val="00DF4199"/>
    <w:rsid w:val="00E848BF"/>
    <w:rsid w:val="00E91A7F"/>
    <w:rsid w:val="00EA59DF"/>
    <w:rsid w:val="00EE4070"/>
    <w:rsid w:val="00F12C76"/>
    <w:rsid w:val="00FB064A"/>
    <w:rsid w:val="00FC10EC"/>
    <w:rsid w:val="00FE35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CF0C72"/>
  <w15:docId w15:val="{953453A7-E097-4CD7-83ED-2657454B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C7AC4"/>
  </w:style>
  <w:style w:type="paragraph" w:styleId="1">
    <w:name w:val="heading 1"/>
    <w:basedOn w:val="a0"/>
    <w:next w:val="a0"/>
    <w:link w:val="10"/>
    <w:qFormat/>
    <w:rsid w:val="000A49FD"/>
    <w:pPr>
      <w:keepNext/>
      <w:numPr>
        <w:numId w:val="3"/>
      </w:numPr>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Заголовок 2 Знак Знак,Заголовок 21"/>
    <w:basedOn w:val="a0"/>
    <w:next w:val="a0"/>
    <w:link w:val="20"/>
    <w:qFormat/>
    <w:rsid w:val="000A49FD"/>
    <w:pPr>
      <w:keepNext/>
      <w:numPr>
        <w:ilvl w:val="1"/>
        <w:numId w:val="3"/>
      </w:numPr>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0A49FD"/>
    <w:pPr>
      <w:keepNext/>
      <w:numPr>
        <w:ilvl w:val="2"/>
        <w:numId w:val="3"/>
      </w:numPr>
      <w:spacing w:before="240" w:after="60" w:line="240" w:lineRule="auto"/>
      <w:outlineLvl w:val="2"/>
    </w:pPr>
    <w:rPr>
      <w:rFonts w:ascii="Arial" w:eastAsia="Times New Roman" w:hAnsi="Arial" w:cs="Arial"/>
      <w:b/>
      <w:bCs/>
      <w:sz w:val="26"/>
      <w:szCs w:val="26"/>
      <w:lang w:eastAsia="ru-RU"/>
    </w:rPr>
  </w:style>
  <w:style w:type="paragraph" w:styleId="5">
    <w:name w:val="heading 5"/>
    <w:basedOn w:val="a0"/>
    <w:next w:val="a0"/>
    <w:link w:val="50"/>
    <w:qFormat/>
    <w:rsid w:val="000A49FD"/>
    <w:pPr>
      <w:keepNext/>
      <w:numPr>
        <w:ilvl w:val="4"/>
        <w:numId w:val="3"/>
      </w:numPr>
      <w:spacing w:after="0" w:line="240" w:lineRule="auto"/>
      <w:outlineLvl w:val="4"/>
    </w:pPr>
    <w:rPr>
      <w:rFonts w:ascii="Times New Roman" w:eastAsia="Times New Roman" w:hAnsi="Times New Roman" w:cs="Times New Roman"/>
      <w:b/>
      <w:bCs/>
      <w:sz w:val="20"/>
      <w:szCs w:val="24"/>
      <w:u w:val="single"/>
      <w:lang w:eastAsia="ru-RU"/>
    </w:rPr>
  </w:style>
  <w:style w:type="paragraph" w:styleId="6">
    <w:name w:val="heading 6"/>
    <w:basedOn w:val="a0"/>
    <w:next w:val="a0"/>
    <w:link w:val="60"/>
    <w:qFormat/>
    <w:rsid w:val="000A49FD"/>
    <w:pPr>
      <w:keepNext/>
      <w:numPr>
        <w:ilvl w:val="5"/>
        <w:numId w:val="3"/>
      </w:numPr>
      <w:spacing w:after="0" w:line="240" w:lineRule="auto"/>
      <w:outlineLvl w:val="5"/>
    </w:pPr>
    <w:rPr>
      <w:rFonts w:ascii="Times New Roman" w:eastAsia="Times New Roman" w:hAnsi="Times New Roman" w:cs="Times New Roman"/>
      <w:b/>
      <w:bCs/>
      <w:sz w:val="20"/>
      <w:szCs w:val="24"/>
      <w:lang w:eastAsia="ru-RU"/>
    </w:rPr>
  </w:style>
  <w:style w:type="paragraph" w:styleId="7">
    <w:name w:val="heading 7"/>
    <w:basedOn w:val="a0"/>
    <w:next w:val="a0"/>
    <w:link w:val="70"/>
    <w:qFormat/>
    <w:rsid w:val="000A49FD"/>
    <w:pPr>
      <w:numPr>
        <w:ilvl w:val="6"/>
        <w:numId w:val="3"/>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0"/>
    <w:next w:val="a0"/>
    <w:link w:val="80"/>
    <w:qFormat/>
    <w:rsid w:val="000A49FD"/>
    <w:pPr>
      <w:keepNext/>
      <w:widowControl w:val="0"/>
      <w:numPr>
        <w:ilvl w:val="7"/>
        <w:numId w:val="3"/>
      </w:numPr>
      <w:overflowPunct w:val="0"/>
      <w:autoSpaceDE w:val="0"/>
      <w:autoSpaceDN w:val="0"/>
      <w:adjustRightInd w:val="0"/>
      <w:spacing w:after="0" w:line="240" w:lineRule="auto"/>
      <w:ind w:right="-1"/>
      <w:jc w:val="both"/>
      <w:outlineLvl w:val="7"/>
    </w:pPr>
    <w:rPr>
      <w:rFonts w:ascii="Times New Roman" w:eastAsia="Times New Roman" w:hAnsi="Times New Roman" w:cs="Times New Roman"/>
      <w:b/>
      <w:bCs/>
      <w:szCs w:val="24"/>
      <w:lang w:eastAsia="ru-RU"/>
    </w:rPr>
  </w:style>
  <w:style w:type="paragraph" w:styleId="9">
    <w:name w:val="heading 9"/>
    <w:basedOn w:val="a0"/>
    <w:next w:val="a0"/>
    <w:link w:val="90"/>
    <w:qFormat/>
    <w:rsid w:val="000A49FD"/>
    <w:pPr>
      <w:numPr>
        <w:ilvl w:val="8"/>
        <w:numId w:val="3"/>
      </w:num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маркированный,Маркировка 1,Таблицы,Список МАРКЕРОВ,2 уровень"/>
    <w:basedOn w:val="a0"/>
    <w:link w:val="a5"/>
    <w:uiPriority w:val="34"/>
    <w:qFormat/>
    <w:rsid w:val="00CC7AC4"/>
    <w:pPr>
      <w:ind w:left="720"/>
      <w:contextualSpacing/>
    </w:pPr>
  </w:style>
  <w:style w:type="character" w:customStyle="1" w:styleId="a5">
    <w:name w:val="Абзац списка Знак"/>
    <w:aliases w:val="маркированный Знак,Маркировка 1 Знак,Таблицы Знак,Список МАРКЕРОВ Знак,2 уровень Знак"/>
    <w:link w:val="a4"/>
    <w:uiPriority w:val="34"/>
    <w:locked/>
    <w:rsid w:val="00CC7AC4"/>
  </w:style>
  <w:style w:type="paragraph" w:customStyle="1" w:styleId="Default">
    <w:name w:val="Default"/>
    <w:qFormat/>
    <w:rsid w:val="00CC7A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6">
    <w:name w:val="ТекстПроекта"/>
    <w:basedOn w:val="a0"/>
    <w:link w:val="a7"/>
    <w:rsid w:val="00DF4199"/>
    <w:pPr>
      <w:spacing w:after="0" w:line="276" w:lineRule="auto"/>
      <w:ind w:left="-23" w:firstLine="601"/>
      <w:jc w:val="both"/>
    </w:pPr>
    <w:rPr>
      <w:rFonts w:ascii="Times New Roman" w:eastAsia="Times New Roman" w:hAnsi="Times New Roman" w:cs="Times New Roman"/>
      <w:sz w:val="28"/>
      <w:szCs w:val="28"/>
      <w:lang w:eastAsia="ru-RU"/>
    </w:rPr>
  </w:style>
  <w:style w:type="character" w:customStyle="1" w:styleId="a7">
    <w:name w:val="ТекстПроекта Знак"/>
    <w:link w:val="a6"/>
    <w:rsid w:val="00DF4199"/>
    <w:rPr>
      <w:rFonts w:ascii="Times New Roman" w:eastAsia="Times New Roman" w:hAnsi="Times New Roman" w:cs="Times New Roman"/>
      <w:sz w:val="28"/>
      <w:szCs w:val="28"/>
      <w:lang w:eastAsia="ru-RU"/>
    </w:rPr>
  </w:style>
  <w:style w:type="paragraph" w:customStyle="1" w:styleId="121">
    <w:name w:val="Стиль ТекстПроекта + 12 пт1"/>
    <w:basedOn w:val="a6"/>
    <w:link w:val="1210"/>
    <w:rsid w:val="00DF4199"/>
    <w:rPr>
      <w:sz w:val="24"/>
      <w:szCs w:val="24"/>
    </w:rPr>
  </w:style>
  <w:style w:type="character" w:customStyle="1" w:styleId="1210">
    <w:name w:val="Стиль ТекстПроекта + 12 пт1 Знак"/>
    <w:link w:val="121"/>
    <w:rsid w:val="00DF4199"/>
    <w:rPr>
      <w:rFonts w:ascii="Times New Roman" w:eastAsia="Times New Roman" w:hAnsi="Times New Roman" w:cs="Times New Roman"/>
      <w:sz w:val="24"/>
      <w:szCs w:val="24"/>
      <w:lang w:eastAsia="ru-RU"/>
    </w:rPr>
  </w:style>
  <w:style w:type="paragraph" w:styleId="21">
    <w:name w:val="Body Text 2"/>
    <w:basedOn w:val="a0"/>
    <w:link w:val="22"/>
    <w:rsid w:val="002A1DE8"/>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rsid w:val="002A1DE8"/>
    <w:rPr>
      <w:rFonts w:ascii="Times New Roman" w:eastAsia="Times New Roman" w:hAnsi="Times New Roman" w:cs="Times New Roman"/>
      <w:sz w:val="24"/>
      <w:szCs w:val="24"/>
      <w:lang w:eastAsia="ru-RU"/>
    </w:rPr>
  </w:style>
  <w:style w:type="table" w:styleId="a8">
    <w:name w:val="Table Grid"/>
    <w:basedOn w:val="a2"/>
    <w:rsid w:val="002A1DE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1"/>
    <w:rsid w:val="000A49FD"/>
  </w:style>
  <w:style w:type="character" w:customStyle="1" w:styleId="10">
    <w:name w:val="Заголовок 1 Знак"/>
    <w:basedOn w:val="a1"/>
    <w:link w:val="1"/>
    <w:rsid w:val="000A49FD"/>
    <w:rPr>
      <w:rFonts w:ascii="Arial" w:eastAsia="Times New Roman" w:hAnsi="Arial" w:cs="Arial"/>
      <w:b/>
      <w:bCs/>
      <w:kern w:val="32"/>
      <w:sz w:val="32"/>
      <w:szCs w:val="32"/>
      <w:lang w:eastAsia="ru-RU"/>
    </w:rPr>
  </w:style>
  <w:style w:type="character" w:customStyle="1" w:styleId="20">
    <w:name w:val="Заголовок 2 Знак"/>
    <w:aliases w:val="Заголовок 2 Знак Знак Знак,Заголовок 21 Знак"/>
    <w:basedOn w:val="a1"/>
    <w:link w:val="2"/>
    <w:rsid w:val="000A49FD"/>
    <w:rPr>
      <w:rFonts w:ascii="Arial" w:eastAsia="Times New Roman" w:hAnsi="Arial" w:cs="Arial"/>
      <w:b/>
      <w:bCs/>
      <w:i/>
      <w:iCs/>
      <w:sz w:val="28"/>
      <w:szCs w:val="28"/>
      <w:lang w:eastAsia="ru-RU"/>
    </w:rPr>
  </w:style>
  <w:style w:type="character" w:customStyle="1" w:styleId="30">
    <w:name w:val="Заголовок 3 Знак"/>
    <w:basedOn w:val="a1"/>
    <w:link w:val="3"/>
    <w:rsid w:val="000A49FD"/>
    <w:rPr>
      <w:rFonts w:ascii="Arial" w:eastAsia="Times New Roman" w:hAnsi="Arial" w:cs="Arial"/>
      <w:b/>
      <w:bCs/>
      <w:sz w:val="26"/>
      <w:szCs w:val="26"/>
      <w:lang w:eastAsia="ru-RU"/>
    </w:rPr>
  </w:style>
  <w:style w:type="character" w:customStyle="1" w:styleId="50">
    <w:name w:val="Заголовок 5 Знак"/>
    <w:basedOn w:val="a1"/>
    <w:link w:val="5"/>
    <w:rsid w:val="000A49FD"/>
    <w:rPr>
      <w:rFonts w:ascii="Times New Roman" w:eastAsia="Times New Roman" w:hAnsi="Times New Roman" w:cs="Times New Roman"/>
      <w:b/>
      <w:bCs/>
      <w:sz w:val="20"/>
      <w:szCs w:val="24"/>
      <w:u w:val="single"/>
      <w:lang w:eastAsia="ru-RU"/>
    </w:rPr>
  </w:style>
  <w:style w:type="character" w:customStyle="1" w:styleId="60">
    <w:name w:val="Заголовок 6 Знак"/>
    <w:basedOn w:val="a1"/>
    <w:link w:val="6"/>
    <w:rsid w:val="000A49FD"/>
    <w:rPr>
      <w:rFonts w:ascii="Times New Roman" w:eastAsia="Times New Roman" w:hAnsi="Times New Roman" w:cs="Times New Roman"/>
      <w:b/>
      <w:bCs/>
      <w:sz w:val="20"/>
      <w:szCs w:val="24"/>
      <w:lang w:eastAsia="ru-RU"/>
    </w:rPr>
  </w:style>
  <w:style w:type="character" w:customStyle="1" w:styleId="70">
    <w:name w:val="Заголовок 7 Знак"/>
    <w:basedOn w:val="a1"/>
    <w:link w:val="7"/>
    <w:rsid w:val="000A49FD"/>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0A49FD"/>
    <w:rPr>
      <w:rFonts w:ascii="Times New Roman" w:eastAsia="Times New Roman" w:hAnsi="Times New Roman" w:cs="Times New Roman"/>
      <w:b/>
      <w:bCs/>
      <w:szCs w:val="24"/>
      <w:lang w:eastAsia="ru-RU"/>
    </w:rPr>
  </w:style>
  <w:style w:type="character" w:customStyle="1" w:styleId="90">
    <w:name w:val="Заголовок 9 Знак"/>
    <w:basedOn w:val="a1"/>
    <w:link w:val="9"/>
    <w:rsid w:val="000A49FD"/>
    <w:rPr>
      <w:rFonts w:ascii="Arial" w:eastAsia="Times New Roman" w:hAnsi="Arial" w:cs="Arial"/>
      <w:lang w:eastAsia="ru-RU"/>
    </w:rPr>
  </w:style>
  <w:style w:type="paragraph" w:customStyle="1" w:styleId="a">
    <w:name w:val="Таблица"/>
    <w:basedOn w:val="a0"/>
    <w:rsid w:val="000A49FD"/>
    <w:pPr>
      <w:numPr>
        <w:ilvl w:val="3"/>
        <w:numId w:val="3"/>
      </w:numPr>
      <w:spacing w:before="60" w:after="60" w:line="240" w:lineRule="auto"/>
    </w:pPr>
    <w:rPr>
      <w:rFonts w:ascii="Arial" w:eastAsia="Times New Roman" w:hAnsi="Arial" w:cs="Times New Roman"/>
      <w:sz w:val="20"/>
      <w:szCs w:val="20"/>
      <w:lang w:eastAsia="ru-RU"/>
    </w:rPr>
  </w:style>
  <w:style w:type="numbering" w:styleId="111111">
    <w:name w:val="Outline List 2"/>
    <w:basedOn w:val="a3"/>
    <w:rsid w:val="000A49FD"/>
    <w:pPr>
      <w:numPr>
        <w:numId w:val="4"/>
      </w:numPr>
    </w:pPr>
  </w:style>
  <w:style w:type="paragraph" w:styleId="aa">
    <w:name w:val="footer"/>
    <w:basedOn w:val="a0"/>
    <w:link w:val="ab"/>
    <w:rsid w:val="000A49F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rsid w:val="000A49FD"/>
    <w:rPr>
      <w:rFonts w:ascii="Times New Roman" w:eastAsia="Times New Roman" w:hAnsi="Times New Roman" w:cs="Times New Roman"/>
      <w:sz w:val="24"/>
      <w:szCs w:val="24"/>
      <w:lang w:eastAsia="ru-RU"/>
    </w:rPr>
  </w:style>
  <w:style w:type="paragraph" w:styleId="ac">
    <w:name w:val="No Spacing"/>
    <w:uiPriority w:val="1"/>
    <w:qFormat/>
    <w:rsid w:val="00CB741F"/>
    <w:pPr>
      <w:spacing w:after="0" w:line="240" w:lineRule="auto"/>
    </w:pPr>
    <w:rPr>
      <w:kern w:val="2"/>
    </w:rPr>
  </w:style>
  <w:style w:type="paragraph" w:customStyle="1" w:styleId="12">
    <w:name w:val="Стиль ТекстПроекта + 12 пт"/>
    <w:basedOn w:val="a0"/>
    <w:link w:val="120"/>
    <w:rsid w:val="00547DDC"/>
    <w:pPr>
      <w:spacing w:after="0" w:line="276" w:lineRule="auto"/>
      <w:ind w:firstLine="1134"/>
      <w:jc w:val="both"/>
    </w:pPr>
    <w:rPr>
      <w:rFonts w:ascii="Times New Roman" w:eastAsia="Times New Roman" w:hAnsi="Times New Roman" w:cs="Times New Roman"/>
      <w:sz w:val="24"/>
      <w:szCs w:val="28"/>
      <w:lang w:eastAsia="ru-RU"/>
    </w:rPr>
  </w:style>
  <w:style w:type="character" w:customStyle="1" w:styleId="120">
    <w:name w:val="Стиль ТекстПроекта + 12 пт Знак"/>
    <w:link w:val="12"/>
    <w:rsid w:val="00547DDC"/>
    <w:rPr>
      <w:rFonts w:ascii="Times New Roman" w:eastAsia="Times New Roman" w:hAnsi="Times New Roman" w:cs="Times New Roman"/>
      <w:sz w:val="24"/>
      <w:szCs w:val="28"/>
      <w:lang w:eastAsia="ru-RU"/>
    </w:rPr>
  </w:style>
  <w:style w:type="paragraph" w:customStyle="1" w:styleId="210">
    <w:name w:val="Основной текст 21"/>
    <w:basedOn w:val="a0"/>
    <w:rsid w:val="00B51391"/>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paragraph" w:styleId="ad">
    <w:name w:val="caption"/>
    <w:aliases w:val="Table/Figure Heading,Название объекта+Таблица,название таблицы,Название объекта Знак1,Название объекта Знак1 Знак2 Знак,Название объекта Знак2 Знак Знак1 Знак,Название объекта Знак1 Знак1 Знак Знак1 Знак,Название объекта Знак1 Знак2"/>
    <w:basedOn w:val="a0"/>
    <w:next w:val="a0"/>
    <w:link w:val="ae"/>
    <w:qFormat/>
    <w:rsid w:val="00B51391"/>
    <w:pPr>
      <w:spacing w:after="0" w:line="240" w:lineRule="auto"/>
      <w:ind w:left="696" w:firstLine="720"/>
    </w:pPr>
    <w:rPr>
      <w:rFonts w:ascii="Times New Roman" w:eastAsia="Times New Roman" w:hAnsi="Times New Roman" w:cs="Times New Roman"/>
      <w:b/>
      <w:bCs/>
      <w:sz w:val="24"/>
      <w:szCs w:val="24"/>
      <w:lang w:eastAsia="ru-RU"/>
    </w:rPr>
  </w:style>
  <w:style w:type="character" w:customStyle="1" w:styleId="ae">
    <w:name w:val="Название объекта Знак"/>
    <w:aliases w:val="Table/Figure Heading Знак,Название объекта+Таблица Знак,название таблицы Знак,Название объекта Знак1 Знак,Название объекта Знак1 Знак2 Знак Знак,Название объекта Знак2 Знак Знак1 Знак Знак,Название объекта Знак1 Знак2 Знак1"/>
    <w:link w:val="ad"/>
    <w:rsid w:val="00B51391"/>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1567</Words>
  <Characters>8935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43</cp:revision>
  <cp:lastPrinted>2026-06-10T11:21:00Z</cp:lastPrinted>
  <dcterms:created xsi:type="dcterms:W3CDTF">2024-01-11T12:10:00Z</dcterms:created>
  <dcterms:modified xsi:type="dcterms:W3CDTF">2026-09-23T06:07:00Z</dcterms:modified>
</cp:coreProperties>
</file>