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04303" w14:textId="57917339" w:rsidR="00CC7AC4" w:rsidRPr="00CB741F" w:rsidRDefault="00B51391" w:rsidP="006D4E19">
      <w:pPr>
        <w:jc w:val="center"/>
        <w:rPr>
          <w:rFonts w:ascii="Times New Roman" w:hAnsi="Times New Roman" w:cs="Times New Roman"/>
          <w:b/>
          <w:bCs/>
          <w:sz w:val="32"/>
          <w:szCs w:val="32"/>
        </w:rPr>
      </w:pPr>
      <w:r>
        <w:rPr>
          <w:rFonts w:ascii="Times New Roman" w:hAnsi="Times New Roman" w:cs="Times New Roman"/>
          <w:b/>
          <w:bCs/>
          <w:sz w:val="32"/>
          <w:szCs w:val="32"/>
        </w:rPr>
        <w:t>ТОО</w:t>
      </w:r>
      <w:r w:rsidR="00CB741F" w:rsidRPr="00CB741F">
        <w:rPr>
          <w:rFonts w:ascii="Times New Roman" w:hAnsi="Times New Roman" w:cs="Times New Roman"/>
          <w:b/>
          <w:bCs/>
          <w:sz w:val="32"/>
          <w:szCs w:val="32"/>
        </w:rPr>
        <w:t xml:space="preserve"> «</w:t>
      </w:r>
      <w:r>
        <w:rPr>
          <w:rFonts w:ascii="Times New Roman" w:hAnsi="Times New Roman" w:cs="Times New Roman"/>
          <w:b/>
          <w:bCs/>
          <w:sz w:val="32"/>
          <w:szCs w:val="32"/>
        </w:rPr>
        <w:t>А</w:t>
      </w:r>
      <w:r w:rsidR="00C56D30">
        <w:rPr>
          <w:rFonts w:ascii="Times New Roman" w:hAnsi="Times New Roman" w:cs="Times New Roman"/>
          <w:b/>
          <w:bCs/>
          <w:sz w:val="32"/>
          <w:szCs w:val="32"/>
          <w:lang w:val="kk-KZ"/>
        </w:rPr>
        <w:t>қ жол құрылыс</w:t>
      </w:r>
      <w:r w:rsidR="00CB741F" w:rsidRPr="00CB741F">
        <w:rPr>
          <w:rFonts w:ascii="Times New Roman" w:hAnsi="Times New Roman" w:cs="Times New Roman"/>
          <w:b/>
          <w:bCs/>
          <w:sz w:val="32"/>
          <w:szCs w:val="32"/>
        </w:rPr>
        <w:t>»</w:t>
      </w:r>
    </w:p>
    <w:p w14:paraId="6BE7AB58" w14:textId="77777777" w:rsidR="00CC7AC4" w:rsidRDefault="00CC7AC4" w:rsidP="00CC7AC4">
      <w:pPr>
        <w:jc w:val="center"/>
        <w:rPr>
          <w:rFonts w:ascii="Times New Roman" w:hAnsi="Times New Roman" w:cs="Times New Roman"/>
          <w:b/>
          <w:sz w:val="32"/>
          <w:szCs w:val="32"/>
        </w:rPr>
      </w:pPr>
    </w:p>
    <w:p w14:paraId="31A54655" w14:textId="77777777" w:rsidR="00CC7AC4" w:rsidRDefault="00CC7AC4" w:rsidP="00CC7AC4">
      <w:pPr>
        <w:jc w:val="center"/>
        <w:rPr>
          <w:rFonts w:ascii="Times New Roman" w:hAnsi="Times New Roman" w:cs="Times New Roman"/>
          <w:b/>
          <w:sz w:val="32"/>
          <w:szCs w:val="32"/>
        </w:rPr>
      </w:pPr>
    </w:p>
    <w:p w14:paraId="2C87EBFE" w14:textId="77777777" w:rsidR="00CC7AC4" w:rsidRDefault="00CC7AC4" w:rsidP="00CC7AC4">
      <w:pPr>
        <w:jc w:val="center"/>
        <w:rPr>
          <w:rFonts w:ascii="Times New Roman" w:hAnsi="Times New Roman" w:cs="Times New Roman"/>
          <w:b/>
          <w:sz w:val="32"/>
          <w:szCs w:val="32"/>
        </w:rPr>
      </w:pPr>
    </w:p>
    <w:p w14:paraId="75754331" w14:textId="77777777" w:rsidR="00CC7AC4" w:rsidRDefault="00CC7AC4" w:rsidP="00CC7AC4">
      <w:pPr>
        <w:jc w:val="center"/>
        <w:rPr>
          <w:rFonts w:ascii="Times New Roman" w:hAnsi="Times New Roman" w:cs="Times New Roman"/>
          <w:b/>
          <w:sz w:val="32"/>
          <w:szCs w:val="32"/>
        </w:rPr>
      </w:pPr>
    </w:p>
    <w:p w14:paraId="2E9F996D" w14:textId="77777777" w:rsidR="00CC7AC4" w:rsidRDefault="00CC7AC4" w:rsidP="00CC7AC4">
      <w:pPr>
        <w:jc w:val="center"/>
        <w:rPr>
          <w:rFonts w:ascii="Times New Roman" w:hAnsi="Times New Roman" w:cs="Times New Roman"/>
          <w:b/>
          <w:sz w:val="32"/>
          <w:szCs w:val="32"/>
        </w:rPr>
      </w:pPr>
    </w:p>
    <w:p w14:paraId="3BCDB05B" w14:textId="77777777" w:rsidR="00CC7AC4" w:rsidRDefault="00CC7AC4" w:rsidP="00CC7AC4">
      <w:pPr>
        <w:jc w:val="center"/>
        <w:rPr>
          <w:rFonts w:ascii="Times New Roman" w:hAnsi="Times New Roman" w:cs="Times New Roman"/>
          <w:b/>
          <w:sz w:val="32"/>
          <w:szCs w:val="32"/>
        </w:rPr>
      </w:pPr>
    </w:p>
    <w:p w14:paraId="5CF37104" w14:textId="77777777" w:rsidR="00CC7AC4" w:rsidRDefault="00CC7AC4" w:rsidP="00CC7AC4">
      <w:pPr>
        <w:jc w:val="center"/>
        <w:rPr>
          <w:rFonts w:ascii="Times New Roman" w:hAnsi="Times New Roman" w:cs="Times New Roman"/>
          <w:b/>
          <w:sz w:val="32"/>
          <w:szCs w:val="32"/>
        </w:rPr>
      </w:pPr>
    </w:p>
    <w:p w14:paraId="02439E1E" w14:textId="77777777" w:rsidR="00CC7AC4" w:rsidRDefault="00CC7AC4" w:rsidP="00CC7AC4">
      <w:pPr>
        <w:jc w:val="center"/>
        <w:rPr>
          <w:rFonts w:ascii="Times New Roman" w:hAnsi="Times New Roman" w:cs="Times New Roman"/>
          <w:b/>
          <w:sz w:val="32"/>
          <w:szCs w:val="32"/>
        </w:rPr>
      </w:pPr>
    </w:p>
    <w:p w14:paraId="77159B71" w14:textId="77777777" w:rsidR="00CC7AC4" w:rsidRDefault="00CC7AC4" w:rsidP="00CC7AC4">
      <w:pPr>
        <w:jc w:val="center"/>
        <w:rPr>
          <w:rFonts w:ascii="Times New Roman" w:hAnsi="Times New Roman" w:cs="Times New Roman"/>
          <w:b/>
          <w:sz w:val="32"/>
          <w:szCs w:val="32"/>
        </w:rPr>
      </w:pPr>
    </w:p>
    <w:p w14:paraId="12F94740" w14:textId="77777777" w:rsidR="00CC7AC4" w:rsidRPr="00CF3791" w:rsidRDefault="00CC7AC4" w:rsidP="00DE5DF9">
      <w:pPr>
        <w:ind w:firstLine="709"/>
        <w:jc w:val="center"/>
        <w:rPr>
          <w:rFonts w:ascii="Times New Roman" w:hAnsi="Times New Roman" w:cs="Times New Roman"/>
          <w:b/>
          <w:sz w:val="32"/>
          <w:szCs w:val="32"/>
        </w:rPr>
      </w:pPr>
      <w:r w:rsidRPr="00CF3791">
        <w:rPr>
          <w:rFonts w:ascii="Times New Roman" w:hAnsi="Times New Roman" w:cs="Times New Roman"/>
          <w:b/>
          <w:sz w:val="32"/>
          <w:szCs w:val="32"/>
        </w:rPr>
        <w:t>Краткое нетехническое резюме</w:t>
      </w:r>
    </w:p>
    <w:p w14:paraId="46C1E3DC" w14:textId="77777777" w:rsidR="00C56D30" w:rsidRPr="00C56D30" w:rsidRDefault="00CC7AC4" w:rsidP="00C56D30">
      <w:pPr>
        <w:spacing w:after="0"/>
        <w:ind w:firstLine="709"/>
        <w:jc w:val="center"/>
        <w:rPr>
          <w:rFonts w:ascii="Times New Roman" w:hAnsi="Times New Roman" w:cs="Times New Roman"/>
          <w:b/>
          <w:sz w:val="32"/>
          <w:szCs w:val="32"/>
        </w:rPr>
      </w:pPr>
      <w:r w:rsidRPr="00CB741F">
        <w:rPr>
          <w:rFonts w:ascii="Times New Roman" w:hAnsi="Times New Roman" w:cs="Times New Roman"/>
          <w:b/>
          <w:sz w:val="32"/>
          <w:szCs w:val="32"/>
        </w:rPr>
        <w:t xml:space="preserve">к </w:t>
      </w:r>
      <w:proofErr w:type="gramStart"/>
      <w:r w:rsidRPr="00CB741F">
        <w:rPr>
          <w:rFonts w:ascii="Times New Roman" w:hAnsi="Times New Roman" w:cs="Times New Roman"/>
          <w:b/>
          <w:sz w:val="32"/>
          <w:szCs w:val="32"/>
        </w:rPr>
        <w:t xml:space="preserve">Проекту </w:t>
      </w:r>
      <w:r w:rsidR="00CB741F" w:rsidRPr="00CB741F">
        <w:rPr>
          <w:rFonts w:ascii="Times New Roman" w:hAnsi="Times New Roman" w:cs="Times New Roman"/>
          <w:b/>
          <w:sz w:val="32"/>
          <w:szCs w:val="32"/>
        </w:rPr>
        <w:t xml:space="preserve"> «</w:t>
      </w:r>
      <w:proofErr w:type="gramEnd"/>
      <w:r w:rsidR="00C56D30" w:rsidRPr="00C56D30">
        <w:rPr>
          <w:rFonts w:ascii="Times New Roman" w:hAnsi="Times New Roman" w:cs="Times New Roman"/>
          <w:b/>
          <w:sz w:val="32"/>
          <w:szCs w:val="32"/>
        </w:rPr>
        <w:t>План горных работ</w:t>
      </w:r>
    </w:p>
    <w:p w14:paraId="174F549A" w14:textId="77777777" w:rsidR="00C56D30" w:rsidRPr="00C56D30" w:rsidRDefault="00C56D30" w:rsidP="00C56D30">
      <w:pPr>
        <w:spacing w:after="0"/>
        <w:ind w:firstLine="709"/>
        <w:jc w:val="center"/>
        <w:rPr>
          <w:rFonts w:ascii="Times New Roman" w:hAnsi="Times New Roman" w:cs="Times New Roman"/>
          <w:b/>
          <w:sz w:val="32"/>
          <w:szCs w:val="32"/>
        </w:rPr>
      </w:pPr>
      <w:r w:rsidRPr="00C56D30">
        <w:rPr>
          <w:rFonts w:ascii="Times New Roman" w:hAnsi="Times New Roman" w:cs="Times New Roman"/>
          <w:b/>
          <w:sz w:val="32"/>
          <w:szCs w:val="32"/>
        </w:rPr>
        <w:t xml:space="preserve">по добыче песчано-гравийной смеси, песка, глинистых пород на участке грунтового резерва №6 автодороги </w:t>
      </w:r>
      <w:proofErr w:type="spellStart"/>
      <w:r w:rsidRPr="00C56D30">
        <w:rPr>
          <w:rFonts w:ascii="Times New Roman" w:hAnsi="Times New Roman" w:cs="Times New Roman"/>
          <w:b/>
          <w:sz w:val="32"/>
          <w:szCs w:val="32"/>
        </w:rPr>
        <w:t>Ата</w:t>
      </w:r>
      <w:proofErr w:type="spellEnd"/>
      <w:r w:rsidRPr="00C56D30">
        <w:rPr>
          <w:rFonts w:ascii="Times New Roman" w:hAnsi="Times New Roman" w:cs="Times New Roman"/>
          <w:b/>
          <w:sz w:val="32"/>
          <w:szCs w:val="32"/>
        </w:rPr>
        <w:t xml:space="preserve"> </w:t>
      </w:r>
      <w:proofErr w:type="spellStart"/>
      <w:r w:rsidRPr="00C56D30">
        <w:rPr>
          <w:rFonts w:ascii="Times New Roman" w:hAnsi="Times New Roman" w:cs="Times New Roman"/>
          <w:b/>
          <w:sz w:val="32"/>
          <w:szCs w:val="32"/>
        </w:rPr>
        <w:t>жолы</w:t>
      </w:r>
      <w:proofErr w:type="spellEnd"/>
      <w:r w:rsidRPr="00C56D30">
        <w:rPr>
          <w:rFonts w:ascii="Times New Roman" w:hAnsi="Times New Roman" w:cs="Times New Roman"/>
          <w:b/>
          <w:sz w:val="32"/>
          <w:szCs w:val="32"/>
        </w:rPr>
        <w:t xml:space="preserve">, км 0-51 в </w:t>
      </w:r>
      <w:proofErr w:type="spellStart"/>
      <w:r w:rsidRPr="00C56D30">
        <w:rPr>
          <w:rFonts w:ascii="Times New Roman" w:hAnsi="Times New Roman" w:cs="Times New Roman"/>
          <w:b/>
          <w:sz w:val="32"/>
          <w:szCs w:val="32"/>
        </w:rPr>
        <w:t>Каракиянском</w:t>
      </w:r>
      <w:proofErr w:type="spellEnd"/>
      <w:r w:rsidRPr="00C56D30">
        <w:rPr>
          <w:rFonts w:ascii="Times New Roman" w:hAnsi="Times New Roman" w:cs="Times New Roman"/>
          <w:b/>
          <w:sz w:val="32"/>
          <w:szCs w:val="32"/>
        </w:rPr>
        <w:t xml:space="preserve"> районе</w:t>
      </w:r>
    </w:p>
    <w:p w14:paraId="4C7ECFBB" w14:textId="596D5E14" w:rsidR="00CB741F" w:rsidRPr="00CB741F" w:rsidRDefault="00C56D30" w:rsidP="00C56D30">
      <w:pPr>
        <w:spacing w:after="0"/>
        <w:ind w:firstLine="709"/>
        <w:jc w:val="center"/>
        <w:rPr>
          <w:rFonts w:ascii="Times New Roman" w:hAnsi="Times New Roman" w:cs="Times New Roman"/>
          <w:b/>
          <w:sz w:val="32"/>
          <w:szCs w:val="32"/>
        </w:rPr>
      </w:pPr>
      <w:proofErr w:type="spellStart"/>
      <w:r w:rsidRPr="00C56D30">
        <w:rPr>
          <w:rFonts w:ascii="Times New Roman" w:hAnsi="Times New Roman" w:cs="Times New Roman"/>
          <w:b/>
          <w:sz w:val="32"/>
          <w:szCs w:val="32"/>
        </w:rPr>
        <w:t>Мангистауской</w:t>
      </w:r>
      <w:proofErr w:type="spellEnd"/>
      <w:r w:rsidRPr="00C56D30">
        <w:rPr>
          <w:rFonts w:ascii="Times New Roman" w:hAnsi="Times New Roman" w:cs="Times New Roman"/>
          <w:b/>
          <w:sz w:val="32"/>
          <w:szCs w:val="32"/>
        </w:rPr>
        <w:t xml:space="preserve"> области РК</w:t>
      </w:r>
      <w:r w:rsidR="00CB741F" w:rsidRPr="00CB741F">
        <w:rPr>
          <w:rFonts w:ascii="Times New Roman" w:hAnsi="Times New Roman" w:cs="Times New Roman"/>
          <w:b/>
          <w:sz w:val="32"/>
          <w:szCs w:val="32"/>
        </w:rPr>
        <w:t>»</w:t>
      </w:r>
    </w:p>
    <w:p w14:paraId="27C087C2" w14:textId="28572C62" w:rsidR="00CB741F" w:rsidRPr="006E354B" w:rsidRDefault="00CB741F" w:rsidP="00CB741F">
      <w:pPr>
        <w:pStyle w:val="ac"/>
        <w:ind w:firstLine="720"/>
        <w:jc w:val="both"/>
        <w:rPr>
          <w:rFonts w:ascii="Times New Roman" w:hAnsi="Times New Roman" w:cs="Times New Roman"/>
          <w:sz w:val="24"/>
          <w:szCs w:val="24"/>
        </w:rPr>
      </w:pPr>
      <w:r w:rsidRPr="00CB741F">
        <w:rPr>
          <w:rFonts w:ascii="Times New Roman" w:hAnsi="Times New Roman" w:cs="Times New Roman"/>
          <w:b/>
          <w:sz w:val="32"/>
          <w:szCs w:val="32"/>
        </w:rPr>
        <w:br w:type="page"/>
      </w:r>
    </w:p>
    <w:p w14:paraId="2A6F8616" w14:textId="21B7EEF7" w:rsidR="00CC7AC4" w:rsidRPr="003C7A2F" w:rsidRDefault="00CC7AC4" w:rsidP="009D4C02">
      <w:pPr>
        <w:spacing w:after="0" w:line="276" w:lineRule="auto"/>
        <w:ind w:firstLine="709"/>
        <w:jc w:val="center"/>
        <w:rPr>
          <w:rFonts w:ascii="Times New Roman" w:hAnsi="Times New Roman" w:cs="Times New Roman"/>
          <w:b/>
          <w:sz w:val="28"/>
          <w:szCs w:val="28"/>
        </w:rPr>
      </w:pPr>
      <w:r w:rsidRPr="003C7A2F">
        <w:rPr>
          <w:rFonts w:ascii="Times New Roman" w:hAnsi="Times New Roman" w:cs="Times New Roman"/>
          <w:b/>
          <w:sz w:val="28"/>
          <w:szCs w:val="28"/>
          <w:lang w:val="kk-KZ"/>
        </w:rPr>
        <w:lastRenderedPageBreak/>
        <w:t>Введение</w:t>
      </w:r>
    </w:p>
    <w:p w14:paraId="38FFF9BC" w14:textId="2B5C97A4" w:rsidR="00C56D30" w:rsidRPr="00C56D30" w:rsidRDefault="00C56D30" w:rsidP="00C56D30">
      <w:pPr>
        <w:spacing w:after="0" w:line="276" w:lineRule="auto"/>
        <w:ind w:firstLine="709"/>
        <w:jc w:val="both"/>
        <w:rPr>
          <w:rFonts w:ascii="Times New Roman" w:eastAsia="Times New Roman" w:hAnsi="Times New Roman" w:cs="Times New Roman"/>
          <w:sz w:val="28"/>
          <w:szCs w:val="28"/>
          <w:lang w:eastAsia="ru-RU"/>
        </w:rPr>
      </w:pPr>
      <w:r w:rsidRPr="00C56D30">
        <w:rPr>
          <w:rFonts w:ascii="Times New Roman" w:eastAsia="Times New Roman" w:hAnsi="Times New Roman" w:cs="Times New Roman"/>
          <w:sz w:val="28"/>
          <w:szCs w:val="28"/>
          <w:lang w:eastAsia="ru-RU"/>
        </w:rPr>
        <w:t xml:space="preserve">Настоящим Планом предусматривается производство горных работ по добыче песчано-гравийной смеси, песка, глинистых пород на участке грунтового резерва №6 автодороги </w:t>
      </w:r>
      <w:proofErr w:type="spellStart"/>
      <w:r w:rsidRPr="00C56D30">
        <w:rPr>
          <w:rFonts w:ascii="Times New Roman" w:eastAsia="Times New Roman" w:hAnsi="Times New Roman" w:cs="Times New Roman"/>
          <w:sz w:val="28"/>
          <w:szCs w:val="28"/>
          <w:lang w:eastAsia="ru-RU"/>
        </w:rPr>
        <w:t>Ата</w:t>
      </w:r>
      <w:proofErr w:type="spellEnd"/>
      <w:r w:rsidRPr="00C56D30">
        <w:rPr>
          <w:rFonts w:ascii="Times New Roman" w:eastAsia="Times New Roman" w:hAnsi="Times New Roman" w:cs="Times New Roman"/>
          <w:sz w:val="28"/>
          <w:szCs w:val="28"/>
          <w:lang w:eastAsia="ru-RU"/>
        </w:rPr>
        <w:t xml:space="preserve"> </w:t>
      </w:r>
      <w:proofErr w:type="spellStart"/>
      <w:r w:rsidRPr="00C56D30">
        <w:rPr>
          <w:rFonts w:ascii="Times New Roman" w:eastAsia="Times New Roman" w:hAnsi="Times New Roman" w:cs="Times New Roman"/>
          <w:sz w:val="28"/>
          <w:szCs w:val="28"/>
          <w:lang w:eastAsia="ru-RU"/>
        </w:rPr>
        <w:t>жолы</w:t>
      </w:r>
      <w:proofErr w:type="spellEnd"/>
      <w:r w:rsidRPr="00C56D30">
        <w:rPr>
          <w:rFonts w:ascii="Times New Roman" w:eastAsia="Times New Roman" w:hAnsi="Times New Roman" w:cs="Times New Roman"/>
          <w:sz w:val="28"/>
          <w:szCs w:val="28"/>
          <w:lang w:eastAsia="ru-RU"/>
        </w:rPr>
        <w:t xml:space="preserve">, км 0-51 в </w:t>
      </w:r>
      <w:proofErr w:type="spellStart"/>
      <w:r w:rsidRPr="00C56D30">
        <w:rPr>
          <w:rFonts w:ascii="Times New Roman" w:eastAsia="Times New Roman" w:hAnsi="Times New Roman" w:cs="Times New Roman"/>
          <w:sz w:val="28"/>
          <w:szCs w:val="28"/>
          <w:lang w:eastAsia="ru-RU"/>
        </w:rPr>
        <w:t>Каракиянском</w:t>
      </w:r>
      <w:proofErr w:type="spellEnd"/>
      <w:r w:rsidRPr="00C56D30">
        <w:rPr>
          <w:rFonts w:ascii="Times New Roman" w:eastAsia="Times New Roman" w:hAnsi="Times New Roman" w:cs="Times New Roman"/>
          <w:sz w:val="28"/>
          <w:szCs w:val="28"/>
          <w:lang w:eastAsia="ru-RU"/>
        </w:rPr>
        <w:t xml:space="preserve"> районе </w:t>
      </w:r>
      <w:proofErr w:type="spellStart"/>
      <w:r w:rsidRPr="00C56D30">
        <w:rPr>
          <w:rFonts w:ascii="Times New Roman" w:eastAsia="Times New Roman" w:hAnsi="Times New Roman" w:cs="Times New Roman"/>
          <w:sz w:val="28"/>
          <w:szCs w:val="28"/>
          <w:lang w:eastAsia="ru-RU"/>
        </w:rPr>
        <w:t>Мангистауской</w:t>
      </w:r>
      <w:proofErr w:type="spellEnd"/>
      <w:r w:rsidRPr="00C56D30">
        <w:rPr>
          <w:rFonts w:ascii="Times New Roman" w:eastAsia="Times New Roman" w:hAnsi="Times New Roman" w:cs="Times New Roman"/>
          <w:sz w:val="28"/>
          <w:szCs w:val="28"/>
          <w:lang w:eastAsia="ru-RU"/>
        </w:rPr>
        <w:t xml:space="preserve"> области Республики Казахстан. Заказчиком Плана горных работ является ТОО «</w:t>
      </w:r>
      <w:proofErr w:type="spellStart"/>
      <w:r w:rsidRPr="00C56D30">
        <w:rPr>
          <w:rFonts w:ascii="Times New Roman" w:eastAsia="Times New Roman" w:hAnsi="Times New Roman" w:cs="Times New Roman"/>
          <w:sz w:val="28"/>
          <w:szCs w:val="28"/>
          <w:lang w:eastAsia="ru-RU"/>
        </w:rPr>
        <w:t>Ақ</w:t>
      </w:r>
      <w:proofErr w:type="spellEnd"/>
      <w:r w:rsidRPr="00C56D30">
        <w:rPr>
          <w:rFonts w:ascii="Times New Roman" w:eastAsia="Times New Roman" w:hAnsi="Times New Roman" w:cs="Times New Roman"/>
          <w:sz w:val="28"/>
          <w:szCs w:val="28"/>
          <w:lang w:eastAsia="ru-RU"/>
        </w:rPr>
        <w:t xml:space="preserve"> </w:t>
      </w:r>
      <w:proofErr w:type="spellStart"/>
      <w:r w:rsidRPr="00C56D30">
        <w:rPr>
          <w:rFonts w:ascii="Times New Roman" w:eastAsia="Times New Roman" w:hAnsi="Times New Roman" w:cs="Times New Roman"/>
          <w:sz w:val="28"/>
          <w:szCs w:val="28"/>
          <w:lang w:eastAsia="ru-RU"/>
        </w:rPr>
        <w:t>жол</w:t>
      </w:r>
      <w:proofErr w:type="spellEnd"/>
      <w:r w:rsidRPr="00C56D3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құ</w:t>
      </w:r>
      <w:proofErr w:type="spellStart"/>
      <w:r w:rsidRPr="00C56D30">
        <w:rPr>
          <w:rFonts w:ascii="Times New Roman" w:eastAsia="Times New Roman" w:hAnsi="Times New Roman" w:cs="Times New Roman"/>
          <w:sz w:val="28"/>
          <w:szCs w:val="28"/>
          <w:lang w:eastAsia="ru-RU"/>
        </w:rPr>
        <w:t>рылыс</w:t>
      </w:r>
      <w:proofErr w:type="spellEnd"/>
      <w:r w:rsidRPr="00C56D30">
        <w:rPr>
          <w:rFonts w:ascii="Times New Roman" w:eastAsia="Times New Roman" w:hAnsi="Times New Roman" w:cs="Times New Roman"/>
          <w:sz w:val="28"/>
          <w:szCs w:val="28"/>
          <w:lang w:eastAsia="ru-RU"/>
        </w:rPr>
        <w:t>».</w:t>
      </w:r>
    </w:p>
    <w:p w14:paraId="4F1C7ECF" w14:textId="77777777" w:rsidR="00C56D30" w:rsidRPr="00C56D30" w:rsidRDefault="00C56D30" w:rsidP="00C56D30">
      <w:pPr>
        <w:spacing w:after="0" w:line="276" w:lineRule="auto"/>
        <w:ind w:firstLine="709"/>
        <w:jc w:val="both"/>
        <w:rPr>
          <w:rFonts w:ascii="Times New Roman" w:eastAsia="Times New Roman" w:hAnsi="Times New Roman" w:cs="Times New Roman"/>
          <w:sz w:val="28"/>
          <w:szCs w:val="28"/>
          <w:lang w:eastAsia="ru-RU"/>
        </w:rPr>
      </w:pPr>
      <w:r w:rsidRPr="00C56D30">
        <w:rPr>
          <w:rFonts w:ascii="Times New Roman" w:eastAsia="Times New Roman" w:hAnsi="Times New Roman" w:cs="Times New Roman"/>
          <w:sz w:val="28"/>
          <w:szCs w:val="28"/>
          <w:lang w:eastAsia="ru-RU"/>
        </w:rPr>
        <w:t xml:space="preserve">Содержание и форма настоящего документа приняты в соответствии с Техническим заданием Заказчика и действующими нормативными документами. </w:t>
      </w:r>
    </w:p>
    <w:p w14:paraId="1339990E" w14:textId="217EABC6" w:rsidR="00C56D30" w:rsidRPr="00C56D30" w:rsidRDefault="00C56D30" w:rsidP="00C56D30">
      <w:pPr>
        <w:spacing w:after="0" w:line="276" w:lineRule="auto"/>
        <w:ind w:firstLine="709"/>
        <w:jc w:val="both"/>
        <w:rPr>
          <w:rFonts w:ascii="Times New Roman" w:eastAsia="Times New Roman" w:hAnsi="Times New Roman" w:cs="Times New Roman"/>
          <w:sz w:val="28"/>
          <w:szCs w:val="28"/>
          <w:lang w:eastAsia="ru-RU"/>
        </w:rPr>
      </w:pPr>
      <w:r w:rsidRPr="00C56D30">
        <w:rPr>
          <w:rFonts w:ascii="Times New Roman" w:eastAsia="Times New Roman" w:hAnsi="Times New Roman" w:cs="Times New Roman"/>
          <w:sz w:val="28"/>
          <w:szCs w:val="28"/>
          <w:lang w:eastAsia="ru-RU"/>
        </w:rPr>
        <w:t>Основное направление использования добываемого сырья</w:t>
      </w:r>
      <w:r>
        <w:rPr>
          <w:rFonts w:ascii="Times New Roman" w:eastAsia="Times New Roman" w:hAnsi="Times New Roman" w:cs="Times New Roman"/>
          <w:sz w:val="28"/>
          <w:szCs w:val="28"/>
          <w:lang w:val="kk-KZ" w:eastAsia="ru-RU"/>
        </w:rPr>
        <w:t xml:space="preserve"> </w:t>
      </w:r>
      <w:r w:rsidRPr="00C56D30">
        <w:rPr>
          <w:rFonts w:ascii="Times New Roman" w:eastAsia="Times New Roman" w:hAnsi="Times New Roman" w:cs="Times New Roman"/>
          <w:sz w:val="28"/>
          <w:szCs w:val="28"/>
          <w:lang w:eastAsia="ru-RU"/>
        </w:rPr>
        <w:t xml:space="preserve">– в строительстве объектов района и области. </w:t>
      </w:r>
    </w:p>
    <w:p w14:paraId="23B15700" w14:textId="77777777" w:rsidR="00C56D30" w:rsidRPr="00C56D30" w:rsidRDefault="00C56D30" w:rsidP="00C56D30">
      <w:pPr>
        <w:spacing w:after="0" w:line="276" w:lineRule="auto"/>
        <w:ind w:firstLine="709"/>
        <w:jc w:val="both"/>
        <w:rPr>
          <w:rFonts w:ascii="Times New Roman" w:eastAsia="Times New Roman" w:hAnsi="Times New Roman" w:cs="Times New Roman"/>
          <w:sz w:val="28"/>
          <w:szCs w:val="28"/>
          <w:lang w:eastAsia="ru-RU"/>
        </w:rPr>
      </w:pPr>
      <w:r w:rsidRPr="00C56D30">
        <w:rPr>
          <w:rFonts w:ascii="Times New Roman" w:eastAsia="Times New Roman" w:hAnsi="Times New Roman" w:cs="Times New Roman"/>
          <w:sz w:val="28"/>
          <w:szCs w:val="28"/>
          <w:lang w:eastAsia="ru-RU"/>
        </w:rPr>
        <w:t xml:space="preserve">Срок эксплуатации </w:t>
      </w:r>
      <w:proofErr w:type="gramStart"/>
      <w:r w:rsidRPr="00C56D30">
        <w:rPr>
          <w:rFonts w:ascii="Times New Roman" w:eastAsia="Times New Roman" w:hAnsi="Times New Roman" w:cs="Times New Roman"/>
          <w:sz w:val="28"/>
          <w:szCs w:val="28"/>
          <w:lang w:eastAsia="ru-RU"/>
        </w:rPr>
        <w:t>карьера  2027</w:t>
      </w:r>
      <w:proofErr w:type="gramEnd"/>
      <w:r w:rsidRPr="00C56D30">
        <w:rPr>
          <w:rFonts w:ascii="Times New Roman" w:eastAsia="Times New Roman" w:hAnsi="Times New Roman" w:cs="Times New Roman"/>
          <w:sz w:val="28"/>
          <w:szCs w:val="28"/>
          <w:lang w:eastAsia="ru-RU"/>
        </w:rPr>
        <w:t xml:space="preserve">-2036 </w:t>
      </w:r>
      <w:proofErr w:type="spellStart"/>
      <w:r w:rsidRPr="00C56D30">
        <w:rPr>
          <w:rFonts w:ascii="Times New Roman" w:eastAsia="Times New Roman" w:hAnsi="Times New Roman" w:cs="Times New Roman"/>
          <w:sz w:val="28"/>
          <w:szCs w:val="28"/>
          <w:lang w:eastAsia="ru-RU"/>
        </w:rPr>
        <w:t>г.г</w:t>
      </w:r>
      <w:proofErr w:type="spellEnd"/>
      <w:r w:rsidRPr="00C56D30">
        <w:rPr>
          <w:rFonts w:ascii="Times New Roman" w:eastAsia="Times New Roman" w:hAnsi="Times New Roman" w:cs="Times New Roman"/>
          <w:sz w:val="28"/>
          <w:szCs w:val="28"/>
          <w:lang w:eastAsia="ru-RU"/>
        </w:rPr>
        <w:t>.</w:t>
      </w:r>
    </w:p>
    <w:p w14:paraId="65635538" w14:textId="77777777" w:rsidR="00C56D30" w:rsidRPr="00C56D30" w:rsidRDefault="00C56D30" w:rsidP="00C56D30">
      <w:pPr>
        <w:spacing w:after="0" w:line="276" w:lineRule="auto"/>
        <w:ind w:firstLine="709"/>
        <w:jc w:val="both"/>
        <w:rPr>
          <w:rFonts w:ascii="Times New Roman" w:eastAsia="Times New Roman" w:hAnsi="Times New Roman" w:cs="Times New Roman"/>
          <w:sz w:val="28"/>
          <w:szCs w:val="28"/>
          <w:lang w:eastAsia="ru-RU"/>
        </w:rPr>
      </w:pPr>
      <w:r w:rsidRPr="00C56D30">
        <w:rPr>
          <w:rFonts w:ascii="Times New Roman" w:eastAsia="Times New Roman" w:hAnsi="Times New Roman" w:cs="Times New Roman"/>
          <w:sz w:val="28"/>
          <w:szCs w:val="28"/>
          <w:lang w:eastAsia="ru-RU"/>
        </w:rPr>
        <w:t xml:space="preserve">Участок «Гр№6» разведан в 2018 г. Утвержденные запасы на общей площади 0,2504 км2 (25,04 га) составляют 442,75 </w:t>
      </w:r>
      <w:proofErr w:type="gramStart"/>
      <w:r w:rsidRPr="00C56D30">
        <w:rPr>
          <w:rFonts w:ascii="Times New Roman" w:eastAsia="Times New Roman" w:hAnsi="Times New Roman" w:cs="Times New Roman"/>
          <w:sz w:val="28"/>
          <w:szCs w:val="28"/>
          <w:lang w:eastAsia="ru-RU"/>
        </w:rPr>
        <w:t>тыс.м</w:t>
      </w:r>
      <w:proofErr w:type="gramEnd"/>
      <w:r w:rsidRPr="00C56D30">
        <w:rPr>
          <w:rFonts w:ascii="Times New Roman" w:eastAsia="Times New Roman" w:hAnsi="Times New Roman" w:cs="Times New Roman"/>
          <w:sz w:val="28"/>
          <w:szCs w:val="28"/>
          <w:lang w:eastAsia="ru-RU"/>
        </w:rPr>
        <w:t>3. По данному проекту будет отработаны все геологические запасы категории С1. Отрабатываемые эксплуатационные запасы по данному плану составляют – 435704 м3. Расчетная площадь отрабатываемого карьера по данному плану составляет – 250400 м</w:t>
      </w:r>
      <w:r w:rsidRPr="00C56D30">
        <w:rPr>
          <w:rFonts w:ascii="Times New Roman" w:eastAsia="Times New Roman" w:hAnsi="Times New Roman" w:cs="Times New Roman"/>
          <w:sz w:val="28"/>
          <w:szCs w:val="28"/>
          <w:vertAlign w:val="superscript"/>
          <w:lang w:eastAsia="ru-RU"/>
        </w:rPr>
        <w:t>2</w:t>
      </w:r>
      <w:r w:rsidRPr="00C56D30">
        <w:rPr>
          <w:rFonts w:ascii="Times New Roman" w:eastAsia="Times New Roman" w:hAnsi="Times New Roman" w:cs="Times New Roman"/>
          <w:sz w:val="28"/>
          <w:szCs w:val="28"/>
          <w:lang w:eastAsia="ru-RU"/>
        </w:rPr>
        <w:t>.</w:t>
      </w:r>
    </w:p>
    <w:p w14:paraId="2EC9245B" w14:textId="77777777" w:rsidR="00C56D30" w:rsidRPr="00C56D30" w:rsidRDefault="00C56D30" w:rsidP="00C56D30">
      <w:pPr>
        <w:spacing w:after="0" w:line="276" w:lineRule="auto"/>
        <w:ind w:firstLine="709"/>
        <w:jc w:val="both"/>
        <w:rPr>
          <w:rFonts w:ascii="Times New Roman" w:eastAsia="Times New Roman" w:hAnsi="Times New Roman" w:cs="Times New Roman"/>
          <w:sz w:val="28"/>
          <w:szCs w:val="28"/>
          <w:lang w:eastAsia="ru-RU"/>
        </w:rPr>
      </w:pPr>
      <w:r w:rsidRPr="00C56D30">
        <w:rPr>
          <w:rFonts w:ascii="Times New Roman" w:eastAsia="Times New Roman" w:hAnsi="Times New Roman" w:cs="Times New Roman"/>
          <w:sz w:val="28"/>
          <w:szCs w:val="28"/>
          <w:lang w:eastAsia="ru-RU"/>
        </w:rPr>
        <w:t>При заданной Техническим заданием годовой производительности карьера, равной 43,5704 тыс. м</w:t>
      </w:r>
      <w:r w:rsidRPr="00C56D30">
        <w:rPr>
          <w:rFonts w:ascii="Times New Roman" w:eastAsia="Times New Roman" w:hAnsi="Times New Roman" w:cs="Times New Roman"/>
          <w:sz w:val="28"/>
          <w:szCs w:val="28"/>
          <w:vertAlign w:val="superscript"/>
          <w:lang w:eastAsia="ru-RU"/>
        </w:rPr>
        <w:t>3</w:t>
      </w:r>
      <w:r w:rsidRPr="00C56D30">
        <w:rPr>
          <w:rFonts w:ascii="Times New Roman" w:eastAsia="Times New Roman" w:hAnsi="Times New Roman" w:cs="Times New Roman"/>
          <w:sz w:val="28"/>
          <w:szCs w:val="28"/>
          <w:lang w:eastAsia="ru-RU"/>
        </w:rPr>
        <w:t xml:space="preserve"> в 2027-2036 гг.</w:t>
      </w:r>
    </w:p>
    <w:p w14:paraId="1BC13DA3" w14:textId="75CF463B" w:rsidR="00CC7AC4" w:rsidRDefault="00C56D30" w:rsidP="00C56D30">
      <w:pPr>
        <w:spacing w:after="0" w:line="276" w:lineRule="auto"/>
        <w:ind w:firstLine="709"/>
        <w:jc w:val="both"/>
        <w:rPr>
          <w:rFonts w:ascii="Times New Roman" w:eastAsia="Times New Roman" w:hAnsi="Times New Roman" w:cs="Times New Roman"/>
          <w:sz w:val="28"/>
          <w:szCs w:val="28"/>
          <w:lang w:eastAsia="ru-RU"/>
        </w:rPr>
      </w:pPr>
      <w:r w:rsidRPr="00C56D30">
        <w:rPr>
          <w:rFonts w:ascii="Times New Roman" w:eastAsia="Times New Roman" w:hAnsi="Times New Roman" w:cs="Times New Roman"/>
          <w:sz w:val="28"/>
          <w:szCs w:val="28"/>
          <w:lang w:eastAsia="ru-RU"/>
        </w:rPr>
        <w:t>План разработан ТОО «Актау-</w:t>
      </w:r>
      <w:proofErr w:type="spellStart"/>
      <w:r w:rsidRPr="00C56D30">
        <w:rPr>
          <w:rFonts w:ascii="Times New Roman" w:eastAsia="Times New Roman" w:hAnsi="Times New Roman" w:cs="Times New Roman"/>
          <w:sz w:val="28"/>
          <w:szCs w:val="28"/>
          <w:lang w:eastAsia="ru-RU"/>
        </w:rPr>
        <w:t>ГеоЭкоСервис</w:t>
      </w:r>
      <w:proofErr w:type="spellEnd"/>
      <w:r w:rsidRPr="00C56D30">
        <w:rPr>
          <w:rFonts w:ascii="Times New Roman" w:eastAsia="Times New Roman" w:hAnsi="Times New Roman" w:cs="Times New Roman"/>
          <w:sz w:val="28"/>
          <w:szCs w:val="28"/>
          <w:lang w:eastAsia="ru-RU"/>
        </w:rPr>
        <w:t>».</w:t>
      </w:r>
    </w:p>
    <w:p w14:paraId="2BC62DA9" w14:textId="77777777" w:rsidR="00C56D30" w:rsidRDefault="00C56D30" w:rsidP="00C56D30">
      <w:pPr>
        <w:spacing w:after="0" w:line="276" w:lineRule="auto"/>
        <w:ind w:firstLine="709"/>
        <w:jc w:val="both"/>
        <w:rPr>
          <w:rFonts w:ascii="Times New Roman" w:hAnsi="Times New Roman" w:cs="Times New Roman"/>
          <w:b/>
          <w:bCs/>
          <w:i/>
          <w:iCs/>
          <w:sz w:val="24"/>
          <w:szCs w:val="24"/>
        </w:rPr>
      </w:pPr>
    </w:p>
    <w:p w14:paraId="5F666A36" w14:textId="77777777" w:rsidR="00CC7AC4" w:rsidRDefault="00CC7AC4" w:rsidP="00CC7AC4">
      <w:pPr>
        <w:spacing w:after="0" w:line="276" w:lineRule="auto"/>
        <w:ind w:firstLine="709"/>
        <w:jc w:val="both"/>
        <w:rPr>
          <w:rFonts w:ascii="Times New Roman" w:hAnsi="Times New Roman" w:cs="Times New Roman"/>
          <w:b/>
          <w:bCs/>
          <w:i/>
          <w:iCs/>
          <w:sz w:val="24"/>
          <w:szCs w:val="24"/>
        </w:rPr>
      </w:pPr>
      <w:r w:rsidRPr="00CC7AC4">
        <w:rPr>
          <w:rFonts w:ascii="Times New Roman" w:hAnsi="Times New Roman" w:cs="Times New Roman"/>
          <w:b/>
          <w:bCs/>
          <w:i/>
          <w:iCs/>
          <w:sz w:val="24"/>
          <w:szCs w:val="24"/>
        </w:rPr>
        <w:t>Учет общественного мнения</w:t>
      </w:r>
    </w:p>
    <w:p w14:paraId="77057BD8" w14:textId="32B53F53" w:rsidR="00CC7AC4" w:rsidRPr="002660F5" w:rsidRDefault="00C56D30" w:rsidP="00CC7AC4">
      <w:pPr>
        <w:pStyle w:val="Default"/>
        <w:ind w:firstLine="708"/>
        <w:jc w:val="both"/>
        <w:rPr>
          <w:sz w:val="28"/>
          <w:szCs w:val="28"/>
        </w:rPr>
      </w:pPr>
      <w:r w:rsidRPr="00C56D30">
        <w:rPr>
          <w:sz w:val="28"/>
          <w:szCs w:val="28"/>
          <w:lang w:val="kk-KZ"/>
        </w:rPr>
        <w:t>ТОО «Ақ жол құрылыс»</w:t>
      </w:r>
      <w:r>
        <w:rPr>
          <w:sz w:val="28"/>
          <w:szCs w:val="28"/>
          <w:lang w:val="kk-KZ"/>
        </w:rPr>
        <w:t xml:space="preserve"> </w:t>
      </w:r>
      <w:r w:rsidR="00CC7AC4" w:rsidRPr="002660F5">
        <w:rPr>
          <w:sz w:val="28"/>
          <w:szCs w:val="28"/>
        </w:rPr>
        <w:t xml:space="preserve">декларирует политику открытости социальной и экологической ответственности. </w:t>
      </w:r>
    </w:p>
    <w:p w14:paraId="286D12B1" w14:textId="77777777" w:rsidR="00CC7AC4" w:rsidRPr="002660F5" w:rsidRDefault="00CC7AC4" w:rsidP="00CC7AC4">
      <w:pPr>
        <w:pStyle w:val="Default"/>
        <w:ind w:firstLine="708"/>
        <w:jc w:val="both"/>
        <w:rPr>
          <w:sz w:val="28"/>
          <w:szCs w:val="28"/>
        </w:rPr>
      </w:pPr>
      <w:r w:rsidRPr="002660F5">
        <w:rPr>
          <w:sz w:val="28"/>
          <w:szCs w:val="28"/>
        </w:rPr>
        <w:t xml:space="preserve">Общественные обсуждения проводятся в целях: </w:t>
      </w:r>
    </w:p>
    <w:p w14:paraId="7B72E8A3" w14:textId="77777777" w:rsidR="00CC7AC4" w:rsidRPr="002660F5" w:rsidRDefault="00CC7AC4" w:rsidP="00CC7AC4">
      <w:pPr>
        <w:pStyle w:val="Default"/>
        <w:ind w:firstLine="708"/>
        <w:jc w:val="both"/>
        <w:rPr>
          <w:sz w:val="28"/>
          <w:szCs w:val="28"/>
        </w:rPr>
      </w:pPr>
      <w:r w:rsidRPr="002660F5">
        <w:rPr>
          <w:sz w:val="28"/>
          <w:szCs w:val="28"/>
        </w:rPr>
        <w:t xml:space="preserve">- информирования населения по вопросам прогнозируемой деятельности; </w:t>
      </w:r>
    </w:p>
    <w:p w14:paraId="0253BB57" w14:textId="77777777" w:rsidR="00CC7AC4" w:rsidRPr="002660F5" w:rsidRDefault="00CC7AC4" w:rsidP="00CC7AC4">
      <w:pPr>
        <w:pStyle w:val="Default"/>
        <w:ind w:firstLine="708"/>
        <w:jc w:val="both"/>
        <w:rPr>
          <w:sz w:val="28"/>
          <w:szCs w:val="28"/>
        </w:rPr>
      </w:pPr>
      <w:r w:rsidRPr="002660F5">
        <w:rPr>
          <w:sz w:val="28"/>
          <w:szCs w:val="28"/>
        </w:rPr>
        <w:t xml:space="preserve">- учета замечаний и предложений общественности по вопросам охраны окружающей среды в процессе принятия решений, касающихся реализации планируемой деятельности; </w:t>
      </w:r>
    </w:p>
    <w:p w14:paraId="6146B179" w14:textId="77777777" w:rsidR="00CC7AC4" w:rsidRPr="002660F5" w:rsidRDefault="00CC7AC4" w:rsidP="00CC7AC4">
      <w:pPr>
        <w:pStyle w:val="Default"/>
        <w:ind w:firstLine="708"/>
        <w:jc w:val="both"/>
        <w:rPr>
          <w:sz w:val="28"/>
          <w:szCs w:val="28"/>
        </w:rPr>
      </w:pPr>
      <w:r w:rsidRPr="002660F5">
        <w:rPr>
          <w:sz w:val="28"/>
          <w:szCs w:val="28"/>
        </w:rPr>
        <w:t xml:space="preserve">-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 </w:t>
      </w:r>
    </w:p>
    <w:p w14:paraId="701369FD" w14:textId="77777777" w:rsidR="00CC7AC4" w:rsidRPr="002660F5" w:rsidRDefault="00CC7AC4" w:rsidP="00CC7AC4">
      <w:pPr>
        <w:pStyle w:val="Default"/>
        <w:ind w:firstLine="708"/>
        <w:jc w:val="both"/>
        <w:rPr>
          <w:sz w:val="28"/>
          <w:szCs w:val="28"/>
        </w:rPr>
      </w:pPr>
      <w:r w:rsidRPr="002660F5">
        <w:rPr>
          <w:sz w:val="28"/>
          <w:szCs w:val="28"/>
        </w:rPr>
        <w:t xml:space="preserve">Общественные обсуждения осуществляются посредством: </w:t>
      </w:r>
    </w:p>
    <w:p w14:paraId="33D6097E" w14:textId="77777777" w:rsidR="00CC7AC4" w:rsidRPr="002660F5" w:rsidRDefault="00CC7AC4" w:rsidP="00CC7AC4">
      <w:pPr>
        <w:spacing w:after="0" w:line="276" w:lineRule="auto"/>
        <w:ind w:firstLine="709"/>
        <w:jc w:val="both"/>
        <w:rPr>
          <w:rFonts w:ascii="Times New Roman" w:hAnsi="Times New Roman" w:cs="Times New Roman"/>
          <w:sz w:val="28"/>
          <w:szCs w:val="28"/>
        </w:rPr>
      </w:pPr>
      <w:r w:rsidRPr="002660F5">
        <w:rPr>
          <w:rFonts w:ascii="Times New Roman" w:hAnsi="Times New Roman" w:cs="Times New Roman"/>
          <w:sz w:val="28"/>
          <w:szCs w:val="28"/>
        </w:rPr>
        <w:t>- ознакомления общественности с проектными материалами и документирования высказанных замечаний и предложений.</w:t>
      </w:r>
    </w:p>
    <w:p w14:paraId="353706E8" w14:textId="77777777" w:rsidR="00CC7AC4" w:rsidRPr="00CC7AC4" w:rsidRDefault="00CC7AC4" w:rsidP="00CC7AC4">
      <w:pPr>
        <w:pStyle w:val="Default"/>
        <w:spacing w:before="120" w:after="120"/>
        <w:jc w:val="both"/>
        <w:rPr>
          <w:b/>
          <w:bCs/>
          <w:i/>
        </w:rPr>
      </w:pPr>
      <w:r w:rsidRPr="00CC7AC4">
        <w:rPr>
          <w:b/>
          <w:bCs/>
          <w:i/>
        </w:rPr>
        <w:t xml:space="preserve">Законодательные и административные требования </w:t>
      </w:r>
    </w:p>
    <w:p w14:paraId="1C7182C6" w14:textId="77777777" w:rsidR="003C7A2F" w:rsidRDefault="00CC7AC4" w:rsidP="003C7A2F">
      <w:pPr>
        <w:ind w:firstLine="709"/>
        <w:rPr>
          <w:rFonts w:ascii="Times New Roman" w:hAnsi="Times New Roman" w:cs="Times New Roman"/>
          <w:bCs/>
          <w:sz w:val="24"/>
          <w:szCs w:val="24"/>
        </w:rPr>
      </w:pPr>
      <w:r w:rsidRPr="00CC7AC4">
        <w:rPr>
          <w:rFonts w:ascii="Times New Roman" w:hAnsi="Times New Roman" w:cs="Times New Roman"/>
          <w:bCs/>
          <w:sz w:val="24"/>
          <w:szCs w:val="24"/>
        </w:rPr>
        <w:t>При выполнении проекта использовались проектные материалы:</w:t>
      </w:r>
    </w:p>
    <w:p w14:paraId="3D7CB62E" w14:textId="04A30D3C" w:rsidR="00C56D30" w:rsidRPr="00C56D30" w:rsidRDefault="00B51391" w:rsidP="00C56D30">
      <w:pPr>
        <w:spacing w:after="0" w:line="276" w:lineRule="auto"/>
        <w:ind w:firstLine="709"/>
        <w:jc w:val="both"/>
        <w:rPr>
          <w:rFonts w:ascii="Times New Roman" w:hAnsi="Times New Roman" w:cs="Times New Roman"/>
          <w:bCs/>
          <w:sz w:val="28"/>
          <w:szCs w:val="28"/>
        </w:rPr>
      </w:pPr>
      <w:r w:rsidRPr="00744359">
        <w:rPr>
          <w:rFonts w:ascii="Times New Roman" w:hAnsi="Times New Roman" w:cs="Times New Roman"/>
          <w:sz w:val="28"/>
          <w:szCs w:val="28"/>
          <w:lang w:val="kk-KZ"/>
        </w:rPr>
        <w:lastRenderedPageBreak/>
        <w:t>Проект</w:t>
      </w:r>
      <w:r w:rsidRPr="00B51391">
        <w:rPr>
          <w:rFonts w:ascii="Times New Roman" w:hAnsi="Times New Roman" w:cs="Times New Roman"/>
          <w:bCs/>
          <w:sz w:val="28"/>
          <w:szCs w:val="28"/>
        </w:rPr>
        <w:t xml:space="preserve"> «</w:t>
      </w:r>
      <w:r w:rsidR="00C56D30" w:rsidRPr="00C56D30">
        <w:rPr>
          <w:rFonts w:ascii="Times New Roman" w:hAnsi="Times New Roman" w:cs="Times New Roman"/>
          <w:bCs/>
          <w:sz w:val="28"/>
          <w:szCs w:val="28"/>
        </w:rPr>
        <w:t>План горных работ</w:t>
      </w:r>
      <w:r w:rsidR="00C56D30">
        <w:rPr>
          <w:rFonts w:ascii="Times New Roman" w:hAnsi="Times New Roman" w:cs="Times New Roman"/>
          <w:bCs/>
          <w:sz w:val="28"/>
          <w:szCs w:val="28"/>
          <w:lang w:val="kk-KZ"/>
        </w:rPr>
        <w:t xml:space="preserve"> </w:t>
      </w:r>
      <w:r w:rsidR="00C56D30" w:rsidRPr="00C56D30">
        <w:rPr>
          <w:rFonts w:ascii="Times New Roman" w:hAnsi="Times New Roman" w:cs="Times New Roman"/>
          <w:bCs/>
          <w:sz w:val="28"/>
          <w:szCs w:val="28"/>
        </w:rPr>
        <w:t xml:space="preserve">по добыче песчано-гравийной смеси, песка, глинистых пород на участке грунтового резерва №6 автодороги </w:t>
      </w:r>
      <w:proofErr w:type="spellStart"/>
      <w:r w:rsidR="00C56D30" w:rsidRPr="00C56D30">
        <w:rPr>
          <w:rFonts w:ascii="Times New Roman" w:hAnsi="Times New Roman" w:cs="Times New Roman"/>
          <w:bCs/>
          <w:sz w:val="28"/>
          <w:szCs w:val="28"/>
        </w:rPr>
        <w:t>Ата</w:t>
      </w:r>
      <w:proofErr w:type="spellEnd"/>
      <w:r w:rsidR="00C56D30" w:rsidRPr="00C56D30">
        <w:rPr>
          <w:rFonts w:ascii="Times New Roman" w:hAnsi="Times New Roman" w:cs="Times New Roman"/>
          <w:bCs/>
          <w:sz w:val="28"/>
          <w:szCs w:val="28"/>
        </w:rPr>
        <w:t xml:space="preserve"> </w:t>
      </w:r>
      <w:proofErr w:type="spellStart"/>
      <w:r w:rsidR="00C56D30" w:rsidRPr="00C56D30">
        <w:rPr>
          <w:rFonts w:ascii="Times New Roman" w:hAnsi="Times New Roman" w:cs="Times New Roman"/>
          <w:bCs/>
          <w:sz w:val="28"/>
          <w:szCs w:val="28"/>
        </w:rPr>
        <w:t>жолы</w:t>
      </w:r>
      <w:proofErr w:type="spellEnd"/>
      <w:r w:rsidR="00C56D30" w:rsidRPr="00C56D30">
        <w:rPr>
          <w:rFonts w:ascii="Times New Roman" w:hAnsi="Times New Roman" w:cs="Times New Roman"/>
          <w:bCs/>
          <w:sz w:val="28"/>
          <w:szCs w:val="28"/>
        </w:rPr>
        <w:t xml:space="preserve">, км 0-51 в </w:t>
      </w:r>
      <w:proofErr w:type="spellStart"/>
      <w:r w:rsidR="00C56D30" w:rsidRPr="00C56D30">
        <w:rPr>
          <w:rFonts w:ascii="Times New Roman" w:hAnsi="Times New Roman" w:cs="Times New Roman"/>
          <w:bCs/>
          <w:sz w:val="28"/>
          <w:szCs w:val="28"/>
        </w:rPr>
        <w:t>Каракиянском</w:t>
      </w:r>
      <w:proofErr w:type="spellEnd"/>
      <w:r w:rsidR="00C56D30" w:rsidRPr="00C56D30">
        <w:rPr>
          <w:rFonts w:ascii="Times New Roman" w:hAnsi="Times New Roman" w:cs="Times New Roman"/>
          <w:bCs/>
          <w:sz w:val="28"/>
          <w:szCs w:val="28"/>
        </w:rPr>
        <w:t xml:space="preserve"> районе</w:t>
      </w:r>
    </w:p>
    <w:p w14:paraId="4B2C37B3" w14:textId="7465DEF2" w:rsidR="00CC7AC4" w:rsidRPr="00744359" w:rsidRDefault="00C56D30" w:rsidP="00C56D30">
      <w:pPr>
        <w:spacing w:after="0" w:line="276" w:lineRule="auto"/>
        <w:ind w:firstLine="709"/>
        <w:jc w:val="both"/>
        <w:rPr>
          <w:rFonts w:ascii="Times New Roman" w:hAnsi="Times New Roman" w:cs="Times New Roman"/>
          <w:sz w:val="28"/>
          <w:szCs w:val="28"/>
          <w:lang w:val="kk-KZ"/>
        </w:rPr>
      </w:pPr>
      <w:proofErr w:type="spellStart"/>
      <w:r w:rsidRPr="00C56D30">
        <w:rPr>
          <w:rFonts w:ascii="Times New Roman" w:hAnsi="Times New Roman" w:cs="Times New Roman"/>
          <w:bCs/>
          <w:sz w:val="28"/>
          <w:szCs w:val="28"/>
        </w:rPr>
        <w:t>Мангистауской</w:t>
      </w:r>
      <w:proofErr w:type="spellEnd"/>
      <w:r w:rsidRPr="00C56D30">
        <w:rPr>
          <w:rFonts w:ascii="Times New Roman" w:hAnsi="Times New Roman" w:cs="Times New Roman"/>
          <w:bCs/>
          <w:sz w:val="28"/>
          <w:szCs w:val="28"/>
        </w:rPr>
        <w:t xml:space="preserve"> области РК»</w:t>
      </w:r>
      <w:r w:rsidR="00B51391">
        <w:rPr>
          <w:rFonts w:ascii="Times New Roman" w:hAnsi="Times New Roman" w:cs="Times New Roman"/>
          <w:bCs/>
          <w:sz w:val="28"/>
          <w:szCs w:val="28"/>
          <w:lang w:val="kk-KZ"/>
        </w:rPr>
        <w:t>»</w:t>
      </w:r>
      <w:r w:rsidR="00CC7AC4" w:rsidRPr="00744359">
        <w:rPr>
          <w:rFonts w:ascii="Times New Roman" w:hAnsi="Times New Roman" w:cs="Times New Roman"/>
          <w:sz w:val="28"/>
          <w:szCs w:val="28"/>
          <w:lang w:val="kk-KZ"/>
        </w:rPr>
        <w:t xml:space="preserve"> разработан в соответствии с действующими в Республике Казахстан законами и законодательными актами, «Инструкцией по составлению плана горных работ», Кодекса «О недрах и </w:t>
      </w:r>
      <w:proofErr w:type="gramStart"/>
      <w:r w:rsidR="00CC7AC4" w:rsidRPr="00744359">
        <w:rPr>
          <w:rFonts w:ascii="Times New Roman" w:hAnsi="Times New Roman" w:cs="Times New Roman"/>
          <w:sz w:val="28"/>
          <w:szCs w:val="28"/>
          <w:lang w:val="kk-KZ"/>
        </w:rPr>
        <w:t>недропользовании»и</w:t>
      </w:r>
      <w:proofErr w:type="gramEnd"/>
      <w:r w:rsidR="00CC7AC4" w:rsidRPr="00744359">
        <w:rPr>
          <w:rFonts w:ascii="Times New Roman" w:hAnsi="Times New Roman" w:cs="Times New Roman"/>
          <w:sz w:val="28"/>
          <w:szCs w:val="28"/>
          <w:lang w:val="kk-KZ"/>
        </w:rPr>
        <w:t xml:space="preserve"> другими государственными нормативными требованиями и межгосударственными нормативами, действующими в Республике Казахстан.</w:t>
      </w:r>
    </w:p>
    <w:p w14:paraId="7A61A4DE" w14:textId="77777777" w:rsidR="00DF4199" w:rsidRPr="00744359" w:rsidRDefault="00DF4199" w:rsidP="00CC7AC4">
      <w:pPr>
        <w:spacing w:after="0" w:line="276" w:lineRule="auto"/>
        <w:ind w:firstLine="709"/>
        <w:jc w:val="both"/>
        <w:rPr>
          <w:rFonts w:ascii="Times New Roman" w:hAnsi="Times New Roman" w:cs="Times New Roman"/>
          <w:b/>
          <w:bCs/>
          <w:i/>
          <w:sz w:val="28"/>
          <w:szCs w:val="28"/>
        </w:rPr>
      </w:pPr>
      <w:r w:rsidRPr="00744359">
        <w:rPr>
          <w:rFonts w:ascii="Times New Roman" w:hAnsi="Times New Roman" w:cs="Times New Roman"/>
          <w:b/>
          <w:bCs/>
          <w:i/>
          <w:sz w:val="28"/>
          <w:szCs w:val="28"/>
        </w:rPr>
        <w:t>Оценка современного состояния окружающей среды и социально-экономических условий</w:t>
      </w:r>
    </w:p>
    <w:p w14:paraId="0FD3470E" w14:textId="77777777" w:rsidR="00C56D30" w:rsidRPr="00C56D30" w:rsidRDefault="00C56D30" w:rsidP="00C56D30">
      <w:pPr>
        <w:pStyle w:val="Default"/>
        <w:spacing w:before="120"/>
        <w:ind w:firstLine="709"/>
        <w:jc w:val="both"/>
        <w:rPr>
          <w:rFonts w:eastAsia="Times New Roman"/>
          <w:color w:val="auto"/>
          <w:szCs w:val="28"/>
          <w:lang w:eastAsia="ru-RU"/>
        </w:rPr>
      </w:pPr>
      <w:bookmarkStart w:id="0" w:name="_GoBack"/>
      <w:r w:rsidRPr="00C56D30">
        <w:rPr>
          <w:rFonts w:eastAsia="Times New Roman"/>
          <w:color w:val="auto"/>
          <w:szCs w:val="28"/>
          <w:lang w:eastAsia="ru-RU"/>
        </w:rPr>
        <w:t xml:space="preserve">Грунтовый резерв, согласно схеме административного деления, находится на территории </w:t>
      </w:r>
      <w:proofErr w:type="spellStart"/>
      <w:r w:rsidRPr="00C56D30">
        <w:rPr>
          <w:rFonts w:eastAsia="Times New Roman"/>
          <w:color w:val="auto"/>
          <w:szCs w:val="28"/>
          <w:lang w:eastAsia="ru-RU"/>
        </w:rPr>
        <w:t>Каракиянского</w:t>
      </w:r>
      <w:proofErr w:type="spellEnd"/>
      <w:r w:rsidRPr="00C56D30">
        <w:rPr>
          <w:rFonts w:eastAsia="Times New Roman"/>
          <w:color w:val="auto"/>
          <w:szCs w:val="28"/>
          <w:lang w:eastAsia="ru-RU"/>
        </w:rPr>
        <w:t xml:space="preserve"> района </w:t>
      </w:r>
      <w:proofErr w:type="spellStart"/>
      <w:r w:rsidRPr="00C56D30">
        <w:rPr>
          <w:rFonts w:eastAsia="Times New Roman"/>
          <w:color w:val="auto"/>
          <w:szCs w:val="28"/>
          <w:lang w:eastAsia="ru-RU"/>
        </w:rPr>
        <w:t>Мангистауской</w:t>
      </w:r>
      <w:proofErr w:type="spellEnd"/>
      <w:r w:rsidRPr="00C56D30">
        <w:rPr>
          <w:rFonts w:eastAsia="Times New Roman"/>
          <w:color w:val="auto"/>
          <w:szCs w:val="28"/>
          <w:lang w:eastAsia="ru-RU"/>
        </w:rPr>
        <w:t xml:space="preserve"> области, в слабо населённом районе. Участок ГР №6 располагается примерно в 47 км восточнее с. </w:t>
      </w:r>
      <w:proofErr w:type="spellStart"/>
      <w:r w:rsidRPr="00C56D30">
        <w:rPr>
          <w:rFonts w:eastAsia="Times New Roman"/>
          <w:color w:val="auto"/>
          <w:szCs w:val="28"/>
          <w:lang w:eastAsia="ru-RU"/>
        </w:rPr>
        <w:t>Кызылсай</w:t>
      </w:r>
      <w:proofErr w:type="spellEnd"/>
    </w:p>
    <w:p w14:paraId="37598CBC"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 xml:space="preserve">По географическому подразделению месторождение Гр№6 находится в пределах Южно-Мангышлакского плато, поверхность которого сложена, в основном, полого залегающими известняками </w:t>
      </w:r>
      <w:proofErr w:type="spellStart"/>
      <w:r w:rsidRPr="00C56D30">
        <w:rPr>
          <w:rFonts w:eastAsia="Times New Roman"/>
          <w:color w:val="auto"/>
          <w:szCs w:val="28"/>
          <w:lang w:eastAsia="ru-RU"/>
        </w:rPr>
        <w:t>понтического</w:t>
      </w:r>
      <w:proofErr w:type="spellEnd"/>
      <w:r w:rsidRPr="00C56D30">
        <w:rPr>
          <w:rFonts w:eastAsia="Times New Roman"/>
          <w:color w:val="auto"/>
          <w:szCs w:val="28"/>
          <w:lang w:eastAsia="ru-RU"/>
        </w:rPr>
        <w:t xml:space="preserve"> и сарматского ярусов, которые сравнительно устойчивы процессам денудации. Поэтому бронированные ими поверхности, как правило, слабо расчленены.</w:t>
      </w:r>
    </w:p>
    <w:p w14:paraId="0178E3AD"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Постоянных водотоков на территории нет. Отмечаются лощины с пологими бортами, водоток по которым наблюдается лишь при сильных ливнях и снеготаянии. Поверхность Южно-Мангышлакского плато имеет небольшой уклон на юго-запад, что обусловлено общим падением бронирующих слоёв в этом направлении.</w:t>
      </w:r>
    </w:p>
    <w:p w14:paraId="15C317B3"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 xml:space="preserve">По природным и климатическим условиям рассматриваемый район относится к зоне северных пустынь с засушливым резко континентальным климатом. Максимальные </w:t>
      </w:r>
      <w:proofErr w:type="gramStart"/>
      <w:r w:rsidRPr="00C56D30">
        <w:rPr>
          <w:rFonts w:eastAsia="Times New Roman"/>
          <w:color w:val="auto"/>
          <w:szCs w:val="28"/>
          <w:lang w:eastAsia="ru-RU"/>
        </w:rPr>
        <w:t>температуры  отмечаются</w:t>
      </w:r>
      <w:proofErr w:type="gramEnd"/>
      <w:r w:rsidRPr="00C56D30">
        <w:rPr>
          <w:rFonts w:eastAsia="Times New Roman"/>
          <w:color w:val="auto"/>
          <w:szCs w:val="28"/>
          <w:lang w:eastAsia="ru-RU"/>
        </w:rPr>
        <w:t xml:space="preserve"> в июне-августе и составляют от 40 до 45оС, минимальные в январе-феврале – от -23 до - 30оС. Среднегодовая температура воздуха +11,3оС. В наиболее холодные зимы глубина промерзания грунта может достигать 0,8м.</w:t>
      </w:r>
    </w:p>
    <w:p w14:paraId="7870FC2D"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 xml:space="preserve">Среднегодовое количество осадков 125мм, причем наибольшее количество их выпадает в мае-июне (32 мм) наименьшее – в августе-сентябре (5 мм). Для района характерны сильные ветры, зимой преимущественно восточного и юго-восточного </w:t>
      </w:r>
      <w:proofErr w:type="gramStart"/>
      <w:r w:rsidRPr="00C56D30">
        <w:rPr>
          <w:rFonts w:eastAsia="Times New Roman"/>
          <w:color w:val="auto"/>
          <w:szCs w:val="28"/>
          <w:lang w:eastAsia="ru-RU"/>
        </w:rPr>
        <w:t>направления,  летом</w:t>
      </w:r>
      <w:proofErr w:type="gramEnd"/>
      <w:r w:rsidRPr="00C56D30">
        <w:rPr>
          <w:rFonts w:eastAsia="Times New Roman"/>
          <w:color w:val="auto"/>
          <w:szCs w:val="28"/>
          <w:lang w:eastAsia="ru-RU"/>
        </w:rPr>
        <w:t xml:space="preserve"> – северо-западного. Скорость ветра в среднем 1,4-4,2 м/сек, максимальные скорости 15-17 м/сек.</w:t>
      </w:r>
    </w:p>
    <w:p w14:paraId="21874100"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Количество дней со штилем – 6. Число дней со скоростью 15 м/</w:t>
      </w:r>
      <w:proofErr w:type="gramStart"/>
      <w:r w:rsidRPr="00C56D30">
        <w:rPr>
          <w:rFonts w:eastAsia="Times New Roman"/>
          <w:color w:val="auto"/>
          <w:szCs w:val="28"/>
          <w:lang w:eastAsia="ru-RU"/>
        </w:rPr>
        <w:t>сек  и</w:t>
      </w:r>
      <w:proofErr w:type="gramEnd"/>
      <w:r w:rsidRPr="00C56D30">
        <w:rPr>
          <w:rFonts w:eastAsia="Times New Roman"/>
          <w:color w:val="auto"/>
          <w:szCs w:val="28"/>
          <w:lang w:eastAsia="ru-RU"/>
        </w:rPr>
        <w:t xml:space="preserve"> более 84. Снежный покров образуется с третьей декады декабря и может сохраняться до середины марта. </w:t>
      </w:r>
    </w:p>
    <w:p w14:paraId="5CD5556B"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 xml:space="preserve">Растительный покров бедный: на плато в основном распространены полынь и </w:t>
      </w:r>
      <w:proofErr w:type="spellStart"/>
      <w:r w:rsidRPr="00C56D30">
        <w:rPr>
          <w:rFonts w:eastAsia="Times New Roman"/>
          <w:color w:val="auto"/>
          <w:szCs w:val="28"/>
          <w:lang w:eastAsia="ru-RU"/>
        </w:rPr>
        <w:t>биюргун</w:t>
      </w:r>
      <w:proofErr w:type="spellEnd"/>
      <w:r w:rsidRPr="00C56D30">
        <w:rPr>
          <w:rFonts w:eastAsia="Times New Roman"/>
          <w:color w:val="auto"/>
          <w:szCs w:val="28"/>
          <w:lang w:eastAsia="ru-RU"/>
        </w:rPr>
        <w:t>, в западинах к этим видам добавляются злаки (ковыль, пырей) и кустарники (</w:t>
      </w:r>
      <w:proofErr w:type="spellStart"/>
      <w:r w:rsidRPr="00C56D30">
        <w:rPr>
          <w:rFonts w:eastAsia="Times New Roman"/>
          <w:color w:val="auto"/>
          <w:szCs w:val="28"/>
          <w:lang w:eastAsia="ru-RU"/>
        </w:rPr>
        <w:t>карачана</w:t>
      </w:r>
      <w:proofErr w:type="spellEnd"/>
      <w:r w:rsidRPr="00C56D30">
        <w:rPr>
          <w:rFonts w:eastAsia="Times New Roman"/>
          <w:color w:val="auto"/>
          <w:szCs w:val="28"/>
          <w:lang w:eastAsia="ru-RU"/>
        </w:rPr>
        <w:t>).</w:t>
      </w:r>
    </w:p>
    <w:p w14:paraId="7F3AE174"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 xml:space="preserve">Ближайший населённый пункт </w:t>
      </w:r>
      <w:proofErr w:type="spellStart"/>
      <w:r w:rsidRPr="00C56D30">
        <w:rPr>
          <w:rFonts w:eastAsia="Times New Roman"/>
          <w:color w:val="auto"/>
          <w:szCs w:val="28"/>
          <w:lang w:eastAsia="ru-RU"/>
        </w:rPr>
        <w:t>Кызылсай</w:t>
      </w:r>
      <w:proofErr w:type="spellEnd"/>
      <w:r w:rsidRPr="00C56D30">
        <w:rPr>
          <w:rFonts w:eastAsia="Times New Roman"/>
          <w:color w:val="auto"/>
          <w:szCs w:val="28"/>
          <w:lang w:eastAsia="ru-RU"/>
        </w:rPr>
        <w:t xml:space="preserve"> связан с областным центром – городом Актау дорогой с асфальтным покрытием. Сюда же подведена железнодорожная ветка. Кроме этого, в районе участка широко развита система грунтовых дорог, проезд по которым возможен в любое время года.</w:t>
      </w:r>
    </w:p>
    <w:p w14:paraId="10E81B73"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На площади проведённых работ промышленные объекты, здания и сооружения отсутствуют.</w:t>
      </w:r>
    </w:p>
    <w:p w14:paraId="3371CB71"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lastRenderedPageBreak/>
        <w:t xml:space="preserve">В экономическом отношении район характеризуется высоким развитием </w:t>
      </w:r>
      <w:proofErr w:type="spellStart"/>
      <w:r w:rsidRPr="00C56D30">
        <w:rPr>
          <w:rFonts w:eastAsia="Times New Roman"/>
          <w:color w:val="auto"/>
          <w:szCs w:val="28"/>
          <w:lang w:eastAsia="ru-RU"/>
        </w:rPr>
        <w:t>нефтеразведочных</w:t>
      </w:r>
      <w:proofErr w:type="spellEnd"/>
      <w:r w:rsidRPr="00C56D30">
        <w:rPr>
          <w:rFonts w:eastAsia="Times New Roman"/>
          <w:color w:val="auto"/>
          <w:szCs w:val="28"/>
          <w:lang w:eastAsia="ru-RU"/>
        </w:rPr>
        <w:t xml:space="preserve"> и промысловых работ, где существует постоянный спрос на строительные материалы.      </w:t>
      </w:r>
    </w:p>
    <w:p w14:paraId="2F967E86" w14:textId="77777777" w:rsidR="00C56D30" w:rsidRPr="00C56D30" w:rsidRDefault="00C56D30" w:rsidP="00C56D30">
      <w:pPr>
        <w:pStyle w:val="Default"/>
        <w:spacing w:before="120"/>
        <w:ind w:firstLine="709"/>
        <w:jc w:val="both"/>
        <w:rPr>
          <w:rFonts w:eastAsia="Times New Roman"/>
          <w:color w:val="auto"/>
          <w:szCs w:val="28"/>
          <w:lang w:eastAsia="ru-RU"/>
        </w:rPr>
      </w:pPr>
      <w:r w:rsidRPr="00C56D30">
        <w:rPr>
          <w:rFonts w:eastAsia="Times New Roman"/>
          <w:color w:val="auto"/>
          <w:szCs w:val="28"/>
          <w:lang w:eastAsia="ru-RU"/>
        </w:rPr>
        <w:t>В этих условиях разведанное сырьё является дефицитным и востребованным.</w:t>
      </w:r>
    </w:p>
    <w:bookmarkEnd w:id="0"/>
    <w:p w14:paraId="1AE2FB8F" w14:textId="3B80B7AB" w:rsidR="002A1DE8" w:rsidRPr="00744359" w:rsidRDefault="00C56D30" w:rsidP="00C56D30">
      <w:pPr>
        <w:pStyle w:val="Default"/>
        <w:spacing w:before="120" w:after="120"/>
        <w:ind w:firstLine="709"/>
        <w:jc w:val="center"/>
        <w:rPr>
          <w:b/>
          <w:bCs/>
          <w:i/>
        </w:rPr>
      </w:pPr>
      <w:r w:rsidRPr="00C56D30">
        <w:rPr>
          <w:rFonts w:eastAsia="Times New Roman"/>
          <w:color w:val="auto"/>
          <w:szCs w:val="28"/>
          <w:lang w:eastAsia="ru-RU"/>
        </w:rPr>
        <w:t xml:space="preserve"> </w:t>
      </w:r>
      <w:r w:rsidR="002A1DE8" w:rsidRPr="00744359">
        <w:rPr>
          <w:b/>
          <w:bCs/>
          <w:i/>
        </w:rPr>
        <w:t>Характеристика вредных физических воздействий</w:t>
      </w:r>
    </w:p>
    <w:p w14:paraId="55594CE8" w14:textId="1A137279" w:rsidR="00744359" w:rsidRDefault="00C56D30" w:rsidP="00C56D30">
      <w:pPr>
        <w:pStyle w:val="Default"/>
        <w:ind w:firstLine="709"/>
        <w:jc w:val="both"/>
        <w:rPr>
          <w:rFonts w:eastAsia="Times New Roman"/>
          <w:color w:val="auto"/>
          <w:spacing w:val="5"/>
          <w:szCs w:val="28"/>
          <w:lang w:eastAsia="ru-RU"/>
        </w:rPr>
      </w:pPr>
      <w:r w:rsidRPr="00C56D30">
        <w:rPr>
          <w:rFonts w:eastAsia="Times New Roman"/>
          <w:color w:val="auto"/>
          <w:spacing w:val="5"/>
          <w:szCs w:val="28"/>
          <w:lang w:eastAsia="ru-RU"/>
        </w:rPr>
        <w:t>Возможные формы негативного воздействия на окружающую среду в результате осуществления намечаемой деятельности: 1) выбросы загрязняющих веществ. Основную массу выбросов составляет пыль неорганическая, содержащая двуокись кремния в %: 70-20 и оценивается как допустимое. 2) образование отходов производства и потребления, таких как смешанные коммунальные отходы от жизнедеятельности персонала, которые будут складироваться в специальные контейнеры и по мере накопления передаваться по договору со специализированной организацией. Временное хранение отходов на территории промплощадки предусматривается не более 6 месяцев. Операции по обращению с отходами предусмотрены в соответствии с природоохранным законодательством РК. Воздействие оценивается как допустимое. 3)Риски загрязнения земель или водных объектов, возникающие в результате попадания в них загрязняющих веществ, в ходе выполнения операций в рамках рассматриваемой намечаемой деятельности отсутствуют. 4) Намечаемая деятельность не предусматривает использование растительных ресурсов. Вырубка и снос деревьев, а также зеленых насаждений не предусматривается 5) Операций, для которых планируется использование объектов животного мира нет. Анализируя вышеперечисленные категории воздействия проектируемых работ на окружающую среду, можно сделать вывод, что значимость ожидаемого экологического воздействия при эксплуатации проектируемого карьера допустимо принять как низкое, при котором изменения в среде в рамках естественных изменений (кратковременные и обратимые). По пространственному масштабу воздействие имеет Локальный характер, по интенсивности – Незначительное. По категории значимости – Воздействие низкой значимости.</w:t>
      </w:r>
    </w:p>
    <w:p w14:paraId="771B40B4" w14:textId="77777777" w:rsidR="00C56D30" w:rsidRDefault="00C56D30" w:rsidP="00C56D30">
      <w:pPr>
        <w:pStyle w:val="Default"/>
        <w:ind w:firstLine="709"/>
        <w:jc w:val="both"/>
        <w:rPr>
          <w:i/>
        </w:rPr>
      </w:pPr>
    </w:p>
    <w:p w14:paraId="03C2DF77" w14:textId="61109CB9" w:rsidR="003C7A2F" w:rsidRPr="00744359" w:rsidRDefault="002A1DE8" w:rsidP="00401E01">
      <w:pPr>
        <w:pStyle w:val="Default"/>
        <w:ind w:firstLine="709"/>
        <w:jc w:val="center"/>
        <w:rPr>
          <w:b/>
          <w:bCs/>
          <w:i/>
        </w:rPr>
      </w:pPr>
      <w:r w:rsidRPr="00744359">
        <w:rPr>
          <w:b/>
          <w:bCs/>
          <w:i/>
        </w:rPr>
        <w:t>Краткая характеристика планируемой деятельности</w:t>
      </w:r>
    </w:p>
    <w:p w14:paraId="4E2A7D3E" w14:textId="77777777" w:rsidR="00982EF7" w:rsidRPr="00401E01" w:rsidRDefault="00982EF7" w:rsidP="00401E01">
      <w:pPr>
        <w:pStyle w:val="Default"/>
        <w:ind w:firstLine="709"/>
        <w:jc w:val="center"/>
        <w:rPr>
          <w:spacing w:val="5"/>
          <w:highlight w:val="yellow"/>
        </w:rPr>
      </w:pPr>
    </w:p>
    <w:p w14:paraId="1C9748C1" w14:textId="77777777" w:rsidR="003C7A2F" w:rsidRPr="00401E01" w:rsidRDefault="003C7A2F" w:rsidP="00401E01">
      <w:pPr>
        <w:pStyle w:val="2"/>
        <w:numPr>
          <w:ilvl w:val="0"/>
          <w:numId w:val="0"/>
        </w:numPr>
        <w:spacing w:before="0" w:after="0"/>
        <w:ind w:hanging="576"/>
        <w:jc w:val="center"/>
        <w:rPr>
          <w:rFonts w:ascii="Times New Roman" w:hAnsi="Times New Roman" w:cs="Times New Roman"/>
        </w:rPr>
      </w:pPr>
      <w:bookmarkStart w:id="1" w:name="_Toc489436819"/>
      <w:bookmarkStart w:id="2" w:name="_Toc139109825"/>
      <w:r w:rsidRPr="00401E01">
        <w:rPr>
          <w:rFonts w:ascii="Times New Roman" w:hAnsi="Times New Roman" w:cs="Times New Roman"/>
        </w:rPr>
        <w:t>Основные технико-экономические показатели горного производства</w:t>
      </w:r>
      <w:bookmarkEnd w:id="1"/>
      <w:bookmarkEnd w:id="2"/>
    </w:p>
    <w:p w14:paraId="6196FCC7" w14:textId="77777777" w:rsidR="00C56D30" w:rsidRDefault="00C56D30" w:rsidP="00C56D30">
      <w:pPr>
        <w:pStyle w:val="ad"/>
        <w:ind w:left="0" w:firstLine="0"/>
        <w:jc w:val="both"/>
        <w:rPr>
          <w:b w:val="0"/>
          <w:bCs w:val="0"/>
          <w:spacing w:val="5"/>
          <w:szCs w:val="28"/>
        </w:rPr>
      </w:pPr>
      <w:r w:rsidRPr="00C56D30">
        <w:rPr>
          <w:b w:val="0"/>
          <w:bCs w:val="0"/>
          <w:spacing w:val="5"/>
          <w:szCs w:val="28"/>
        </w:rPr>
        <w:t>Технико-экономические показатели горного производства определены и рассчитаны согласно условиям технического задания по годовому объему добычи песка, с учетом особенностей строения месторождения и горно-технологических условий отработки.</w:t>
      </w:r>
    </w:p>
    <w:p w14:paraId="527EF45D" w14:textId="2EB618F9" w:rsidR="00B51391" w:rsidRDefault="00B51391" w:rsidP="00B51391">
      <w:pPr>
        <w:pStyle w:val="ad"/>
        <w:ind w:left="0" w:firstLine="0"/>
        <w:jc w:val="center"/>
      </w:pPr>
      <w:r w:rsidRPr="00B224F2">
        <w:t>Основные технико-экономические показатели работы карьера</w:t>
      </w:r>
    </w:p>
    <w:tbl>
      <w:tblPr>
        <w:tblW w:w="9350" w:type="dxa"/>
        <w:tblInd w:w="98" w:type="dxa"/>
        <w:tblLook w:val="0000" w:firstRow="0" w:lastRow="0" w:firstColumn="0" w:lastColumn="0" w:noHBand="0" w:noVBand="0"/>
      </w:tblPr>
      <w:tblGrid>
        <w:gridCol w:w="1260"/>
        <w:gridCol w:w="4510"/>
        <w:gridCol w:w="1860"/>
        <w:gridCol w:w="1720"/>
      </w:tblGrid>
      <w:tr w:rsidR="00C56D30" w:rsidRPr="00C56D30" w14:paraId="634C879D" w14:textId="77777777" w:rsidTr="00BC68F7">
        <w:trPr>
          <w:trHeight w:val="289"/>
        </w:trPr>
        <w:tc>
          <w:tcPr>
            <w:tcW w:w="1260" w:type="dxa"/>
            <w:tcBorders>
              <w:top w:val="single" w:sz="8" w:space="0" w:color="auto"/>
              <w:left w:val="single" w:sz="8" w:space="0" w:color="auto"/>
              <w:bottom w:val="single" w:sz="8" w:space="0" w:color="auto"/>
              <w:right w:val="single" w:sz="8" w:space="0" w:color="auto"/>
            </w:tcBorders>
            <w:shd w:val="clear" w:color="auto" w:fill="auto"/>
            <w:vAlign w:val="bottom"/>
          </w:tcPr>
          <w:p w14:paraId="6EA3C44D"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п/п</w:t>
            </w:r>
          </w:p>
        </w:tc>
        <w:tc>
          <w:tcPr>
            <w:tcW w:w="4510" w:type="dxa"/>
            <w:tcBorders>
              <w:top w:val="single" w:sz="8" w:space="0" w:color="auto"/>
              <w:left w:val="nil"/>
              <w:bottom w:val="single" w:sz="8" w:space="0" w:color="auto"/>
              <w:right w:val="single" w:sz="8" w:space="0" w:color="auto"/>
            </w:tcBorders>
            <w:shd w:val="clear" w:color="auto" w:fill="auto"/>
            <w:vAlign w:val="bottom"/>
          </w:tcPr>
          <w:p w14:paraId="1BAEBF60"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Показатели</w:t>
            </w:r>
          </w:p>
        </w:tc>
        <w:tc>
          <w:tcPr>
            <w:tcW w:w="1860" w:type="dxa"/>
            <w:tcBorders>
              <w:top w:val="single" w:sz="8" w:space="0" w:color="auto"/>
              <w:left w:val="nil"/>
              <w:bottom w:val="single" w:sz="8" w:space="0" w:color="auto"/>
              <w:right w:val="single" w:sz="8" w:space="0" w:color="auto"/>
            </w:tcBorders>
            <w:shd w:val="clear" w:color="auto" w:fill="auto"/>
            <w:vAlign w:val="bottom"/>
          </w:tcPr>
          <w:p w14:paraId="19F09407"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Единица измерения</w:t>
            </w:r>
          </w:p>
        </w:tc>
        <w:tc>
          <w:tcPr>
            <w:tcW w:w="1720" w:type="dxa"/>
            <w:tcBorders>
              <w:top w:val="single" w:sz="8" w:space="0" w:color="auto"/>
              <w:left w:val="nil"/>
              <w:bottom w:val="single" w:sz="8" w:space="0" w:color="auto"/>
              <w:right w:val="single" w:sz="8" w:space="0" w:color="auto"/>
            </w:tcBorders>
            <w:shd w:val="clear" w:color="auto" w:fill="auto"/>
            <w:vAlign w:val="bottom"/>
          </w:tcPr>
          <w:p w14:paraId="3D6B9554"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Величина показателя</w:t>
            </w:r>
          </w:p>
        </w:tc>
      </w:tr>
      <w:tr w:rsidR="00C56D30" w:rsidRPr="00C56D30" w14:paraId="28E9607D" w14:textId="77777777" w:rsidTr="00BC68F7">
        <w:trPr>
          <w:trHeight w:val="330"/>
        </w:trPr>
        <w:tc>
          <w:tcPr>
            <w:tcW w:w="1260" w:type="dxa"/>
            <w:tcBorders>
              <w:top w:val="nil"/>
              <w:left w:val="single" w:sz="8" w:space="0" w:color="auto"/>
              <w:bottom w:val="single" w:sz="8" w:space="0" w:color="auto"/>
              <w:right w:val="single" w:sz="8" w:space="0" w:color="auto"/>
            </w:tcBorders>
            <w:shd w:val="clear" w:color="auto" w:fill="auto"/>
          </w:tcPr>
          <w:p w14:paraId="09FB728C"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1</w:t>
            </w:r>
          </w:p>
        </w:tc>
        <w:tc>
          <w:tcPr>
            <w:tcW w:w="4510" w:type="dxa"/>
            <w:tcBorders>
              <w:top w:val="nil"/>
              <w:left w:val="nil"/>
              <w:bottom w:val="single" w:sz="8" w:space="0" w:color="auto"/>
              <w:right w:val="single" w:sz="8" w:space="0" w:color="auto"/>
            </w:tcBorders>
            <w:shd w:val="clear" w:color="auto" w:fill="auto"/>
          </w:tcPr>
          <w:p w14:paraId="0E66168A"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2</w:t>
            </w:r>
          </w:p>
        </w:tc>
        <w:tc>
          <w:tcPr>
            <w:tcW w:w="1860" w:type="dxa"/>
            <w:tcBorders>
              <w:top w:val="nil"/>
              <w:left w:val="nil"/>
              <w:bottom w:val="single" w:sz="8" w:space="0" w:color="auto"/>
              <w:right w:val="single" w:sz="8" w:space="0" w:color="auto"/>
            </w:tcBorders>
            <w:shd w:val="clear" w:color="auto" w:fill="auto"/>
          </w:tcPr>
          <w:p w14:paraId="7D7B7004"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3</w:t>
            </w:r>
          </w:p>
        </w:tc>
        <w:tc>
          <w:tcPr>
            <w:tcW w:w="1720" w:type="dxa"/>
            <w:tcBorders>
              <w:top w:val="nil"/>
              <w:left w:val="nil"/>
              <w:bottom w:val="single" w:sz="8" w:space="0" w:color="auto"/>
              <w:right w:val="single" w:sz="8" w:space="0" w:color="auto"/>
            </w:tcBorders>
            <w:shd w:val="clear" w:color="auto" w:fill="auto"/>
          </w:tcPr>
          <w:p w14:paraId="03853906"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4</w:t>
            </w:r>
          </w:p>
        </w:tc>
      </w:tr>
      <w:tr w:rsidR="00C56D30" w:rsidRPr="00C56D30" w14:paraId="005F5A46" w14:textId="77777777" w:rsidTr="00BC68F7">
        <w:trPr>
          <w:trHeight w:val="615"/>
        </w:trPr>
        <w:tc>
          <w:tcPr>
            <w:tcW w:w="1260" w:type="dxa"/>
            <w:tcBorders>
              <w:top w:val="nil"/>
              <w:left w:val="single" w:sz="8" w:space="0" w:color="auto"/>
              <w:bottom w:val="single" w:sz="8" w:space="0" w:color="auto"/>
              <w:right w:val="single" w:sz="8" w:space="0" w:color="auto"/>
            </w:tcBorders>
            <w:shd w:val="clear" w:color="auto" w:fill="auto"/>
          </w:tcPr>
          <w:p w14:paraId="1C2775ED"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1</w:t>
            </w:r>
          </w:p>
        </w:tc>
        <w:tc>
          <w:tcPr>
            <w:tcW w:w="4510" w:type="dxa"/>
            <w:tcBorders>
              <w:top w:val="nil"/>
              <w:left w:val="nil"/>
              <w:bottom w:val="single" w:sz="8" w:space="0" w:color="auto"/>
              <w:right w:val="single" w:sz="8" w:space="0" w:color="auto"/>
            </w:tcBorders>
            <w:shd w:val="clear" w:color="auto" w:fill="auto"/>
          </w:tcPr>
          <w:p w14:paraId="30E3C8C2"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Геологические запасы в контуре карьера </w:t>
            </w:r>
          </w:p>
        </w:tc>
        <w:tc>
          <w:tcPr>
            <w:tcW w:w="1860" w:type="dxa"/>
            <w:tcBorders>
              <w:top w:val="nil"/>
              <w:left w:val="nil"/>
              <w:bottom w:val="single" w:sz="8" w:space="0" w:color="auto"/>
              <w:right w:val="single" w:sz="8" w:space="0" w:color="auto"/>
            </w:tcBorders>
            <w:shd w:val="clear" w:color="auto" w:fill="auto"/>
            <w:vAlign w:val="bottom"/>
          </w:tcPr>
          <w:p w14:paraId="2D999524" w14:textId="77777777" w:rsidR="00C56D30" w:rsidRPr="00C56D30" w:rsidRDefault="00C56D30" w:rsidP="00C56D30">
            <w:pPr>
              <w:spacing w:line="240" w:lineRule="auto"/>
              <w:jc w:val="center"/>
              <w:rPr>
                <w:rFonts w:ascii="Times New Roman" w:hAnsi="Times New Roman" w:cs="Times New Roman"/>
                <w:color w:val="000000"/>
                <w:sz w:val="20"/>
                <w:szCs w:val="20"/>
              </w:rPr>
            </w:pPr>
            <w:proofErr w:type="gramStart"/>
            <w:r w:rsidRPr="00C56D30">
              <w:rPr>
                <w:rFonts w:ascii="Times New Roman" w:hAnsi="Times New Roman" w:cs="Times New Roman"/>
                <w:color w:val="000000"/>
                <w:sz w:val="20"/>
                <w:szCs w:val="20"/>
              </w:rPr>
              <w:t>тыс.м</w:t>
            </w:r>
            <w:proofErr w:type="gramEnd"/>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vAlign w:val="bottom"/>
          </w:tcPr>
          <w:p w14:paraId="77FB57AC"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442,75</w:t>
            </w:r>
          </w:p>
        </w:tc>
      </w:tr>
      <w:tr w:rsidR="00C56D30" w:rsidRPr="00C56D30" w14:paraId="0C4A3037" w14:textId="77777777" w:rsidTr="00BC68F7">
        <w:trPr>
          <w:trHeight w:val="450"/>
        </w:trPr>
        <w:tc>
          <w:tcPr>
            <w:tcW w:w="1260" w:type="dxa"/>
            <w:vMerge w:val="restart"/>
            <w:tcBorders>
              <w:top w:val="nil"/>
              <w:left w:val="single" w:sz="8" w:space="0" w:color="auto"/>
              <w:bottom w:val="single" w:sz="8" w:space="0" w:color="000000"/>
              <w:right w:val="single" w:sz="8" w:space="0" w:color="auto"/>
            </w:tcBorders>
            <w:shd w:val="clear" w:color="auto" w:fill="auto"/>
          </w:tcPr>
          <w:p w14:paraId="6516DB69"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2</w:t>
            </w:r>
          </w:p>
        </w:tc>
        <w:tc>
          <w:tcPr>
            <w:tcW w:w="4510" w:type="dxa"/>
            <w:vMerge w:val="restart"/>
            <w:tcBorders>
              <w:top w:val="nil"/>
              <w:left w:val="single" w:sz="8" w:space="0" w:color="auto"/>
              <w:bottom w:val="single" w:sz="8" w:space="0" w:color="000000"/>
              <w:right w:val="single" w:sz="8" w:space="0" w:color="auto"/>
            </w:tcBorders>
            <w:shd w:val="clear" w:color="auto" w:fill="auto"/>
          </w:tcPr>
          <w:p w14:paraId="38EC3CE3"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Потери, всего. в том числе:</w:t>
            </w:r>
          </w:p>
        </w:tc>
        <w:tc>
          <w:tcPr>
            <w:tcW w:w="1860" w:type="dxa"/>
            <w:vMerge w:val="restart"/>
            <w:tcBorders>
              <w:top w:val="nil"/>
              <w:left w:val="single" w:sz="8" w:space="0" w:color="auto"/>
              <w:bottom w:val="single" w:sz="8" w:space="0" w:color="000000"/>
              <w:right w:val="single" w:sz="8" w:space="0" w:color="auto"/>
            </w:tcBorders>
            <w:shd w:val="clear" w:color="auto" w:fill="auto"/>
            <w:vAlign w:val="bottom"/>
          </w:tcPr>
          <w:p w14:paraId="59E8AE59"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vMerge w:val="restart"/>
            <w:tcBorders>
              <w:top w:val="nil"/>
              <w:left w:val="single" w:sz="8" w:space="0" w:color="auto"/>
              <w:bottom w:val="single" w:sz="8" w:space="0" w:color="000000"/>
              <w:right w:val="single" w:sz="8" w:space="0" w:color="auto"/>
            </w:tcBorders>
            <w:shd w:val="clear" w:color="auto" w:fill="auto"/>
            <w:vAlign w:val="bottom"/>
          </w:tcPr>
          <w:p w14:paraId="4E757D06"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1,99</w:t>
            </w:r>
          </w:p>
        </w:tc>
      </w:tr>
      <w:tr w:rsidR="00C56D30" w:rsidRPr="00C56D30" w14:paraId="00E2B1A8" w14:textId="77777777" w:rsidTr="00BC68F7">
        <w:trPr>
          <w:trHeight w:val="450"/>
        </w:trPr>
        <w:tc>
          <w:tcPr>
            <w:tcW w:w="1260" w:type="dxa"/>
            <w:vMerge/>
            <w:tcBorders>
              <w:top w:val="nil"/>
              <w:left w:val="single" w:sz="8" w:space="0" w:color="auto"/>
              <w:bottom w:val="single" w:sz="8" w:space="0" w:color="000000"/>
              <w:right w:val="single" w:sz="8" w:space="0" w:color="auto"/>
            </w:tcBorders>
            <w:vAlign w:val="center"/>
          </w:tcPr>
          <w:p w14:paraId="15286A13"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vMerge/>
            <w:tcBorders>
              <w:top w:val="nil"/>
              <w:left w:val="single" w:sz="8" w:space="0" w:color="auto"/>
              <w:bottom w:val="single" w:sz="8" w:space="0" w:color="000000"/>
              <w:right w:val="single" w:sz="8" w:space="0" w:color="auto"/>
            </w:tcBorders>
            <w:vAlign w:val="center"/>
          </w:tcPr>
          <w:p w14:paraId="4A7A284E" w14:textId="77777777" w:rsidR="00C56D30" w:rsidRPr="00C56D30" w:rsidRDefault="00C56D30" w:rsidP="00C56D30">
            <w:pPr>
              <w:spacing w:line="240" w:lineRule="auto"/>
              <w:rPr>
                <w:rFonts w:ascii="Times New Roman" w:hAnsi="Times New Roman" w:cs="Times New Roman"/>
                <w:color w:val="000000"/>
                <w:sz w:val="20"/>
                <w:szCs w:val="20"/>
              </w:rPr>
            </w:pPr>
          </w:p>
        </w:tc>
        <w:tc>
          <w:tcPr>
            <w:tcW w:w="1860" w:type="dxa"/>
            <w:vMerge/>
            <w:tcBorders>
              <w:top w:val="nil"/>
              <w:left w:val="single" w:sz="8" w:space="0" w:color="auto"/>
              <w:bottom w:val="single" w:sz="8" w:space="0" w:color="000000"/>
              <w:right w:val="single" w:sz="8" w:space="0" w:color="auto"/>
            </w:tcBorders>
            <w:vAlign w:val="center"/>
          </w:tcPr>
          <w:p w14:paraId="4B69042A" w14:textId="77777777" w:rsidR="00C56D30" w:rsidRPr="00C56D30" w:rsidRDefault="00C56D30" w:rsidP="00C56D30">
            <w:pPr>
              <w:spacing w:line="240" w:lineRule="auto"/>
              <w:rPr>
                <w:rFonts w:ascii="Times New Roman" w:hAnsi="Times New Roman" w:cs="Times New Roman"/>
                <w:color w:val="000000"/>
                <w:sz w:val="20"/>
                <w:szCs w:val="20"/>
              </w:rPr>
            </w:pPr>
          </w:p>
        </w:tc>
        <w:tc>
          <w:tcPr>
            <w:tcW w:w="1720" w:type="dxa"/>
            <w:vMerge/>
            <w:tcBorders>
              <w:top w:val="nil"/>
              <w:left w:val="single" w:sz="8" w:space="0" w:color="auto"/>
              <w:bottom w:val="single" w:sz="8" w:space="0" w:color="000000"/>
              <w:right w:val="single" w:sz="8" w:space="0" w:color="auto"/>
            </w:tcBorders>
            <w:vAlign w:val="center"/>
          </w:tcPr>
          <w:p w14:paraId="16D19235" w14:textId="77777777" w:rsidR="00C56D30" w:rsidRPr="00C56D30" w:rsidRDefault="00C56D30" w:rsidP="00C56D30">
            <w:pPr>
              <w:spacing w:line="240" w:lineRule="auto"/>
              <w:rPr>
                <w:rFonts w:ascii="Times New Roman" w:hAnsi="Times New Roman" w:cs="Times New Roman"/>
                <w:b/>
                <w:bCs/>
                <w:color w:val="000000"/>
                <w:sz w:val="20"/>
                <w:szCs w:val="20"/>
              </w:rPr>
            </w:pPr>
          </w:p>
        </w:tc>
      </w:tr>
      <w:tr w:rsidR="00C56D30" w:rsidRPr="00C56D30" w14:paraId="0C6FBBA9" w14:textId="77777777" w:rsidTr="00BC68F7">
        <w:trPr>
          <w:trHeight w:val="450"/>
        </w:trPr>
        <w:tc>
          <w:tcPr>
            <w:tcW w:w="1260" w:type="dxa"/>
            <w:vMerge/>
            <w:tcBorders>
              <w:top w:val="nil"/>
              <w:left w:val="single" w:sz="8" w:space="0" w:color="auto"/>
              <w:bottom w:val="single" w:sz="8" w:space="0" w:color="000000"/>
              <w:right w:val="single" w:sz="8" w:space="0" w:color="auto"/>
            </w:tcBorders>
            <w:vAlign w:val="center"/>
          </w:tcPr>
          <w:p w14:paraId="13C62891"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vMerge w:val="restart"/>
            <w:tcBorders>
              <w:top w:val="nil"/>
              <w:left w:val="single" w:sz="8" w:space="0" w:color="auto"/>
              <w:bottom w:val="single" w:sz="8" w:space="0" w:color="000000"/>
              <w:right w:val="single" w:sz="8" w:space="0" w:color="auto"/>
            </w:tcBorders>
            <w:shd w:val="clear" w:color="auto" w:fill="auto"/>
          </w:tcPr>
          <w:p w14:paraId="340EEE70"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общекарьерные потери в целиках охранных зон</w:t>
            </w:r>
          </w:p>
        </w:tc>
        <w:tc>
          <w:tcPr>
            <w:tcW w:w="1860" w:type="dxa"/>
            <w:vMerge w:val="restart"/>
            <w:tcBorders>
              <w:top w:val="nil"/>
              <w:left w:val="single" w:sz="8" w:space="0" w:color="auto"/>
              <w:bottom w:val="single" w:sz="8" w:space="0" w:color="000000"/>
              <w:right w:val="single" w:sz="8" w:space="0" w:color="auto"/>
            </w:tcBorders>
            <w:shd w:val="clear" w:color="auto" w:fill="auto"/>
            <w:vAlign w:val="bottom"/>
          </w:tcPr>
          <w:p w14:paraId="3BDE00AA"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 </w:t>
            </w:r>
            <w:proofErr w:type="gramStart"/>
            <w:r w:rsidRPr="00C56D30">
              <w:rPr>
                <w:rFonts w:ascii="Times New Roman" w:hAnsi="Times New Roman" w:cs="Times New Roman"/>
                <w:color w:val="000000"/>
                <w:sz w:val="20"/>
                <w:szCs w:val="20"/>
              </w:rPr>
              <w:t>тыс.м</w:t>
            </w:r>
            <w:proofErr w:type="gramEnd"/>
            <w:r w:rsidRPr="00C56D30">
              <w:rPr>
                <w:rFonts w:ascii="Times New Roman" w:hAnsi="Times New Roman" w:cs="Times New Roman"/>
                <w:color w:val="000000"/>
                <w:sz w:val="20"/>
                <w:szCs w:val="20"/>
                <w:vertAlign w:val="superscript"/>
              </w:rPr>
              <w:t>3</w:t>
            </w:r>
          </w:p>
        </w:tc>
        <w:tc>
          <w:tcPr>
            <w:tcW w:w="1720" w:type="dxa"/>
            <w:vMerge w:val="restart"/>
            <w:tcBorders>
              <w:top w:val="nil"/>
              <w:left w:val="single" w:sz="8" w:space="0" w:color="auto"/>
              <w:bottom w:val="single" w:sz="8" w:space="0" w:color="000000"/>
              <w:right w:val="single" w:sz="8" w:space="0" w:color="auto"/>
            </w:tcBorders>
            <w:shd w:val="clear" w:color="auto" w:fill="auto"/>
            <w:vAlign w:val="bottom"/>
          </w:tcPr>
          <w:p w14:paraId="4ECC3DE8"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w:t>
            </w:r>
          </w:p>
        </w:tc>
      </w:tr>
      <w:tr w:rsidR="00C56D30" w:rsidRPr="00C56D30" w14:paraId="68061405" w14:textId="77777777" w:rsidTr="00BC68F7">
        <w:trPr>
          <w:trHeight w:val="450"/>
        </w:trPr>
        <w:tc>
          <w:tcPr>
            <w:tcW w:w="1260" w:type="dxa"/>
            <w:vMerge/>
            <w:tcBorders>
              <w:top w:val="nil"/>
              <w:left w:val="single" w:sz="8" w:space="0" w:color="auto"/>
              <w:bottom w:val="single" w:sz="8" w:space="0" w:color="000000"/>
              <w:right w:val="single" w:sz="8" w:space="0" w:color="auto"/>
            </w:tcBorders>
            <w:vAlign w:val="center"/>
          </w:tcPr>
          <w:p w14:paraId="357EF5B9"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vMerge/>
            <w:tcBorders>
              <w:top w:val="nil"/>
              <w:left w:val="single" w:sz="8" w:space="0" w:color="auto"/>
              <w:bottom w:val="single" w:sz="8" w:space="0" w:color="000000"/>
              <w:right w:val="single" w:sz="8" w:space="0" w:color="auto"/>
            </w:tcBorders>
            <w:vAlign w:val="center"/>
          </w:tcPr>
          <w:p w14:paraId="62A57DF1" w14:textId="77777777" w:rsidR="00C56D30" w:rsidRPr="00C56D30" w:rsidRDefault="00C56D30" w:rsidP="00C56D30">
            <w:pPr>
              <w:spacing w:line="240" w:lineRule="auto"/>
              <w:rPr>
                <w:rFonts w:ascii="Times New Roman" w:hAnsi="Times New Roman" w:cs="Times New Roman"/>
                <w:color w:val="000000"/>
                <w:sz w:val="20"/>
                <w:szCs w:val="20"/>
              </w:rPr>
            </w:pPr>
          </w:p>
        </w:tc>
        <w:tc>
          <w:tcPr>
            <w:tcW w:w="1860" w:type="dxa"/>
            <w:vMerge/>
            <w:tcBorders>
              <w:top w:val="nil"/>
              <w:left w:val="single" w:sz="8" w:space="0" w:color="auto"/>
              <w:bottom w:val="single" w:sz="8" w:space="0" w:color="000000"/>
              <w:right w:val="single" w:sz="8" w:space="0" w:color="auto"/>
            </w:tcBorders>
            <w:vAlign w:val="center"/>
          </w:tcPr>
          <w:p w14:paraId="01DD6830" w14:textId="77777777" w:rsidR="00C56D30" w:rsidRPr="00C56D30" w:rsidRDefault="00C56D30" w:rsidP="00C56D30">
            <w:pPr>
              <w:spacing w:line="240" w:lineRule="auto"/>
              <w:rPr>
                <w:rFonts w:ascii="Times New Roman" w:hAnsi="Times New Roman" w:cs="Times New Roman"/>
                <w:color w:val="000000"/>
                <w:sz w:val="20"/>
                <w:szCs w:val="20"/>
              </w:rPr>
            </w:pPr>
          </w:p>
        </w:tc>
        <w:tc>
          <w:tcPr>
            <w:tcW w:w="1720" w:type="dxa"/>
            <w:vMerge/>
            <w:tcBorders>
              <w:top w:val="nil"/>
              <w:left w:val="single" w:sz="8" w:space="0" w:color="auto"/>
              <w:bottom w:val="single" w:sz="8" w:space="0" w:color="000000"/>
              <w:right w:val="single" w:sz="8" w:space="0" w:color="auto"/>
            </w:tcBorders>
            <w:vAlign w:val="center"/>
          </w:tcPr>
          <w:p w14:paraId="25F2A08D" w14:textId="77777777" w:rsidR="00C56D30" w:rsidRPr="00C56D30" w:rsidRDefault="00C56D30" w:rsidP="00C56D30">
            <w:pPr>
              <w:spacing w:line="240" w:lineRule="auto"/>
              <w:rPr>
                <w:rFonts w:ascii="Times New Roman" w:hAnsi="Times New Roman" w:cs="Times New Roman"/>
                <w:b/>
                <w:bCs/>
                <w:color w:val="000000"/>
                <w:sz w:val="20"/>
                <w:szCs w:val="20"/>
              </w:rPr>
            </w:pPr>
          </w:p>
        </w:tc>
      </w:tr>
      <w:tr w:rsidR="00C56D30" w:rsidRPr="00C56D30" w14:paraId="791877E4" w14:textId="77777777" w:rsidTr="00BC68F7">
        <w:trPr>
          <w:trHeight w:val="615"/>
        </w:trPr>
        <w:tc>
          <w:tcPr>
            <w:tcW w:w="1260" w:type="dxa"/>
            <w:vMerge/>
            <w:tcBorders>
              <w:top w:val="nil"/>
              <w:left w:val="single" w:sz="8" w:space="0" w:color="auto"/>
              <w:bottom w:val="single" w:sz="8" w:space="0" w:color="000000"/>
              <w:right w:val="single" w:sz="8" w:space="0" w:color="auto"/>
            </w:tcBorders>
            <w:vAlign w:val="center"/>
          </w:tcPr>
          <w:p w14:paraId="4C3AE9A5"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0B223304"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эксплуатационные потери первой группы, в том числе:</w:t>
            </w:r>
          </w:p>
        </w:tc>
        <w:tc>
          <w:tcPr>
            <w:tcW w:w="1860" w:type="dxa"/>
            <w:tcBorders>
              <w:top w:val="nil"/>
              <w:left w:val="nil"/>
              <w:bottom w:val="single" w:sz="8" w:space="0" w:color="auto"/>
              <w:right w:val="single" w:sz="8" w:space="0" w:color="auto"/>
            </w:tcBorders>
            <w:shd w:val="clear" w:color="auto" w:fill="auto"/>
            <w:vAlign w:val="bottom"/>
          </w:tcPr>
          <w:p w14:paraId="3A0BCC49"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 </w:t>
            </w:r>
            <w:proofErr w:type="gramStart"/>
            <w:r w:rsidRPr="00C56D30">
              <w:rPr>
                <w:rFonts w:ascii="Times New Roman" w:hAnsi="Times New Roman" w:cs="Times New Roman"/>
                <w:color w:val="000000"/>
                <w:sz w:val="20"/>
                <w:szCs w:val="20"/>
              </w:rPr>
              <w:t>тыс.м</w:t>
            </w:r>
            <w:proofErr w:type="gramEnd"/>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71A8F052"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1,59/7,05</w:t>
            </w:r>
          </w:p>
        </w:tc>
      </w:tr>
      <w:tr w:rsidR="00C56D30" w:rsidRPr="00C56D30" w14:paraId="79FD4357" w14:textId="77777777" w:rsidTr="00BC68F7">
        <w:trPr>
          <w:trHeight w:val="323"/>
        </w:trPr>
        <w:tc>
          <w:tcPr>
            <w:tcW w:w="1260" w:type="dxa"/>
            <w:vMerge/>
            <w:tcBorders>
              <w:top w:val="nil"/>
              <w:left w:val="single" w:sz="8" w:space="0" w:color="auto"/>
              <w:bottom w:val="single" w:sz="8" w:space="0" w:color="000000"/>
              <w:right w:val="single" w:sz="8" w:space="0" w:color="auto"/>
            </w:tcBorders>
            <w:vAlign w:val="center"/>
          </w:tcPr>
          <w:p w14:paraId="3ABC5AA4"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66EE264F"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в кровле полезной толщи</w:t>
            </w:r>
          </w:p>
        </w:tc>
        <w:tc>
          <w:tcPr>
            <w:tcW w:w="1860" w:type="dxa"/>
            <w:tcBorders>
              <w:top w:val="nil"/>
              <w:left w:val="nil"/>
              <w:bottom w:val="single" w:sz="8" w:space="0" w:color="auto"/>
              <w:right w:val="single" w:sz="8" w:space="0" w:color="auto"/>
            </w:tcBorders>
            <w:shd w:val="clear" w:color="auto" w:fill="auto"/>
            <w:vAlign w:val="bottom"/>
          </w:tcPr>
          <w:p w14:paraId="594091A5"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 </w:t>
            </w:r>
            <w:proofErr w:type="gramStart"/>
            <w:r w:rsidRPr="00C56D30">
              <w:rPr>
                <w:rFonts w:ascii="Times New Roman" w:hAnsi="Times New Roman" w:cs="Times New Roman"/>
                <w:color w:val="000000"/>
                <w:sz w:val="20"/>
                <w:szCs w:val="20"/>
              </w:rPr>
              <w:t>тыс.м</w:t>
            </w:r>
            <w:proofErr w:type="gramEnd"/>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1D2044D4"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0/0</w:t>
            </w:r>
          </w:p>
        </w:tc>
      </w:tr>
      <w:tr w:rsidR="00C56D30" w:rsidRPr="00C56D30" w14:paraId="3A30B452" w14:textId="77777777" w:rsidTr="00BC68F7">
        <w:trPr>
          <w:trHeight w:val="375"/>
        </w:trPr>
        <w:tc>
          <w:tcPr>
            <w:tcW w:w="1260" w:type="dxa"/>
            <w:vMerge/>
            <w:tcBorders>
              <w:top w:val="nil"/>
              <w:left w:val="single" w:sz="8" w:space="0" w:color="auto"/>
              <w:bottom w:val="single" w:sz="8" w:space="0" w:color="000000"/>
              <w:right w:val="single" w:sz="8" w:space="0" w:color="auto"/>
            </w:tcBorders>
            <w:vAlign w:val="center"/>
          </w:tcPr>
          <w:p w14:paraId="040D6801"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115BAA89"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в бортах карьера</w:t>
            </w:r>
          </w:p>
        </w:tc>
        <w:tc>
          <w:tcPr>
            <w:tcW w:w="1860" w:type="dxa"/>
            <w:tcBorders>
              <w:top w:val="nil"/>
              <w:left w:val="nil"/>
              <w:bottom w:val="single" w:sz="8" w:space="0" w:color="auto"/>
              <w:right w:val="single" w:sz="8" w:space="0" w:color="auto"/>
            </w:tcBorders>
            <w:shd w:val="clear" w:color="auto" w:fill="auto"/>
            <w:vAlign w:val="bottom"/>
          </w:tcPr>
          <w:p w14:paraId="04A9F7C8"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%/тыс. м</w:t>
            </w:r>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07935501"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1,59/7,05</w:t>
            </w:r>
          </w:p>
        </w:tc>
      </w:tr>
      <w:tr w:rsidR="00C56D30" w:rsidRPr="00C56D30" w14:paraId="5C9CE91E" w14:textId="77777777" w:rsidTr="00BC68F7">
        <w:trPr>
          <w:trHeight w:val="375"/>
        </w:trPr>
        <w:tc>
          <w:tcPr>
            <w:tcW w:w="1260" w:type="dxa"/>
            <w:vMerge/>
            <w:tcBorders>
              <w:top w:val="nil"/>
              <w:left w:val="single" w:sz="8" w:space="0" w:color="auto"/>
              <w:bottom w:val="single" w:sz="8" w:space="0" w:color="000000"/>
              <w:right w:val="single" w:sz="8" w:space="0" w:color="auto"/>
            </w:tcBorders>
            <w:vAlign w:val="center"/>
          </w:tcPr>
          <w:p w14:paraId="79828707"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1F82FE32"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в подошве карьера</w:t>
            </w:r>
          </w:p>
        </w:tc>
        <w:tc>
          <w:tcPr>
            <w:tcW w:w="1860" w:type="dxa"/>
            <w:tcBorders>
              <w:top w:val="nil"/>
              <w:left w:val="nil"/>
              <w:bottom w:val="single" w:sz="8" w:space="0" w:color="auto"/>
              <w:right w:val="single" w:sz="8" w:space="0" w:color="auto"/>
            </w:tcBorders>
            <w:shd w:val="clear" w:color="auto" w:fill="auto"/>
            <w:vAlign w:val="bottom"/>
          </w:tcPr>
          <w:p w14:paraId="7F5E984E"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%/тыс. м</w:t>
            </w:r>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6B05E7DD"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0/0</w:t>
            </w:r>
          </w:p>
        </w:tc>
      </w:tr>
      <w:tr w:rsidR="00C56D30" w:rsidRPr="00C56D30" w14:paraId="77BE5962" w14:textId="77777777" w:rsidTr="00BC68F7">
        <w:trPr>
          <w:trHeight w:val="615"/>
        </w:trPr>
        <w:tc>
          <w:tcPr>
            <w:tcW w:w="1260" w:type="dxa"/>
            <w:vMerge/>
            <w:tcBorders>
              <w:top w:val="nil"/>
              <w:left w:val="single" w:sz="8" w:space="0" w:color="auto"/>
              <w:bottom w:val="single" w:sz="8" w:space="0" w:color="000000"/>
              <w:right w:val="single" w:sz="8" w:space="0" w:color="auto"/>
            </w:tcBorders>
            <w:vAlign w:val="center"/>
          </w:tcPr>
          <w:p w14:paraId="0AA80A07"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6B95781F"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Эксплуатационные потери второй группы, в том числе: </w:t>
            </w:r>
          </w:p>
        </w:tc>
        <w:tc>
          <w:tcPr>
            <w:tcW w:w="1860" w:type="dxa"/>
            <w:tcBorders>
              <w:top w:val="nil"/>
              <w:left w:val="nil"/>
              <w:bottom w:val="single" w:sz="8" w:space="0" w:color="auto"/>
              <w:right w:val="single" w:sz="8" w:space="0" w:color="auto"/>
            </w:tcBorders>
            <w:shd w:val="clear" w:color="auto" w:fill="auto"/>
            <w:vAlign w:val="bottom"/>
          </w:tcPr>
          <w:p w14:paraId="602E2556"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%/тыс. м</w:t>
            </w:r>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vAlign w:val="bottom"/>
          </w:tcPr>
          <w:p w14:paraId="655B399E"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0,4/1,74</w:t>
            </w:r>
          </w:p>
        </w:tc>
      </w:tr>
      <w:tr w:rsidR="00C56D30" w:rsidRPr="00C56D30" w14:paraId="61DC8EAC" w14:textId="77777777" w:rsidTr="00BC68F7">
        <w:trPr>
          <w:trHeight w:val="375"/>
        </w:trPr>
        <w:tc>
          <w:tcPr>
            <w:tcW w:w="1260" w:type="dxa"/>
            <w:vMerge/>
            <w:tcBorders>
              <w:top w:val="nil"/>
              <w:left w:val="single" w:sz="8" w:space="0" w:color="auto"/>
              <w:bottom w:val="single" w:sz="8" w:space="0" w:color="000000"/>
              <w:right w:val="single" w:sz="8" w:space="0" w:color="auto"/>
            </w:tcBorders>
            <w:vAlign w:val="center"/>
          </w:tcPr>
          <w:p w14:paraId="5C77EF86"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002CC951" w14:textId="77777777" w:rsidR="00C56D30" w:rsidRPr="00C56D30" w:rsidRDefault="00C56D30" w:rsidP="00C56D30">
            <w:pPr>
              <w:spacing w:line="240" w:lineRule="auto"/>
              <w:jc w:val="both"/>
              <w:rPr>
                <w:rFonts w:ascii="Times New Roman" w:hAnsi="Times New Roman" w:cs="Times New Roman"/>
                <w:color w:val="000000"/>
                <w:sz w:val="20"/>
                <w:szCs w:val="20"/>
              </w:rPr>
            </w:pPr>
            <w:r w:rsidRPr="00C56D30">
              <w:rPr>
                <w:rFonts w:ascii="Times New Roman" w:hAnsi="Times New Roman" w:cs="Times New Roman"/>
                <w:color w:val="000000"/>
                <w:sz w:val="20"/>
                <w:szCs w:val="20"/>
              </w:rPr>
              <w:t>- на транспортных путях</w:t>
            </w:r>
          </w:p>
        </w:tc>
        <w:tc>
          <w:tcPr>
            <w:tcW w:w="1860" w:type="dxa"/>
            <w:tcBorders>
              <w:top w:val="nil"/>
              <w:left w:val="nil"/>
              <w:bottom w:val="single" w:sz="8" w:space="0" w:color="auto"/>
              <w:right w:val="single" w:sz="8" w:space="0" w:color="auto"/>
            </w:tcBorders>
            <w:shd w:val="clear" w:color="auto" w:fill="auto"/>
            <w:vAlign w:val="bottom"/>
          </w:tcPr>
          <w:p w14:paraId="5133CF8A"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%/тыс. м</w:t>
            </w:r>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4BADB3EE"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0,4/1,74</w:t>
            </w:r>
          </w:p>
        </w:tc>
      </w:tr>
      <w:tr w:rsidR="00C56D30" w:rsidRPr="00C56D30" w14:paraId="62253A14" w14:textId="77777777" w:rsidTr="00BC68F7">
        <w:trPr>
          <w:trHeight w:val="375"/>
        </w:trPr>
        <w:tc>
          <w:tcPr>
            <w:tcW w:w="1260" w:type="dxa"/>
            <w:tcBorders>
              <w:top w:val="nil"/>
              <w:left w:val="single" w:sz="8" w:space="0" w:color="auto"/>
              <w:bottom w:val="single" w:sz="8" w:space="0" w:color="auto"/>
              <w:right w:val="single" w:sz="8" w:space="0" w:color="auto"/>
            </w:tcBorders>
            <w:shd w:val="clear" w:color="auto" w:fill="auto"/>
            <w:vAlign w:val="bottom"/>
          </w:tcPr>
          <w:p w14:paraId="655A34D3"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3</w:t>
            </w:r>
          </w:p>
        </w:tc>
        <w:tc>
          <w:tcPr>
            <w:tcW w:w="4510" w:type="dxa"/>
            <w:tcBorders>
              <w:top w:val="nil"/>
              <w:left w:val="nil"/>
              <w:bottom w:val="single" w:sz="8" w:space="0" w:color="auto"/>
              <w:right w:val="single" w:sz="8" w:space="0" w:color="auto"/>
            </w:tcBorders>
            <w:shd w:val="clear" w:color="auto" w:fill="auto"/>
          </w:tcPr>
          <w:p w14:paraId="50A96269"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Разубоживание</w:t>
            </w:r>
          </w:p>
        </w:tc>
        <w:tc>
          <w:tcPr>
            <w:tcW w:w="1860" w:type="dxa"/>
            <w:tcBorders>
              <w:top w:val="nil"/>
              <w:left w:val="nil"/>
              <w:bottom w:val="single" w:sz="8" w:space="0" w:color="auto"/>
              <w:right w:val="single" w:sz="8" w:space="0" w:color="auto"/>
            </w:tcBorders>
            <w:shd w:val="clear" w:color="auto" w:fill="auto"/>
            <w:vAlign w:val="bottom"/>
          </w:tcPr>
          <w:p w14:paraId="0D31353B"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%/тыс. м</w:t>
            </w:r>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vAlign w:val="bottom"/>
          </w:tcPr>
          <w:p w14:paraId="33D3DF2B"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w:t>
            </w:r>
          </w:p>
        </w:tc>
      </w:tr>
      <w:tr w:rsidR="00C56D30" w:rsidRPr="00C56D30" w14:paraId="7D1129B1" w14:textId="77777777" w:rsidTr="00BC68F7">
        <w:trPr>
          <w:trHeight w:val="375"/>
        </w:trPr>
        <w:tc>
          <w:tcPr>
            <w:tcW w:w="1260" w:type="dxa"/>
            <w:tcBorders>
              <w:top w:val="nil"/>
              <w:left w:val="single" w:sz="8" w:space="0" w:color="auto"/>
              <w:bottom w:val="single" w:sz="8" w:space="0" w:color="auto"/>
              <w:right w:val="single" w:sz="8" w:space="0" w:color="auto"/>
            </w:tcBorders>
            <w:shd w:val="clear" w:color="auto" w:fill="auto"/>
            <w:vAlign w:val="bottom"/>
          </w:tcPr>
          <w:p w14:paraId="4931F9B7"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4</w:t>
            </w:r>
          </w:p>
        </w:tc>
        <w:tc>
          <w:tcPr>
            <w:tcW w:w="4510" w:type="dxa"/>
            <w:tcBorders>
              <w:top w:val="nil"/>
              <w:left w:val="nil"/>
              <w:bottom w:val="single" w:sz="8" w:space="0" w:color="auto"/>
              <w:right w:val="single" w:sz="8" w:space="0" w:color="auto"/>
            </w:tcBorders>
            <w:shd w:val="clear" w:color="auto" w:fill="auto"/>
          </w:tcPr>
          <w:p w14:paraId="1D45C344"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Эксплуатационные запасы </w:t>
            </w:r>
          </w:p>
        </w:tc>
        <w:tc>
          <w:tcPr>
            <w:tcW w:w="1860" w:type="dxa"/>
            <w:tcBorders>
              <w:top w:val="nil"/>
              <w:left w:val="nil"/>
              <w:bottom w:val="single" w:sz="8" w:space="0" w:color="auto"/>
              <w:right w:val="single" w:sz="8" w:space="0" w:color="auto"/>
            </w:tcBorders>
            <w:shd w:val="clear" w:color="auto" w:fill="auto"/>
            <w:vAlign w:val="bottom"/>
          </w:tcPr>
          <w:p w14:paraId="1860BCC1"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тыс. м</w:t>
            </w:r>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vAlign w:val="bottom"/>
          </w:tcPr>
          <w:p w14:paraId="523602AB"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435,7</w:t>
            </w:r>
          </w:p>
        </w:tc>
      </w:tr>
      <w:tr w:rsidR="00C56D30" w:rsidRPr="00C56D30" w14:paraId="543839C4" w14:textId="77777777" w:rsidTr="00BC68F7">
        <w:trPr>
          <w:trHeight w:val="375"/>
        </w:trPr>
        <w:tc>
          <w:tcPr>
            <w:tcW w:w="1260" w:type="dxa"/>
            <w:tcBorders>
              <w:top w:val="nil"/>
              <w:left w:val="single" w:sz="8" w:space="0" w:color="auto"/>
              <w:bottom w:val="single" w:sz="8" w:space="0" w:color="auto"/>
              <w:right w:val="single" w:sz="8" w:space="0" w:color="auto"/>
            </w:tcBorders>
            <w:shd w:val="clear" w:color="auto" w:fill="auto"/>
            <w:vAlign w:val="bottom"/>
          </w:tcPr>
          <w:p w14:paraId="167967C2"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5</w:t>
            </w:r>
          </w:p>
        </w:tc>
        <w:tc>
          <w:tcPr>
            <w:tcW w:w="4510" w:type="dxa"/>
            <w:tcBorders>
              <w:top w:val="nil"/>
              <w:left w:val="nil"/>
              <w:bottom w:val="single" w:sz="8" w:space="0" w:color="auto"/>
              <w:right w:val="single" w:sz="8" w:space="0" w:color="auto"/>
            </w:tcBorders>
            <w:shd w:val="clear" w:color="auto" w:fill="auto"/>
          </w:tcPr>
          <w:p w14:paraId="4A8E4C13"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Объем вскрышных пород, всего</w:t>
            </w:r>
          </w:p>
        </w:tc>
        <w:tc>
          <w:tcPr>
            <w:tcW w:w="1860" w:type="dxa"/>
            <w:tcBorders>
              <w:top w:val="nil"/>
              <w:left w:val="nil"/>
              <w:bottom w:val="single" w:sz="8" w:space="0" w:color="auto"/>
              <w:right w:val="single" w:sz="8" w:space="0" w:color="auto"/>
            </w:tcBorders>
            <w:shd w:val="clear" w:color="auto" w:fill="auto"/>
          </w:tcPr>
          <w:p w14:paraId="5009637F"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тыс. м</w:t>
            </w:r>
            <w:r w:rsidRPr="00C56D30">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133ADCE0"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50,08</w:t>
            </w:r>
          </w:p>
        </w:tc>
      </w:tr>
      <w:tr w:rsidR="00C56D30" w:rsidRPr="00C56D30" w14:paraId="4EF660B1" w14:textId="77777777" w:rsidTr="00BC68F7">
        <w:trPr>
          <w:trHeight w:val="630"/>
        </w:trPr>
        <w:tc>
          <w:tcPr>
            <w:tcW w:w="1260" w:type="dxa"/>
            <w:vMerge w:val="restart"/>
            <w:tcBorders>
              <w:top w:val="nil"/>
              <w:left w:val="single" w:sz="8" w:space="0" w:color="auto"/>
              <w:bottom w:val="single" w:sz="8" w:space="0" w:color="000000"/>
              <w:right w:val="single" w:sz="8" w:space="0" w:color="auto"/>
            </w:tcBorders>
            <w:shd w:val="clear" w:color="auto" w:fill="auto"/>
            <w:vAlign w:val="bottom"/>
          </w:tcPr>
          <w:p w14:paraId="0C0CFD7B"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6</w:t>
            </w:r>
          </w:p>
        </w:tc>
        <w:tc>
          <w:tcPr>
            <w:tcW w:w="4510" w:type="dxa"/>
            <w:tcBorders>
              <w:top w:val="nil"/>
              <w:left w:val="nil"/>
              <w:bottom w:val="nil"/>
              <w:right w:val="single" w:sz="8" w:space="0" w:color="auto"/>
            </w:tcBorders>
            <w:shd w:val="clear" w:color="auto" w:fill="auto"/>
          </w:tcPr>
          <w:p w14:paraId="69651306"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Объем горно-капитальных и горно-подготовительных работ, всего</w:t>
            </w:r>
          </w:p>
        </w:tc>
        <w:tc>
          <w:tcPr>
            <w:tcW w:w="1860" w:type="dxa"/>
            <w:vMerge w:val="restart"/>
            <w:tcBorders>
              <w:top w:val="nil"/>
              <w:left w:val="single" w:sz="8" w:space="0" w:color="auto"/>
              <w:bottom w:val="single" w:sz="8" w:space="0" w:color="000000"/>
              <w:right w:val="single" w:sz="8" w:space="0" w:color="auto"/>
            </w:tcBorders>
            <w:shd w:val="clear" w:color="auto" w:fill="auto"/>
            <w:vAlign w:val="bottom"/>
          </w:tcPr>
          <w:p w14:paraId="6597C7FC"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тыс. м</w:t>
            </w:r>
            <w:r w:rsidRPr="00C56D30">
              <w:rPr>
                <w:rFonts w:ascii="Times New Roman" w:hAnsi="Times New Roman" w:cs="Times New Roman"/>
                <w:sz w:val="20"/>
                <w:szCs w:val="20"/>
                <w:vertAlign w:val="superscript"/>
              </w:rPr>
              <w:t>3</w:t>
            </w:r>
          </w:p>
        </w:tc>
        <w:tc>
          <w:tcPr>
            <w:tcW w:w="1720" w:type="dxa"/>
            <w:vMerge w:val="restart"/>
            <w:tcBorders>
              <w:top w:val="nil"/>
              <w:left w:val="single" w:sz="8" w:space="0" w:color="auto"/>
              <w:bottom w:val="single" w:sz="8" w:space="0" w:color="000000"/>
              <w:right w:val="single" w:sz="8" w:space="0" w:color="auto"/>
            </w:tcBorders>
            <w:shd w:val="clear" w:color="auto" w:fill="auto"/>
            <w:vAlign w:val="bottom"/>
          </w:tcPr>
          <w:p w14:paraId="0AE00397" w14:textId="77777777" w:rsidR="00C56D30" w:rsidRPr="00C56D30" w:rsidRDefault="00C56D30" w:rsidP="00C56D30">
            <w:pPr>
              <w:spacing w:line="240" w:lineRule="auto"/>
              <w:jc w:val="center"/>
              <w:rPr>
                <w:rFonts w:ascii="Times New Roman" w:hAnsi="Times New Roman" w:cs="Times New Roman"/>
                <w:b/>
                <w:bCs/>
                <w:sz w:val="20"/>
                <w:szCs w:val="20"/>
              </w:rPr>
            </w:pPr>
            <w:r w:rsidRPr="00C56D30">
              <w:rPr>
                <w:rFonts w:ascii="Times New Roman" w:hAnsi="Times New Roman" w:cs="Times New Roman"/>
                <w:b/>
                <w:bCs/>
                <w:sz w:val="20"/>
                <w:szCs w:val="20"/>
              </w:rPr>
              <w:t>50,08</w:t>
            </w:r>
          </w:p>
        </w:tc>
      </w:tr>
      <w:tr w:rsidR="00C56D30" w:rsidRPr="00C56D30" w14:paraId="4E5CA1FB" w14:textId="77777777" w:rsidTr="00BC68F7">
        <w:trPr>
          <w:trHeight w:val="330"/>
        </w:trPr>
        <w:tc>
          <w:tcPr>
            <w:tcW w:w="1260" w:type="dxa"/>
            <w:vMerge/>
            <w:tcBorders>
              <w:top w:val="nil"/>
              <w:left w:val="single" w:sz="8" w:space="0" w:color="auto"/>
              <w:bottom w:val="single" w:sz="8" w:space="0" w:color="000000"/>
              <w:right w:val="single" w:sz="8" w:space="0" w:color="auto"/>
            </w:tcBorders>
            <w:vAlign w:val="center"/>
          </w:tcPr>
          <w:p w14:paraId="5CE83FEA"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54E8D723"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 xml:space="preserve">в том числе: </w:t>
            </w:r>
          </w:p>
        </w:tc>
        <w:tc>
          <w:tcPr>
            <w:tcW w:w="1860" w:type="dxa"/>
            <w:vMerge/>
            <w:tcBorders>
              <w:top w:val="nil"/>
              <w:left w:val="single" w:sz="8" w:space="0" w:color="auto"/>
              <w:bottom w:val="single" w:sz="8" w:space="0" w:color="000000"/>
              <w:right w:val="single" w:sz="8" w:space="0" w:color="auto"/>
            </w:tcBorders>
            <w:vAlign w:val="center"/>
          </w:tcPr>
          <w:p w14:paraId="03923F79" w14:textId="77777777" w:rsidR="00C56D30" w:rsidRPr="00C56D30" w:rsidRDefault="00C56D30" w:rsidP="00C56D30">
            <w:pPr>
              <w:spacing w:line="240" w:lineRule="auto"/>
              <w:rPr>
                <w:rFonts w:ascii="Times New Roman" w:hAnsi="Times New Roman" w:cs="Times New Roman"/>
                <w:sz w:val="20"/>
                <w:szCs w:val="20"/>
              </w:rPr>
            </w:pPr>
          </w:p>
        </w:tc>
        <w:tc>
          <w:tcPr>
            <w:tcW w:w="1720" w:type="dxa"/>
            <w:vMerge/>
            <w:tcBorders>
              <w:top w:val="nil"/>
              <w:left w:val="single" w:sz="8" w:space="0" w:color="auto"/>
              <w:bottom w:val="single" w:sz="8" w:space="0" w:color="000000"/>
              <w:right w:val="single" w:sz="8" w:space="0" w:color="auto"/>
            </w:tcBorders>
            <w:vAlign w:val="center"/>
          </w:tcPr>
          <w:p w14:paraId="1C99ABB3" w14:textId="77777777" w:rsidR="00C56D30" w:rsidRPr="00C56D30" w:rsidRDefault="00C56D30" w:rsidP="00C56D30">
            <w:pPr>
              <w:spacing w:line="240" w:lineRule="auto"/>
              <w:rPr>
                <w:rFonts w:ascii="Times New Roman" w:hAnsi="Times New Roman" w:cs="Times New Roman"/>
                <w:b/>
                <w:bCs/>
                <w:sz w:val="20"/>
                <w:szCs w:val="20"/>
              </w:rPr>
            </w:pPr>
          </w:p>
        </w:tc>
      </w:tr>
      <w:tr w:rsidR="00C56D30" w:rsidRPr="00C56D30" w14:paraId="6693A0D3" w14:textId="77777777" w:rsidTr="00BC68F7">
        <w:trPr>
          <w:trHeight w:val="383"/>
        </w:trPr>
        <w:tc>
          <w:tcPr>
            <w:tcW w:w="1260" w:type="dxa"/>
            <w:vMerge/>
            <w:tcBorders>
              <w:top w:val="nil"/>
              <w:left w:val="single" w:sz="8" w:space="0" w:color="auto"/>
              <w:bottom w:val="single" w:sz="8" w:space="0" w:color="000000"/>
              <w:right w:val="single" w:sz="8" w:space="0" w:color="auto"/>
            </w:tcBorders>
            <w:vAlign w:val="center"/>
          </w:tcPr>
          <w:p w14:paraId="52BEFD9D"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04144B4D"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 xml:space="preserve">1. На эксплуатационном этапе: </w:t>
            </w:r>
          </w:p>
        </w:tc>
        <w:tc>
          <w:tcPr>
            <w:tcW w:w="1860" w:type="dxa"/>
            <w:tcBorders>
              <w:top w:val="nil"/>
              <w:left w:val="nil"/>
              <w:bottom w:val="single" w:sz="8" w:space="0" w:color="auto"/>
              <w:right w:val="single" w:sz="8" w:space="0" w:color="auto"/>
            </w:tcBorders>
            <w:shd w:val="clear" w:color="auto" w:fill="auto"/>
          </w:tcPr>
          <w:p w14:paraId="19998598"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тыс. м</w:t>
            </w:r>
            <w:r w:rsidRPr="00C56D30">
              <w:rPr>
                <w:rFonts w:ascii="Times New Roman" w:hAnsi="Times New Roman" w:cs="Times New Roman"/>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31A6C9AC"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50,08</w:t>
            </w:r>
          </w:p>
        </w:tc>
      </w:tr>
      <w:tr w:rsidR="00C56D30" w:rsidRPr="00C56D30" w14:paraId="3AE756D3" w14:textId="77777777" w:rsidTr="00BC68F7">
        <w:trPr>
          <w:trHeight w:val="315"/>
        </w:trPr>
        <w:tc>
          <w:tcPr>
            <w:tcW w:w="1260" w:type="dxa"/>
            <w:vMerge w:val="restart"/>
            <w:tcBorders>
              <w:top w:val="nil"/>
              <w:left w:val="single" w:sz="8" w:space="0" w:color="auto"/>
              <w:bottom w:val="single" w:sz="8" w:space="0" w:color="000000"/>
              <w:right w:val="single" w:sz="8" w:space="0" w:color="auto"/>
            </w:tcBorders>
            <w:shd w:val="clear" w:color="auto" w:fill="auto"/>
          </w:tcPr>
          <w:p w14:paraId="488DBA95"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7</w:t>
            </w:r>
          </w:p>
        </w:tc>
        <w:tc>
          <w:tcPr>
            <w:tcW w:w="4510" w:type="dxa"/>
            <w:tcBorders>
              <w:top w:val="nil"/>
              <w:left w:val="nil"/>
              <w:bottom w:val="nil"/>
              <w:right w:val="single" w:sz="8" w:space="0" w:color="auto"/>
            </w:tcBorders>
            <w:shd w:val="clear" w:color="auto" w:fill="auto"/>
          </w:tcPr>
          <w:p w14:paraId="003BD09B"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Календарная производительность</w:t>
            </w:r>
          </w:p>
        </w:tc>
        <w:tc>
          <w:tcPr>
            <w:tcW w:w="1860" w:type="dxa"/>
            <w:vMerge w:val="restart"/>
            <w:tcBorders>
              <w:top w:val="nil"/>
              <w:left w:val="single" w:sz="8" w:space="0" w:color="auto"/>
              <w:bottom w:val="single" w:sz="8" w:space="0" w:color="000000"/>
              <w:right w:val="single" w:sz="8" w:space="0" w:color="auto"/>
            </w:tcBorders>
            <w:shd w:val="clear" w:color="auto" w:fill="auto"/>
          </w:tcPr>
          <w:p w14:paraId="11BE820F"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 </w:t>
            </w:r>
          </w:p>
        </w:tc>
        <w:tc>
          <w:tcPr>
            <w:tcW w:w="1720" w:type="dxa"/>
            <w:vMerge w:val="restart"/>
            <w:tcBorders>
              <w:top w:val="nil"/>
              <w:left w:val="single" w:sz="8" w:space="0" w:color="auto"/>
              <w:bottom w:val="single" w:sz="8" w:space="0" w:color="000000"/>
              <w:right w:val="single" w:sz="8" w:space="0" w:color="auto"/>
            </w:tcBorders>
            <w:shd w:val="clear" w:color="auto" w:fill="auto"/>
          </w:tcPr>
          <w:p w14:paraId="54903252" w14:textId="77777777" w:rsidR="00C56D30" w:rsidRPr="00C56D30" w:rsidRDefault="00C56D30" w:rsidP="00C56D30">
            <w:pPr>
              <w:spacing w:line="240" w:lineRule="auto"/>
              <w:jc w:val="center"/>
              <w:rPr>
                <w:rFonts w:ascii="Times New Roman" w:hAnsi="Times New Roman" w:cs="Times New Roman"/>
                <w:b/>
                <w:bCs/>
                <w:color w:val="FF0000"/>
                <w:sz w:val="20"/>
                <w:szCs w:val="20"/>
              </w:rPr>
            </w:pPr>
            <w:r w:rsidRPr="00C56D30">
              <w:rPr>
                <w:rFonts w:ascii="Times New Roman" w:hAnsi="Times New Roman" w:cs="Times New Roman"/>
                <w:b/>
                <w:bCs/>
                <w:color w:val="FF0000"/>
                <w:sz w:val="20"/>
                <w:szCs w:val="20"/>
              </w:rPr>
              <w:t> </w:t>
            </w:r>
          </w:p>
        </w:tc>
      </w:tr>
      <w:tr w:rsidR="00C56D30" w:rsidRPr="00C56D30" w14:paraId="1F9FD9AA"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57FAC34E"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4A235B55"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карьера:</w:t>
            </w:r>
          </w:p>
        </w:tc>
        <w:tc>
          <w:tcPr>
            <w:tcW w:w="1860" w:type="dxa"/>
            <w:vMerge/>
            <w:tcBorders>
              <w:top w:val="nil"/>
              <w:left w:val="single" w:sz="8" w:space="0" w:color="auto"/>
              <w:bottom w:val="single" w:sz="8" w:space="0" w:color="000000"/>
              <w:right w:val="single" w:sz="8" w:space="0" w:color="auto"/>
            </w:tcBorders>
            <w:vAlign w:val="center"/>
          </w:tcPr>
          <w:p w14:paraId="4973971B" w14:textId="77777777" w:rsidR="00C56D30" w:rsidRPr="00C56D30" w:rsidRDefault="00C56D30" w:rsidP="00C56D30">
            <w:pPr>
              <w:spacing w:line="240" w:lineRule="auto"/>
              <w:rPr>
                <w:rFonts w:ascii="Times New Roman" w:hAnsi="Times New Roman" w:cs="Times New Roman"/>
                <w:sz w:val="20"/>
                <w:szCs w:val="20"/>
              </w:rPr>
            </w:pPr>
          </w:p>
        </w:tc>
        <w:tc>
          <w:tcPr>
            <w:tcW w:w="1720" w:type="dxa"/>
            <w:vMerge/>
            <w:tcBorders>
              <w:top w:val="nil"/>
              <w:left w:val="single" w:sz="8" w:space="0" w:color="auto"/>
              <w:bottom w:val="single" w:sz="8" w:space="0" w:color="000000"/>
              <w:right w:val="single" w:sz="8" w:space="0" w:color="auto"/>
            </w:tcBorders>
            <w:vAlign w:val="center"/>
          </w:tcPr>
          <w:p w14:paraId="7278CEBB" w14:textId="77777777" w:rsidR="00C56D30" w:rsidRPr="00C56D30" w:rsidRDefault="00C56D30" w:rsidP="00C56D30">
            <w:pPr>
              <w:spacing w:line="240" w:lineRule="auto"/>
              <w:rPr>
                <w:rFonts w:ascii="Times New Roman" w:hAnsi="Times New Roman" w:cs="Times New Roman"/>
                <w:b/>
                <w:bCs/>
                <w:color w:val="FF0000"/>
                <w:sz w:val="20"/>
                <w:szCs w:val="20"/>
              </w:rPr>
            </w:pPr>
          </w:p>
        </w:tc>
      </w:tr>
      <w:tr w:rsidR="00C56D30" w:rsidRPr="00C56D30" w14:paraId="44E1843C" w14:textId="77777777" w:rsidTr="00BC68F7">
        <w:trPr>
          <w:trHeight w:val="672"/>
        </w:trPr>
        <w:tc>
          <w:tcPr>
            <w:tcW w:w="1260" w:type="dxa"/>
            <w:vMerge/>
            <w:tcBorders>
              <w:top w:val="nil"/>
              <w:left w:val="single" w:sz="8" w:space="0" w:color="auto"/>
              <w:bottom w:val="single" w:sz="8" w:space="0" w:color="000000"/>
              <w:right w:val="single" w:sz="8" w:space="0" w:color="auto"/>
            </w:tcBorders>
            <w:vAlign w:val="center"/>
          </w:tcPr>
          <w:p w14:paraId="526E20CE"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65ED54B4" w14:textId="77777777" w:rsidR="00C56D30" w:rsidRPr="00C56D30" w:rsidRDefault="00C56D30" w:rsidP="00C56D30">
            <w:pPr>
              <w:spacing w:line="240" w:lineRule="auto"/>
              <w:ind w:firstLineChars="400" w:firstLine="800"/>
              <w:rPr>
                <w:rFonts w:ascii="Times New Roman" w:hAnsi="Times New Roman" w:cs="Times New Roman"/>
                <w:sz w:val="20"/>
                <w:szCs w:val="20"/>
              </w:rPr>
            </w:pPr>
            <w:r w:rsidRPr="00C56D30">
              <w:rPr>
                <w:rFonts w:ascii="Times New Roman" w:hAnsi="Times New Roman" w:cs="Times New Roman"/>
                <w:sz w:val="20"/>
                <w:szCs w:val="20"/>
              </w:rPr>
              <w:t xml:space="preserve">- по </w:t>
            </w:r>
            <w:proofErr w:type="spellStart"/>
            <w:proofErr w:type="gramStart"/>
            <w:r w:rsidRPr="00C56D30">
              <w:rPr>
                <w:rFonts w:ascii="Times New Roman" w:hAnsi="Times New Roman" w:cs="Times New Roman"/>
                <w:sz w:val="20"/>
                <w:szCs w:val="20"/>
              </w:rPr>
              <w:t>пол.ископаемому</w:t>
            </w:r>
            <w:proofErr w:type="spellEnd"/>
            <w:proofErr w:type="gramEnd"/>
          </w:p>
        </w:tc>
        <w:tc>
          <w:tcPr>
            <w:tcW w:w="1860" w:type="dxa"/>
            <w:tcBorders>
              <w:top w:val="nil"/>
              <w:left w:val="nil"/>
              <w:bottom w:val="single" w:sz="8" w:space="0" w:color="auto"/>
              <w:right w:val="single" w:sz="8" w:space="0" w:color="auto"/>
            </w:tcBorders>
            <w:shd w:val="clear" w:color="auto" w:fill="auto"/>
          </w:tcPr>
          <w:p w14:paraId="5CD75D5F"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тыс. м</w:t>
            </w:r>
            <w:r w:rsidRPr="00C56D30">
              <w:rPr>
                <w:rFonts w:ascii="Times New Roman" w:hAnsi="Times New Roman" w:cs="Times New Roman"/>
                <w:color w:val="000000"/>
                <w:sz w:val="20"/>
                <w:szCs w:val="20"/>
                <w:vertAlign w:val="superscript"/>
              </w:rPr>
              <w:t>3</w:t>
            </w:r>
            <w:r w:rsidRPr="00C56D30">
              <w:rPr>
                <w:rFonts w:ascii="Times New Roman" w:hAnsi="Times New Roman" w:cs="Times New Roman"/>
                <w:sz w:val="20"/>
                <w:szCs w:val="20"/>
              </w:rPr>
              <w:t>/год</w:t>
            </w:r>
          </w:p>
        </w:tc>
        <w:tc>
          <w:tcPr>
            <w:tcW w:w="1720" w:type="dxa"/>
            <w:tcBorders>
              <w:top w:val="nil"/>
              <w:left w:val="nil"/>
              <w:bottom w:val="single" w:sz="8" w:space="0" w:color="auto"/>
              <w:right w:val="single" w:sz="8" w:space="0" w:color="auto"/>
            </w:tcBorders>
            <w:shd w:val="clear" w:color="auto" w:fill="auto"/>
          </w:tcPr>
          <w:p w14:paraId="4D25F980"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2027-2036 гг. 43,57</w:t>
            </w:r>
          </w:p>
        </w:tc>
      </w:tr>
      <w:tr w:rsidR="00C56D30" w:rsidRPr="00C56D30" w14:paraId="070AEDF2" w14:textId="77777777" w:rsidTr="00BC68F7">
        <w:trPr>
          <w:trHeight w:val="623"/>
        </w:trPr>
        <w:tc>
          <w:tcPr>
            <w:tcW w:w="1260" w:type="dxa"/>
            <w:vMerge/>
            <w:tcBorders>
              <w:top w:val="nil"/>
              <w:left w:val="single" w:sz="8" w:space="0" w:color="auto"/>
              <w:bottom w:val="single" w:sz="8" w:space="0" w:color="000000"/>
              <w:right w:val="single" w:sz="8" w:space="0" w:color="auto"/>
            </w:tcBorders>
            <w:vAlign w:val="center"/>
          </w:tcPr>
          <w:p w14:paraId="1A9AB862"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3CA03F20" w14:textId="77777777" w:rsidR="00C56D30" w:rsidRPr="00C56D30" w:rsidRDefault="00C56D30" w:rsidP="00C56D30">
            <w:pPr>
              <w:spacing w:line="240" w:lineRule="auto"/>
              <w:ind w:firstLineChars="400" w:firstLine="800"/>
              <w:rPr>
                <w:rFonts w:ascii="Times New Roman" w:hAnsi="Times New Roman" w:cs="Times New Roman"/>
                <w:sz w:val="20"/>
                <w:szCs w:val="20"/>
              </w:rPr>
            </w:pPr>
            <w:r w:rsidRPr="00C56D30">
              <w:rPr>
                <w:rFonts w:ascii="Times New Roman" w:hAnsi="Times New Roman" w:cs="Times New Roman"/>
                <w:sz w:val="20"/>
                <w:szCs w:val="20"/>
              </w:rPr>
              <w:t>-        по горной массе</w:t>
            </w:r>
          </w:p>
        </w:tc>
        <w:tc>
          <w:tcPr>
            <w:tcW w:w="1860" w:type="dxa"/>
            <w:tcBorders>
              <w:top w:val="nil"/>
              <w:left w:val="nil"/>
              <w:bottom w:val="single" w:sz="8" w:space="0" w:color="auto"/>
              <w:right w:val="single" w:sz="8" w:space="0" w:color="auto"/>
            </w:tcBorders>
            <w:shd w:val="clear" w:color="auto" w:fill="auto"/>
          </w:tcPr>
          <w:p w14:paraId="6AA278F4"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w:t>
            </w:r>
          </w:p>
        </w:tc>
        <w:tc>
          <w:tcPr>
            <w:tcW w:w="1720" w:type="dxa"/>
            <w:tcBorders>
              <w:top w:val="nil"/>
              <w:left w:val="nil"/>
              <w:bottom w:val="single" w:sz="8" w:space="0" w:color="auto"/>
              <w:right w:val="single" w:sz="8" w:space="0" w:color="auto"/>
            </w:tcBorders>
            <w:shd w:val="clear" w:color="auto" w:fill="auto"/>
          </w:tcPr>
          <w:p w14:paraId="760709AB"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2027-2036 гг. 48,58</w:t>
            </w:r>
          </w:p>
        </w:tc>
      </w:tr>
      <w:tr w:rsidR="00C56D30" w:rsidRPr="00C56D30" w14:paraId="6776F3D2" w14:textId="77777777" w:rsidTr="00BC68F7">
        <w:trPr>
          <w:trHeight w:val="315"/>
        </w:trPr>
        <w:tc>
          <w:tcPr>
            <w:tcW w:w="1260" w:type="dxa"/>
            <w:vMerge w:val="restart"/>
            <w:tcBorders>
              <w:top w:val="nil"/>
              <w:left w:val="single" w:sz="8" w:space="0" w:color="auto"/>
              <w:bottom w:val="single" w:sz="8" w:space="0" w:color="000000"/>
              <w:right w:val="single" w:sz="8" w:space="0" w:color="auto"/>
            </w:tcBorders>
            <w:shd w:val="clear" w:color="auto" w:fill="auto"/>
          </w:tcPr>
          <w:p w14:paraId="4957041A"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8</w:t>
            </w:r>
          </w:p>
        </w:tc>
        <w:tc>
          <w:tcPr>
            <w:tcW w:w="4510" w:type="dxa"/>
            <w:tcBorders>
              <w:top w:val="nil"/>
              <w:left w:val="nil"/>
              <w:bottom w:val="single" w:sz="8" w:space="0" w:color="auto"/>
              <w:right w:val="single" w:sz="8" w:space="0" w:color="auto"/>
            </w:tcBorders>
            <w:shd w:val="clear" w:color="auto" w:fill="auto"/>
          </w:tcPr>
          <w:p w14:paraId="2A453336"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Режим работы карьера</w:t>
            </w:r>
          </w:p>
        </w:tc>
        <w:tc>
          <w:tcPr>
            <w:tcW w:w="1860" w:type="dxa"/>
            <w:tcBorders>
              <w:top w:val="nil"/>
              <w:left w:val="nil"/>
              <w:bottom w:val="single" w:sz="8" w:space="0" w:color="auto"/>
              <w:right w:val="single" w:sz="8" w:space="0" w:color="auto"/>
            </w:tcBorders>
            <w:shd w:val="clear" w:color="auto" w:fill="auto"/>
            <w:vAlign w:val="bottom"/>
          </w:tcPr>
          <w:p w14:paraId="3BCA6952"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 </w:t>
            </w:r>
          </w:p>
        </w:tc>
        <w:tc>
          <w:tcPr>
            <w:tcW w:w="1720" w:type="dxa"/>
            <w:tcBorders>
              <w:top w:val="nil"/>
              <w:left w:val="nil"/>
              <w:bottom w:val="single" w:sz="8" w:space="0" w:color="auto"/>
              <w:right w:val="single" w:sz="8" w:space="0" w:color="auto"/>
            </w:tcBorders>
            <w:shd w:val="clear" w:color="auto" w:fill="auto"/>
          </w:tcPr>
          <w:p w14:paraId="5F374C4C"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сезонный</w:t>
            </w:r>
          </w:p>
        </w:tc>
      </w:tr>
      <w:tr w:rsidR="00C56D30" w:rsidRPr="00C56D30" w14:paraId="79D9B789" w14:textId="77777777" w:rsidTr="00BC68F7">
        <w:trPr>
          <w:trHeight w:val="585"/>
        </w:trPr>
        <w:tc>
          <w:tcPr>
            <w:tcW w:w="1260" w:type="dxa"/>
            <w:vMerge/>
            <w:tcBorders>
              <w:top w:val="nil"/>
              <w:left w:val="single" w:sz="8" w:space="0" w:color="auto"/>
              <w:bottom w:val="single" w:sz="8" w:space="0" w:color="000000"/>
              <w:right w:val="single" w:sz="8" w:space="0" w:color="auto"/>
            </w:tcBorders>
            <w:vAlign w:val="center"/>
          </w:tcPr>
          <w:p w14:paraId="5974B4ED"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6D4DC8AE"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 рабочих суток в году</w:t>
            </w:r>
          </w:p>
        </w:tc>
        <w:tc>
          <w:tcPr>
            <w:tcW w:w="1860" w:type="dxa"/>
            <w:tcBorders>
              <w:top w:val="nil"/>
              <w:left w:val="nil"/>
              <w:bottom w:val="single" w:sz="8" w:space="0" w:color="auto"/>
              <w:right w:val="single" w:sz="8" w:space="0" w:color="auto"/>
            </w:tcBorders>
            <w:shd w:val="clear" w:color="auto" w:fill="auto"/>
            <w:vAlign w:val="bottom"/>
          </w:tcPr>
          <w:p w14:paraId="5C189A38"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дней</w:t>
            </w:r>
          </w:p>
        </w:tc>
        <w:tc>
          <w:tcPr>
            <w:tcW w:w="1720" w:type="dxa"/>
            <w:tcBorders>
              <w:top w:val="nil"/>
              <w:left w:val="nil"/>
              <w:bottom w:val="single" w:sz="8" w:space="0" w:color="auto"/>
              <w:right w:val="single" w:sz="8" w:space="0" w:color="auto"/>
            </w:tcBorders>
            <w:shd w:val="clear" w:color="auto" w:fill="auto"/>
          </w:tcPr>
          <w:p w14:paraId="36E13C79"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2027-2036 гг. - 53</w:t>
            </w:r>
          </w:p>
        </w:tc>
      </w:tr>
      <w:tr w:rsidR="00C56D30" w:rsidRPr="00C56D30" w14:paraId="57F9565E"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3062EAD9"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5DD845D8" w14:textId="77777777" w:rsidR="00C56D30" w:rsidRPr="00C56D30" w:rsidRDefault="00C56D30" w:rsidP="00C56D30">
            <w:pPr>
              <w:spacing w:line="240" w:lineRule="auto"/>
              <w:ind w:firstLineChars="400" w:firstLine="800"/>
              <w:rPr>
                <w:rFonts w:ascii="Times New Roman" w:hAnsi="Times New Roman" w:cs="Times New Roman"/>
                <w:sz w:val="20"/>
                <w:szCs w:val="20"/>
              </w:rPr>
            </w:pPr>
            <w:r w:rsidRPr="00C56D30">
              <w:rPr>
                <w:rFonts w:ascii="Times New Roman" w:hAnsi="Times New Roman" w:cs="Times New Roman"/>
                <w:sz w:val="20"/>
                <w:szCs w:val="20"/>
              </w:rPr>
              <w:t>-        рабочих дней в неделю</w:t>
            </w:r>
          </w:p>
        </w:tc>
        <w:tc>
          <w:tcPr>
            <w:tcW w:w="1860" w:type="dxa"/>
            <w:tcBorders>
              <w:top w:val="nil"/>
              <w:left w:val="nil"/>
              <w:bottom w:val="single" w:sz="8" w:space="0" w:color="auto"/>
              <w:right w:val="single" w:sz="8" w:space="0" w:color="auto"/>
            </w:tcBorders>
            <w:shd w:val="clear" w:color="auto" w:fill="auto"/>
            <w:vAlign w:val="bottom"/>
          </w:tcPr>
          <w:p w14:paraId="4CFC6674"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дней</w:t>
            </w:r>
          </w:p>
        </w:tc>
        <w:tc>
          <w:tcPr>
            <w:tcW w:w="1720" w:type="dxa"/>
            <w:tcBorders>
              <w:top w:val="nil"/>
              <w:left w:val="nil"/>
              <w:bottom w:val="single" w:sz="8" w:space="0" w:color="auto"/>
              <w:right w:val="single" w:sz="8" w:space="0" w:color="auto"/>
            </w:tcBorders>
            <w:shd w:val="clear" w:color="auto" w:fill="auto"/>
            <w:vAlign w:val="bottom"/>
          </w:tcPr>
          <w:p w14:paraId="09F35B11"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7</w:t>
            </w:r>
          </w:p>
        </w:tc>
      </w:tr>
      <w:tr w:rsidR="00C56D30" w:rsidRPr="00C56D30" w14:paraId="629354F9"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13734106"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479233BC" w14:textId="77777777" w:rsidR="00C56D30" w:rsidRPr="00C56D30" w:rsidRDefault="00C56D30" w:rsidP="00C56D30">
            <w:pPr>
              <w:spacing w:line="240" w:lineRule="auto"/>
              <w:ind w:firstLineChars="400" w:firstLine="800"/>
              <w:rPr>
                <w:rFonts w:ascii="Times New Roman" w:hAnsi="Times New Roman" w:cs="Times New Roman"/>
                <w:sz w:val="20"/>
                <w:szCs w:val="20"/>
              </w:rPr>
            </w:pPr>
            <w:r w:rsidRPr="00C56D30">
              <w:rPr>
                <w:rFonts w:ascii="Times New Roman" w:hAnsi="Times New Roman" w:cs="Times New Roman"/>
                <w:sz w:val="20"/>
                <w:szCs w:val="20"/>
              </w:rPr>
              <w:t>-        рабочих смен в сутки</w:t>
            </w:r>
          </w:p>
        </w:tc>
        <w:tc>
          <w:tcPr>
            <w:tcW w:w="1860" w:type="dxa"/>
            <w:tcBorders>
              <w:top w:val="nil"/>
              <w:left w:val="nil"/>
              <w:bottom w:val="single" w:sz="8" w:space="0" w:color="auto"/>
              <w:right w:val="single" w:sz="8" w:space="0" w:color="auto"/>
            </w:tcBorders>
            <w:shd w:val="clear" w:color="auto" w:fill="auto"/>
            <w:vAlign w:val="bottom"/>
          </w:tcPr>
          <w:p w14:paraId="4ED781BF"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смен</w:t>
            </w:r>
          </w:p>
        </w:tc>
        <w:tc>
          <w:tcPr>
            <w:tcW w:w="1720" w:type="dxa"/>
            <w:tcBorders>
              <w:top w:val="nil"/>
              <w:left w:val="nil"/>
              <w:bottom w:val="single" w:sz="8" w:space="0" w:color="auto"/>
              <w:right w:val="single" w:sz="8" w:space="0" w:color="auto"/>
            </w:tcBorders>
            <w:shd w:val="clear" w:color="auto" w:fill="auto"/>
            <w:vAlign w:val="bottom"/>
          </w:tcPr>
          <w:p w14:paraId="3C995D0B"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715DE20A"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492FB677" w14:textId="77777777" w:rsidR="00C56D30" w:rsidRPr="00C56D30" w:rsidRDefault="00C56D30" w:rsidP="00C56D30">
            <w:pPr>
              <w:spacing w:line="240" w:lineRule="auto"/>
              <w:rPr>
                <w:rFonts w:ascii="Times New Roman" w:hAnsi="Times New Roman" w:cs="Times New Roman"/>
                <w:sz w:val="20"/>
                <w:szCs w:val="20"/>
              </w:rPr>
            </w:pPr>
          </w:p>
        </w:tc>
        <w:tc>
          <w:tcPr>
            <w:tcW w:w="4510" w:type="dxa"/>
            <w:tcBorders>
              <w:top w:val="nil"/>
              <w:left w:val="nil"/>
              <w:bottom w:val="single" w:sz="8" w:space="0" w:color="auto"/>
              <w:right w:val="single" w:sz="8" w:space="0" w:color="auto"/>
            </w:tcBorders>
            <w:shd w:val="clear" w:color="auto" w:fill="auto"/>
          </w:tcPr>
          <w:p w14:paraId="4677BD2F" w14:textId="77777777" w:rsidR="00C56D30" w:rsidRPr="00C56D30" w:rsidRDefault="00C56D30" w:rsidP="00C56D30">
            <w:pPr>
              <w:spacing w:line="240" w:lineRule="auto"/>
              <w:ind w:firstLineChars="400" w:firstLine="800"/>
              <w:rPr>
                <w:rFonts w:ascii="Times New Roman" w:hAnsi="Times New Roman" w:cs="Times New Roman"/>
                <w:sz w:val="20"/>
                <w:szCs w:val="20"/>
              </w:rPr>
            </w:pPr>
            <w:r w:rsidRPr="00C56D30">
              <w:rPr>
                <w:rFonts w:ascii="Times New Roman" w:hAnsi="Times New Roman" w:cs="Times New Roman"/>
                <w:sz w:val="20"/>
                <w:szCs w:val="20"/>
              </w:rPr>
              <w:t>-        продолжительность смены</w:t>
            </w:r>
          </w:p>
        </w:tc>
        <w:tc>
          <w:tcPr>
            <w:tcW w:w="1860" w:type="dxa"/>
            <w:tcBorders>
              <w:top w:val="nil"/>
              <w:left w:val="nil"/>
              <w:bottom w:val="single" w:sz="8" w:space="0" w:color="auto"/>
              <w:right w:val="single" w:sz="8" w:space="0" w:color="auto"/>
            </w:tcBorders>
            <w:shd w:val="clear" w:color="auto" w:fill="auto"/>
            <w:vAlign w:val="bottom"/>
          </w:tcPr>
          <w:p w14:paraId="7AA198A0"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час</w:t>
            </w:r>
          </w:p>
        </w:tc>
        <w:tc>
          <w:tcPr>
            <w:tcW w:w="1720" w:type="dxa"/>
            <w:tcBorders>
              <w:top w:val="nil"/>
              <w:left w:val="nil"/>
              <w:bottom w:val="single" w:sz="8" w:space="0" w:color="auto"/>
              <w:right w:val="single" w:sz="8" w:space="0" w:color="auto"/>
            </w:tcBorders>
            <w:shd w:val="clear" w:color="auto" w:fill="auto"/>
            <w:vAlign w:val="bottom"/>
          </w:tcPr>
          <w:p w14:paraId="24692930"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8</w:t>
            </w:r>
          </w:p>
        </w:tc>
      </w:tr>
      <w:tr w:rsidR="00C56D30" w:rsidRPr="00C56D30" w14:paraId="6923F983" w14:textId="77777777" w:rsidTr="00BC68F7">
        <w:trPr>
          <w:trHeight w:val="300"/>
        </w:trPr>
        <w:tc>
          <w:tcPr>
            <w:tcW w:w="1260" w:type="dxa"/>
            <w:vMerge w:val="restart"/>
            <w:tcBorders>
              <w:top w:val="nil"/>
              <w:left w:val="single" w:sz="8" w:space="0" w:color="auto"/>
              <w:bottom w:val="single" w:sz="8" w:space="0" w:color="000000"/>
              <w:right w:val="single" w:sz="8" w:space="0" w:color="auto"/>
            </w:tcBorders>
            <w:shd w:val="clear" w:color="auto" w:fill="auto"/>
          </w:tcPr>
          <w:p w14:paraId="39B57E0A"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9</w:t>
            </w:r>
          </w:p>
        </w:tc>
        <w:tc>
          <w:tcPr>
            <w:tcW w:w="4510" w:type="dxa"/>
            <w:vMerge w:val="restart"/>
            <w:tcBorders>
              <w:top w:val="nil"/>
              <w:left w:val="single" w:sz="8" w:space="0" w:color="auto"/>
              <w:bottom w:val="single" w:sz="8" w:space="0" w:color="000000"/>
              <w:right w:val="single" w:sz="8" w:space="0" w:color="auto"/>
            </w:tcBorders>
            <w:shd w:val="clear" w:color="auto" w:fill="auto"/>
          </w:tcPr>
          <w:p w14:paraId="02B10866"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Применяемое оборудование на вскрыше и добыче:</w:t>
            </w:r>
          </w:p>
        </w:tc>
        <w:tc>
          <w:tcPr>
            <w:tcW w:w="1860" w:type="dxa"/>
            <w:tcBorders>
              <w:top w:val="nil"/>
              <w:left w:val="nil"/>
              <w:bottom w:val="nil"/>
              <w:right w:val="single" w:sz="8" w:space="0" w:color="auto"/>
            </w:tcBorders>
            <w:shd w:val="clear" w:color="auto" w:fill="auto"/>
          </w:tcPr>
          <w:p w14:paraId="5C9BDE76"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w:t>
            </w:r>
          </w:p>
        </w:tc>
        <w:tc>
          <w:tcPr>
            <w:tcW w:w="1720" w:type="dxa"/>
            <w:vMerge w:val="restart"/>
            <w:tcBorders>
              <w:top w:val="nil"/>
              <w:left w:val="single" w:sz="8" w:space="0" w:color="auto"/>
              <w:bottom w:val="single" w:sz="8" w:space="0" w:color="000000"/>
              <w:right w:val="single" w:sz="8" w:space="0" w:color="auto"/>
            </w:tcBorders>
            <w:shd w:val="clear" w:color="auto" w:fill="auto"/>
          </w:tcPr>
          <w:p w14:paraId="62B2318E" w14:textId="77777777" w:rsidR="00C56D30" w:rsidRPr="00C56D30" w:rsidRDefault="00C56D30" w:rsidP="00C56D30">
            <w:pPr>
              <w:spacing w:line="240" w:lineRule="auto"/>
              <w:jc w:val="center"/>
              <w:rPr>
                <w:rFonts w:ascii="Times New Roman" w:hAnsi="Times New Roman" w:cs="Times New Roman"/>
                <w:b/>
                <w:bCs/>
                <w:color w:val="FF0000"/>
                <w:sz w:val="20"/>
                <w:szCs w:val="20"/>
              </w:rPr>
            </w:pPr>
            <w:r w:rsidRPr="00C56D30">
              <w:rPr>
                <w:rFonts w:ascii="Times New Roman" w:hAnsi="Times New Roman" w:cs="Times New Roman"/>
                <w:b/>
                <w:bCs/>
                <w:color w:val="FF0000"/>
                <w:sz w:val="20"/>
                <w:szCs w:val="20"/>
              </w:rPr>
              <w:t> </w:t>
            </w:r>
          </w:p>
        </w:tc>
      </w:tr>
      <w:tr w:rsidR="00C56D30" w:rsidRPr="00C56D30" w14:paraId="2CEC6A25"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24280A22"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vMerge/>
            <w:tcBorders>
              <w:top w:val="nil"/>
              <w:left w:val="single" w:sz="8" w:space="0" w:color="auto"/>
              <w:bottom w:val="single" w:sz="8" w:space="0" w:color="000000"/>
              <w:right w:val="single" w:sz="8" w:space="0" w:color="auto"/>
            </w:tcBorders>
            <w:vAlign w:val="center"/>
          </w:tcPr>
          <w:p w14:paraId="2F197146" w14:textId="77777777" w:rsidR="00C56D30" w:rsidRPr="00C56D30" w:rsidRDefault="00C56D30" w:rsidP="00C56D30">
            <w:pPr>
              <w:spacing w:line="240" w:lineRule="auto"/>
              <w:rPr>
                <w:rFonts w:ascii="Times New Roman" w:hAnsi="Times New Roman" w:cs="Times New Roman"/>
                <w:color w:val="000000"/>
                <w:sz w:val="20"/>
                <w:szCs w:val="20"/>
              </w:rPr>
            </w:pPr>
          </w:p>
        </w:tc>
        <w:tc>
          <w:tcPr>
            <w:tcW w:w="1860" w:type="dxa"/>
            <w:tcBorders>
              <w:top w:val="nil"/>
              <w:left w:val="nil"/>
              <w:bottom w:val="single" w:sz="8" w:space="0" w:color="auto"/>
              <w:right w:val="single" w:sz="8" w:space="0" w:color="auto"/>
            </w:tcBorders>
            <w:shd w:val="clear" w:color="auto" w:fill="auto"/>
          </w:tcPr>
          <w:p w14:paraId="7E1B69BC"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  шт.</w:t>
            </w:r>
          </w:p>
        </w:tc>
        <w:tc>
          <w:tcPr>
            <w:tcW w:w="1720" w:type="dxa"/>
            <w:vMerge/>
            <w:tcBorders>
              <w:top w:val="nil"/>
              <w:left w:val="single" w:sz="8" w:space="0" w:color="auto"/>
              <w:bottom w:val="single" w:sz="8" w:space="0" w:color="000000"/>
              <w:right w:val="single" w:sz="8" w:space="0" w:color="auto"/>
            </w:tcBorders>
            <w:vAlign w:val="center"/>
          </w:tcPr>
          <w:p w14:paraId="7CB4534B" w14:textId="77777777" w:rsidR="00C56D30" w:rsidRPr="00C56D30" w:rsidRDefault="00C56D30" w:rsidP="00C56D30">
            <w:pPr>
              <w:spacing w:line="240" w:lineRule="auto"/>
              <w:rPr>
                <w:rFonts w:ascii="Times New Roman" w:hAnsi="Times New Roman" w:cs="Times New Roman"/>
                <w:b/>
                <w:bCs/>
                <w:color w:val="FF0000"/>
                <w:sz w:val="20"/>
                <w:szCs w:val="20"/>
              </w:rPr>
            </w:pPr>
          </w:p>
        </w:tc>
      </w:tr>
      <w:tr w:rsidR="00C56D30" w:rsidRPr="00C56D30" w14:paraId="0C201BBB"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04B0D7B3"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0F4FA1BB" w14:textId="77777777" w:rsidR="00C56D30" w:rsidRPr="00C56D30" w:rsidRDefault="00C56D30" w:rsidP="00C56D30">
            <w:pPr>
              <w:spacing w:line="240" w:lineRule="auto"/>
              <w:jc w:val="right"/>
              <w:rPr>
                <w:rFonts w:ascii="Times New Roman" w:hAnsi="Times New Roman" w:cs="Times New Roman"/>
                <w:color w:val="000000"/>
                <w:sz w:val="20"/>
                <w:szCs w:val="20"/>
              </w:rPr>
            </w:pPr>
            <w:r w:rsidRPr="00C56D30">
              <w:rPr>
                <w:rFonts w:ascii="Times New Roman" w:hAnsi="Times New Roman" w:cs="Times New Roman"/>
                <w:color w:val="000000"/>
                <w:sz w:val="20"/>
                <w:szCs w:val="20"/>
              </w:rPr>
              <w:t>Экскаватор ЭО-5126</w:t>
            </w:r>
          </w:p>
        </w:tc>
        <w:tc>
          <w:tcPr>
            <w:tcW w:w="1860" w:type="dxa"/>
            <w:tcBorders>
              <w:top w:val="nil"/>
              <w:left w:val="nil"/>
              <w:bottom w:val="single" w:sz="8" w:space="0" w:color="auto"/>
              <w:right w:val="single" w:sz="8" w:space="0" w:color="auto"/>
            </w:tcBorders>
            <w:shd w:val="clear" w:color="auto" w:fill="auto"/>
          </w:tcPr>
          <w:p w14:paraId="7CFC4325"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 -//-</w:t>
            </w:r>
          </w:p>
        </w:tc>
        <w:tc>
          <w:tcPr>
            <w:tcW w:w="1720" w:type="dxa"/>
            <w:tcBorders>
              <w:top w:val="nil"/>
              <w:left w:val="nil"/>
              <w:bottom w:val="single" w:sz="8" w:space="0" w:color="auto"/>
              <w:right w:val="single" w:sz="8" w:space="0" w:color="auto"/>
            </w:tcBorders>
            <w:shd w:val="clear" w:color="auto" w:fill="auto"/>
          </w:tcPr>
          <w:p w14:paraId="74A8D5D4"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53F4B751"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46D49632"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6492DE05" w14:textId="77777777" w:rsidR="00C56D30" w:rsidRPr="00C56D30" w:rsidRDefault="00C56D30" w:rsidP="00C56D30">
            <w:pPr>
              <w:spacing w:line="240" w:lineRule="auto"/>
              <w:jc w:val="right"/>
              <w:rPr>
                <w:rFonts w:ascii="Times New Roman" w:hAnsi="Times New Roman" w:cs="Times New Roman"/>
                <w:color w:val="000000"/>
                <w:sz w:val="20"/>
                <w:szCs w:val="20"/>
              </w:rPr>
            </w:pPr>
            <w:r w:rsidRPr="00C56D30">
              <w:rPr>
                <w:rFonts w:ascii="Times New Roman" w:hAnsi="Times New Roman" w:cs="Times New Roman"/>
                <w:color w:val="000000"/>
                <w:sz w:val="20"/>
                <w:szCs w:val="20"/>
              </w:rPr>
              <w:t>Бульдозер Т-170</w:t>
            </w:r>
          </w:p>
        </w:tc>
        <w:tc>
          <w:tcPr>
            <w:tcW w:w="1860" w:type="dxa"/>
            <w:tcBorders>
              <w:top w:val="nil"/>
              <w:left w:val="nil"/>
              <w:bottom w:val="single" w:sz="8" w:space="0" w:color="auto"/>
              <w:right w:val="single" w:sz="8" w:space="0" w:color="auto"/>
            </w:tcBorders>
            <w:shd w:val="clear" w:color="auto" w:fill="auto"/>
          </w:tcPr>
          <w:p w14:paraId="715C4832" w14:textId="77777777" w:rsidR="00C56D30" w:rsidRPr="00C56D30" w:rsidRDefault="00C56D30" w:rsidP="00C56D30">
            <w:pPr>
              <w:spacing w:line="240" w:lineRule="auto"/>
              <w:jc w:val="center"/>
              <w:rPr>
                <w:rFonts w:ascii="Times New Roman" w:hAnsi="Times New Roman" w:cs="Times New Roman"/>
                <w:sz w:val="20"/>
                <w:szCs w:val="20"/>
              </w:rPr>
            </w:pPr>
            <w:r w:rsidRPr="00C56D30">
              <w:rPr>
                <w:rFonts w:ascii="Times New Roman" w:hAnsi="Times New Roman" w:cs="Times New Roman"/>
                <w:sz w:val="20"/>
                <w:szCs w:val="20"/>
              </w:rPr>
              <w:t>-//-</w:t>
            </w:r>
          </w:p>
        </w:tc>
        <w:tc>
          <w:tcPr>
            <w:tcW w:w="1720" w:type="dxa"/>
            <w:tcBorders>
              <w:top w:val="nil"/>
              <w:left w:val="nil"/>
              <w:bottom w:val="single" w:sz="8" w:space="0" w:color="auto"/>
              <w:right w:val="single" w:sz="8" w:space="0" w:color="auto"/>
            </w:tcBorders>
            <w:shd w:val="clear" w:color="auto" w:fill="auto"/>
          </w:tcPr>
          <w:p w14:paraId="7C4A92F5"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2A4EEA93"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6E297112"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46E3A6CA" w14:textId="77777777" w:rsidR="00C56D30" w:rsidRPr="00C56D30" w:rsidRDefault="00C56D30" w:rsidP="00C56D30">
            <w:pPr>
              <w:spacing w:line="240" w:lineRule="auto"/>
              <w:jc w:val="right"/>
              <w:rPr>
                <w:rFonts w:ascii="Times New Roman" w:hAnsi="Times New Roman" w:cs="Times New Roman"/>
                <w:color w:val="000000"/>
                <w:sz w:val="20"/>
                <w:szCs w:val="20"/>
              </w:rPr>
            </w:pPr>
            <w:r w:rsidRPr="00C56D30">
              <w:rPr>
                <w:rFonts w:ascii="Times New Roman" w:hAnsi="Times New Roman" w:cs="Times New Roman"/>
                <w:color w:val="000000"/>
                <w:sz w:val="20"/>
                <w:szCs w:val="20"/>
              </w:rPr>
              <w:t>HOWO ZZ3257M3641</w:t>
            </w:r>
          </w:p>
        </w:tc>
        <w:tc>
          <w:tcPr>
            <w:tcW w:w="1860" w:type="dxa"/>
            <w:tcBorders>
              <w:top w:val="nil"/>
              <w:left w:val="nil"/>
              <w:bottom w:val="single" w:sz="8" w:space="0" w:color="auto"/>
              <w:right w:val="single" w:sz="8" w:space="0" w:color="auto"/>
            </w:tcBorders>
            <w:shd w:val="clear" w:color="auto" w:fill="auto"/>
          </w:tcPr>
          <w:p w14:paraId="268278EA"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  -//-</w:t>
            </w:r>
          </w:p>
        </w:tc>
        <w:tc>
          <w:tcPr>
            <w:tcW w:w="1720" w:type="dxa"/>
            <w:tcBorders>
              <w:top w:val="nil"/>
              <w:left w:val="nil"/>
              <w:bottom w:val="single" w:sz="8" w:space="0" w:color="auto"/>
              <w:right w:val="single" w:sz="8" w:space="0" w:color="auto"/>
            </w:tcBorders>
            <w:shd w:val="clear" w:color="auto" w:fill="auto"/>
          </w:tcPr>
          <w:p w14:paraId="76656133"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4</w:t>
            </w:r>
          </w:p>
        </w:tc>
      </w:tr>
      <w:tr w:rsidR="00C56D30" w:rsidRPr="00C56D30" w14:paraId="4405F174" w14:textId="77777777" w:rsidTr="00BC68F7">
        <w:trPr>
          <w:trHeight w:val="600"/>
        </w:trPr>
        <w:tc>
          <w:tcPr>
            <w:tcW w:w="1260" w:type="dxa"/>
            <w:vMerge w:val="restart"/>
            <w:tcBorders>
              <w:top w:val="nil"/>
              <w:left w:val="single" w:sz="8" w:space="0" w:color="auto"/>
              <w:bottom w:val="single" w:sz="8" w:space="0" w:color="000000"/>
              <w:right w:val="single" w:sz="8" w:space="0" w:color="auto"/>
            </w:tcBorders>
            <w:shd w:val="clear" w:color="auto" w:fill="auto"/>
          </w:tcPr>
          <w:p w14:paraId="3089C56C"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10</w:t>
            </w:r>
          </w:p>
        </w:tc>
        <w:tc>
          <w:tcPr>
            <w:tcW w:w="4510" w:type="dxa"/>
            <w:tcBorders>
              <w:top w:val="nil"/>
              <w:left w:val="nil"/>
              <w:bottom w:val="nil"/>
              <w:right w:val="single" w:sz="8" w:space="0" w:color="auto"/>
            </w:tcBorders>
            <w:shd w:val="clear" w:color="auto" w:fill="auto"/>
          </w:tcPr>
          <w:p w14:paraId="306786AB"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Списочный (явочный) состав обслуживающего персонала, всего </w:t>
            </w:r>
          </w:p>
        </w:tc>
        <w:tc>
          <w:tcPr>
            <w:tcW w:w="1860" w:type="dxa"/>
            <w:tcBorders>
              <w:top w:val="nil"/>
              <w:left w:val="nil"/>
              <w:bottom w:val="nil"/>
              <w:right w:val="single" w:sz="8" w:space="0" w:color="auto"/>
            </w:tcBorders>
            <w:shd w:val="clear" w:color="auto" w:fill="auto"/>
          </w:tcPr>
          <w:p w14:paraId="0EA61E13"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w:t>
            </w:r>
          </w:p>
        </w:tc>
        <w:tc>
          <w:tcPr>
            <w:tcW w:w="1720" w:type="dxa"/>
            <w:tcBorders>
              <w:top w:val="nil"/>
              <w:left w:val="nil"/>
              <w:bottom w:val="nil"/>
              <w:right w:val="single" w:sz="8" w:space="0" w:color="auto"/>
            </w:tcBorders>
            <w:shd w:val="clear" w:color="auto" w:fill="auto"/>
          </w:tcPr>
          <w:p w14:paraId="15DC6B1D"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 </w:t>
            </w:r>
          </w:p>
        </w:tc>
      </w:tr>
      <w:tr w:rsidR="00C56D30" w:rsidRPr="00C56D30" w14:paraId="00D134BD"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330CD8A4"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0EDFDBD4"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в том числе: ИТР</w:t>
            </w:r>
          </w:p>
        </w:tc>
        <w:tc>
          <w:tcPr>
            <w:tcW w:w="1860" w:type="dxa"/>
            <w:tcBorders>
              <w:top w:val="nil"/>
              <w:left w:val="nil"/>
              <w:bottom w:val="nil"/>
              <w:right w:val="single" w:sz="8" w:space="0" w:color="auto"/>
            </w:tcBorders>
            <w:shd w:val="clear" w:color="auto" w:fill="auto"/>
          </w:tcPr>
          <w:p w14:paraId="3D011C19"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чел.</w:t>
            </w:r>
          </w:p>
        </w:tc>
        <w:tc>
          <w:tcPr>
            <w:tcW w:w="1720" w:type="dxa"/>
            <w:tcBorders>
              <w:top w:val="nil"/>
              <w:left w:val="nil"/>
              <w:bottom w:val="nil"/>
              <w:right w:val="single" w:sz="8" w:space="0" w:color="auto"/>
            </w:tcBorders>
            <w:shd w:val="clear" w:color="auto" w:fill="auto"/>
          </w:tcPr>
          <w:p w14:paraId="6E9FBAE1"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13</w:t>
            </w:r>
          </w:p>
        </w:tc>
      </w:tr>
      <w:tr w:rsidR="00C56D30" w:rsidRPr="00C56D30" w14:paraId="118B01B5"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74E0F8D2"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75B67909"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 </w:t>
            </w:r>
          </w:p>
        </w:tc>
        <w:tc>
          <w:tcPr>
            <w:tcW w:w="1860" w:type="dxa"/>
            <w:tcBorders>
              <w:top w:val="nil"/>
              <w:left w:val="nil"/>
              <w:bottom w:val="single" w:sz="8" w:space="0" w:color="auto"/>
              <w:right w:val="single" w:sz="8" w:space="0" w:color="auto"/>
            </w:tcBorders>
            <w:shd w:val="clear" w:color="auto" w:fill="auto"/>
          </w:tcPr>
          <w:p w14:paraId="744E5776"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w:t>
            </w:r>
          </w:p>
        </w:tc>
        <w:tc>
          <w:tcPr>
            <w:tcW w:w="1720" w:type="dxa"/>
            <w:tcBorders>
              <w:top w:val="nil"/>
              <w:left w:val="nil"/>
              <w:bottom w:val="single" w:sz="8" w:space="0" w:color="auto"/>
              <w:right w:val="single" w:sz="8" w:space="0" w:color="auto"/>
            </w:tcBorders>
            <w:shd w:val="clear" w:color="auto" w:fill="auto"/>
          </w:tcPr>
          <w:p w14:paraId="7C7E3A2E"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2</w:t>
            </w:r>
          </w:p>
        </w:tc>
      </w:tr>
      <w:tr w:rsidR="00C56D30" w:rsidRPr="00C56D30" w14:paraId="2588DD8A"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1CCD2E22"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066F9CBB"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начальник участка</w:t>
            </w:r>
          </w:p>
        </w:tc>
        <w:tc>
          <w:tcPr>
            <w:tcW w:w="1860" w:type="dxa"/>
            <w:tcBorders>
              <w:top w:val="nil"/>
              <w:left w:val="nil"/>
              <w:bottom w:val="nil"/>
              <w:right w:val="single" w:sz="8" w:space="0" w:color="auto"/>
            </w:tcBorders>
            <w:shd w:val="clear" w:color="auto" w:fill="auto"/>
          </w:tcPr>
          <w:p w14:paraId="02DC6543"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5C257F13"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0,5</w:t>
            </w:r>
          </w:p>
        </w:tc>
      </w:tr>
      <w:tr w:rsidR="00C56D30" w:rsidRPr="00C56D30" w14:paraId="7B92D274"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0EA7B540"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52E121FB"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горный мастер</w:t>
            </w:r>
          </w:p>
        </w:tc>
        <w:tc>
          <w:tcPr>
            <w:tcW w:w="1860" w:type="dxa"/>
            <w:tcBorders>
              <w:top w:val="nil"/>
              <w:left w:val="nil"/>
              <w:bottom w:val="nil"/>
              <w:right w:val="single" w:sz="8" w:space="0" w:color="auto"/>
            </w:tcBorders>
            <w:shd w:val="clear" w:color="auto" w:fill="auto"/>
          </w:tcPr>
          <w:p w14:paraId="21E169D6"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5FA5ED70"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0,5</w:t>
            </w:r>
          </w:p>
        </w:tc>
      </w:tr>
      <w:tr w:rsidR="00C56D30" w:rsidRPr="00C56D30" w14:paraId="4CE8AE5B"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4AA09424"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0D60076B"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маркшейдер</w:t>
            </w:r>
          </w:p>
        </w:tc>
        <w:tc>
          <w:tcPr>
            <w:tcW w:w="1860" w:type="dxa"/>
            <w:tcBorders>
              <w:top w:val="nil"/>
              <w:left w:val="nil"/>
              <w:bottom w:val="nil"/>
              <w:right w:val="single" w:sz="8" w:space="0" w:color="auto"/>
            </w:tcBorders>
            <w:shd w:val="clear" w:color="auto" w:fill="auto"/>
          </w:tcPr>
          <w:p w14:paraId="38093B49"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553427D3"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0,5</w:t>
            </w:r>
          </w:p>
        </w:tc>
      </w:tr>
      <w:tr w:rsidR="00C56D30" w:rsidRPr="00C56D30" w14:paraId="085BBE17"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1575B7B2"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6014EAF3"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геолог</w:t>
            </w:r>
          </w:p>
        </w:tc>
        <w:tc>
          <w:tcPr>
            <w:tcW w:w="1860" w:type="dxa"/>
            <w:tcBorders>
              <w:top w:val="nil"/>
              <w:left w:val="nil"/>
              <w:bottom w:val="single" w:sz="8" w:space="0" w:color="auto"/>
              <w:right w:val="single" w:sz="8" w:space="0" w:color="auto"/>
            </w:tcBorders>
            <w:shd w:val="clear" w:color="auto" w:fill="auto"/>
          </w:tcPr>
          <w:p w14:paraId="1D864A77"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43E37712"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0,5</w:t>
            </w:r>
          </w:p>
        </w:tc>
      </w:tr>
      <w:tr w:rsidR="00C56D30" w:rsidRPr="00C56D30" w14:paraId="14245D7C"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429835F2"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645A6A97"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рабочих:</w:t>
            </w:r>
          </w:p>
        </w:tc>
        <w:tc>
          <w:tcPr>
            <w:tcW w:w="1860" w:type="dxa"/>
            <w:tcBorders>
              <w:top w:val="nil"/>
              <w:left w:val="nil"/>
              <w:bottom w:val="single" w:sz="8" w:space="0" w:color="auto"/>
              <w:right w:val="single" w:sz="8" w:space="0" w:color="auto"/>
            </w:tcBorders>
            <w:shd w:val="clear" w:color="auto" w:fill="auto"/>
          </w:tcPr>
          <w:p w14:paraId="7BB80F59"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 </w:t>
            </w:r>
          </w:p>
        </w:tc>
        <w:tc>
          <w:tcPr>
            <w:tcW w:w="1720" w:type="dxa"/>
            <w:tcBorders>
              <w:top w:val="nil"/>
              <w:left w:val="nil"/>
              <w:bottom w:val="single" w:sz="8" w:space="0" w:color="auto"/>
              <w:right w:val="single" w:sz="8" w:space="0" w:color="auto"/>
            </w:tcBorders>
            <w:shd w:val="clear" w:color="auto" w:fill="auto"/>
          </w:tcPr>
          <w:p w14:paraId="5F31CA22"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11</w:t>
            </w:r>
          </w:p>
        </w:tc>
      </w:tr>
      <w:tr w:rsidR="00C56D30" w:rsidRPr="00C56D30" w14:paraId="6CA84AC4"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52231D6F"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282D1ECA" w14:textId="77777777" w:rsidR="00C56D30" w:rsidRPr="00C56D30" w:rsidRDefault="00C56D30" w:rsidP="00C56D30">
            <w:pPr>
              <w:spacing w:line="240" w:lineRule="auto"/>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       -     машинист экскаватора/</w:t>
            </w:r>
            <w:proofErr w:type="spellStart"/>
            <w:r w:rsidRPr="00C56D30">
              <w:rPr>
                <w:rFonts w:ascii="Times New Roman" w:hAnsi="Times New Roman" w:cs="Times New Roman"/>
                <w:color w:val="000000"/>
                <w:sz w:val="20"/>
                <w:szCs w:val="20"/>
              </w:rPr>
              <w:t>погрузч</w:t>
            </w:r>
            <w:proofErr w:type="spellEnd"/>
          </w:p>
        </w:tc>
        <w:tc>
          <w:tcPr>
            <w:tcW w:w="1860" w:type="dxa"/>
            <w:tcBorders>
              <w:top w:val="nil"/>
              <w:left w:val="nil"/>
              <w:bottom w:val="nil"/>
              <w:right w:val="single" w:sz="8" w:space="0" w:color="auto"/>
            </w:tcBorders>
            <w:shd w:val="clear" w:color="auto" w:fill="auto"/>
          </w:tcPr>
          <w:p w14:paraId="660301B3"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1C651376"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1FB7C2E7"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0F492430"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03FDF6F8" w14:textId="77777777" w:rsidR="00C56D30" w:rsidRPr="00C56D30" w:rsidRDefault="00C56D30" w:rsidP="00C56D30">
            <w:pPr>
              <w:spacing w:line="240" w:lineRule="auto"/>
              <w:ind w:firstLineChars="400" w:firstLine="800"/>
              <w:rPr>
                <w:rFonts w:ascii="Times New Roman" w:hAnsi="Times New Roman" w:cs="Times New Roman"/>
                <w:sz w:val="20"/>
                <w:szCs w:val="20"/>
              </w:rPr>
            </w:pPr>
            <w:r w:rsidRPr="00C56D30">
              <w:rPr>
                <w:rFonts w:ascii="Times New Roman" w:hAnsi="Times New Roman" w:cs="Times New Roman"/>
                <w:sz w:val="20"/>
                <w:szCs w:val="20"/>
              </w:rPr>
              <w:t>-        машинист бульдозера</w:t>
            </w:r>
          </w:p>
        </w:tc>
        <w:tc>
          <w:tcPr>
            <w:tcW w:w="1860" w:type="dxa"/>
            <w:tcBorders>
              <w:top w:val="nil"/>
              <w:left w:val="nil"/>
              <w:bottom w:val="nil"/>
              <w:right w:val="single" w:sz="8" w:space="0" w:color="auto"/>
            </w:tcBorders>
            <w:shd w:val="clear" w:color="auto" w:fill="auto"/>
          </w:tcPr>
          <w:p w14:paraId="40F83E0B"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0E70FD72"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20B468D9"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67BCCC24"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50F07212"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водитель автосамосвала</w:t>
            </w:r>
          </w:p>
        </w:tc>
        <w:tc>
          <w:tcPr>
            <w:tcW w:w="1860" w:type="dxa"/>
            <w:tcBorders>
              <w:top w:val="nil"/>
              <w:left w:val="nil"/>
              <w:bottom w:val="nil"/>
              <w:right w:val="single" w:sz="8" w:space="0" w:color="auto"/>
            </w:tcBorders>
            <w:shd w:val="clear" w:color="auto" w:fill="auto"/>
          </w:tcPr>
          <w:p w14:paraId="3354F315"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5CFE3E99"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4</w:t>
            </w:r>
          </w:p>
        </w:tc>
      </w:tr>
      <w:tr w:rsidR="00C56D30" w:rsidRPr="00C56D30" w14:paraId="1ABE99D3" w14:textId="77777777" w:rsidTr="00BC68F7">
        <w:trPr>
          <w:trHeight w:val="600"/>
        </w:trPr>
        <w:tc>
          <w:tcPr>
            <w:tcW w:w="1260" w:type="dxa"/>
            <w:vMerge/>
            <w:tcBorders>
              <w:top w:val="nil"/>
              <w:left w:val="single" w:sz="8" w:space="0" w:color="auto"/>
              <w:bottom w:val="single" w:sz="8" w:space="0" w:color="000000"/>
              <w:right w:val="single" w:sz="8" w:space="0" w:color="auto"/>
            </w:tcBorders>
            <w:vAlign w:val="center"/>
          </w:tcPr>
          <w:p w14:paraId="44270A93"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28CD76A8"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водитель поливомоечной машины</w:t>
            </w:r>
          </w:p>
        </w:tc>
        <w:tc>
          <w:tcPr>
            <w:tcW w:w="1860" w:type="dxa"/>
            <w:tcBorders>
              <w:top w:val="nil"/>
              <w:left w:val="nil"/>
              <w:bottom w:val="nil"/>
              <w:right w:val="single" w:sz="8" w:space="0" w:color="auto"/>
            </w:tcBorders>
            <w:shd w:val="clear" w:color="auto" w:fill="auto"/>
          </w:tcPr>
          <w:p w14:paraId="6D4DC8EB"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5C21E0EC"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6C09D31A"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1D1FF032"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6D4E7F02"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xml:space="preserve">-        водитель </w:t>
            </w:r>
            <w:proofErr w:type="spellStart"/>
            <w:r w:rsidRPr="00C56D30">
              <w:rPr>
                <w:rFonts w:ascii="Times New Roman" w:hAnsi="Times New Roman" w:cs="Times New Roman"/>
                <w:color w:val="000000"/>
                <w:sz w:val="20"/>
                <w:szCs w:val="20"/>
              </w:rPr>
              <w:t>вахтовки</w:t>
            </w:r>
            <w:proofErr w:type="spellEnd"/>
          </w:p>
        </w:tc>
        <w:tc>
          <w:tcPr>
            <w:tcW w:w="1860" w:type="dxa"/>
            <w:tcBorders>
              <w:top w:val="nil"/>
              <w:left w:val="nil"/>
              <w:bottom w:val="nil"/>
              <w:right w:val="single" w:sz="8" w:space="0" w:color="auto"/>
            </w:tcBorders>
            <w:shd w:val="clear" w:color="auto" w:fill="auto"/>
          </w:tcPr>
          <w:p w14:paraId="776B6F8D"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6FA36FED"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337F17D8"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4FF47DF6"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71912766"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слесарь ремонтник</w:t>
            </w:r>
          </w:p>
        </w:tc>
        <w:tc>
          <w:tcPr>
            <w:tcW w:w="1860" w:type="dxa"/>
            <w:tcBorders>
              <w:top w:val="nil"/>
              <w:left w:val="nil"/>
              <w:bottom w:val="nil"/>
              <w:right w:val="single" w:sz="8" w:space="0" w:color="auto"/>
            </w:tcBorders>
            <w:shd w:val="clear" w:color="auto" w:fill="auto"/>
          </w:tcPr>
          <w:p w14:paraId="68A15682"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1080AD25"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03E96AA9" w14:textId="77777777" w:rsidTr="00BC68F7">
        <w:trPr>
          <w:trHeight w:val="300"/>
        </w:trPr>
        <w:tc>
          <w:tcPr>
            <w:tcW w:w="1260" w:type="dxa"/>
            <w:vMerge/>
            <w:tcBorders>
              <w:top w:val="nil"/>
              <w:left w:val="single" w:sz="8" w:space="0" w:color="auto"/>
              <w:bottom w:val="single" w:sz="8" w:space="0" w:color="000000"/>
              <w:right w:val="single" w:sz="8" w:space="0" w:color="auto"/>
            </w:tcBorders>
            <w:vAlign w:val="center"/>
          </w:tcPr>
          <w:p w14:paraId="2DC2842C"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nil"/>
              <w:right w:val="single" w:sz="8" w:space="0" w:color="auto"/>
            </w:tcBorders>
            <w:shd w:val="clear" w:color="auto" w:fill="auto"/>
          </w:tcPr>
          <w:p w14:paraId="1A55697F"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охранник</w:t>
            </w:r>
          </w:p>
        </w:tc>
        <w:tc>
          <w:tcPr>
            <w:tcW w:w="1860" w:type="dxa"/>
            <w:tcBorders>
              <w:top w:val="nil"/>
              <w:left w:val="nil"/>
              <w:bottom w:val="nil"/>
              <w:right w:val="single" w:sz="8" w:space="0" w:color="auto"/>
            </w:tcBorders>
            <w:shd w:val="clear" w:color="auto" w:fill="auto"/>
          </w:tcPr>
          <w:p w14:paraId="59BCFAFC" w14:textId="77777777" w:rsidR="00C56D30" w:rsidRPr="00C56D30" w:rsidRDefault="00C56D30" w:rsidP="00C56D30">
            <w:pPr>
              <w:spacing w:line="240" w:lineRule="auto"/>
              <w:jc w:val="center"/>
              <w:rPr>
                <w:rFonts w:ascii="Times New Roman" w:hAnsi="Times New Roman" w:cs="Times New Roman"/>
                <w:color w:val="000000"/>
                <w:sz w:val="20"/>
                <w:szCs w:val="20"/>
              </w:rPr>
            </w:pPr>
            <w:r w:rsidRPr="00C56D30">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41F58B2F"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r w:rsidR="00C56D30" w:rsidRPr="00C56D30" w14:paraId="28CCD238" w14:textId="77777777" w:rsidTr="00BC68F7">
        <w:trPr>
          <w:trHeight w:val="315"/>
        </w:trPr>
        <w:tc>
          <w:tcPr>
            <w:tcW w:w="1260" w:type="dxa"/>
            <w:vMerge/>
            <w:tcBorders>
              <w:top w:val="nil"/>
              <w:left w:val="single" w:sz="8" w:space="0" w:color="auto"/>
              <w:bottom w:val="single" w:sz="8" w:space="0" w:color="000000"/>
              <w:right w:val="single" w:sz="8" w:space="0" w:color="auto"/>
            </w:tcBorders>
            <w:vAlign w:val="center"/>
          </w:tcPr>
          <w:p w14:paraId="2CAD8E0B" w14:textId="77777777" w:rsidR="00C56D30" w:rsidRPr="00C56D30" w:rsidRDefault="00C56D30" w:rsidP="00C56D30">
            <w:pPr>
              <w:spacing w:line="240" w:lineRule="auto"/>
              <w:rPr>
                <w:rFonts w:ascii="Times New Roman" w:hAnsi="Times New Roman" w:cs="Times New Roman"/>
                <w:color w:val="000000"/>
                <w:sz w:val="20"/>
                <w:szCs w:val="20"/>
              </w:rPr>
            </w:pPr>
          </w:p>
        </w:tc>
        <w:tc>
          <w:tcPr>
            <w:tcW w:w="4510" w:type="dxa"/>
            <w:tcBorders>
              <w:top w:val="nil"/>
              <w:left w:val="nil"/>
              <w:bottom w:val="single" w:sz="8" w:space="0" w:color="auto"/>
              <w:right w:val="single" w:sz="8" w:space="0" w:color="auto"/>
            </w:tcBorders>
            <w:shd w:val="clear" w:color="auto" w:fill="auto"/>
          </w:tcPr>
          <w:p w14:paraId="192EFBC3" w14:textId="77777777" w:rsidR="00C56D30" w:rsidRPr="00C56D30" w:rsidRDefault="00C56D30" w:rsidP="00C56D30">
            <w:pPr>
              <w:spacing w:line="240" w:lineRule="auto"/>
              <w:ind w:firstLineChars="400" w:firstLine="800"/>
              <w:rPr>
                <w:rFonts w:ascii="Times New Roman" w:hAnsi="Times New Roman" w:cs="Times New Roman"/>
                <w:color w:val="000000"/>
                <w:sz w:val="20"/>
                <w:szCs w:val="20"/>
              </w:rPr>
            </w:pPr>
            <w:r w:rsidRPr="00C56D30">
              <w:rPr>
                <w:rFonts w:ascii="Times New Roman" w:hAnsi="Times New Roman" w:cs="Times New Roman"/>
                <w:color w:val="000000"/>
                <w:sz w:val="20"/>
                <w:szCs w:val="20"/>
              </w:rPr>
              <w:t>-        техничка</w:t>
            </w:r>
          </w:p>
        </w:tc>
        <w:tc>
          <w:tcPr>
            <w:tcW w:w="1860" w:type="dxa"/>
            <w:tcBorders>
              <w:top w:val="nil"/>
              <w:left w:val="nil"/>
              <w:bottom w:val="single" w:sz="8" w:space="0" w:color="auto"/>
              <w:right w:val="single" w:sz="8" w:space="0" w:color="auto"/>
            </w:tcBorders>
            <w:shd w:val="clear" w:color="auto" w:fill="auto"/>
          </w:tcPr>
          <w:p w14:paraId="3A7D316C" w14:textId="77777777" w:rsidR="00C56D30" w:rsidRPr="00C56D30" w:rsidRDefault="00C56D30" w:rsidP="00C56D30">
            <w:pPr>
              <w:spacing w:line="240" w:lineRule="auto"/>
              <w:rPr>
                <w:rFonts w:ascii="Times New Roman" w:hAnsi="Times New Roman" w:cs="Times New Roman"/>
                <w:sz w:val="20"/>
                <w:szCs w:val="20"/>
              </w:rPr>
            </w:pPr>
            <w:r w:rsidRPr="00C56D30">
              <w:rPr>
                <w:rFonts w:ascii="Times New Roman" w:hAnsi="Times New Roman" w:cs="Times New Roman"/>
                <w:sz w:val="20"/>
                <w:szCs w:val="20"/>
              </w:rPr>
              <w:t> </w:t>
            </w:r>
          </w:p>
        </w:tc>
        <w:tc>
          <w:tcPr>
            <w:tcW w:w="1720" w:type="dxa"/>
            <w:tcBorders>
              <w:top w:val="nil"/>
              <w:left w:val="nil"/>
              <w:bottom w:val="single" w:sz="8" w:space="0" w:color="auto"/>
              <w:right w:val="single" w:sz="8" w:space="0" w:color="auto"/>
            </w:tcBorders>
            <w:shd w:val="clear" w:color="auto" w:fill="auto"/>
          </w:tcPr>
          <w:p w14:paraId="6FDDBDF2" w14:textId="77777777" w:rsidR="00C56D30" w:rsidRPr="00C56D30" w:rsidRDefault="00C56D30" w:rsidP="00C56D30">
            <w:pPr>
              <w:spacing w:line="240" w:lineRule="auto"/>
              <w:jc w:val="center"/>
              <w:rPr>
                <w:rFonts w:ascii="Times New Roman" w:hAnsi="Times New Roman" w:cs="Times New Roman"/>
                <w:b/>
                <w:bCs/>
                <w:color w:val="000000"/>
                <w:sz w:val="20"/>
                <w:szCs w:val="20"/>
              </w:rPr>
            </w:pPr>
            <w:r w:rsidRPr="00C56D30">
              <w:rPr>
                <w:rFonts w:ascii="Times New Roman" w:hAnsi="Times New Roman" w:cs="Times New Roman"/>
                <w:b/>
                <w:bCs/>
                <w:color w:val="000000"/>
                <w:sz w:val="20"/>
                <w:szCs w:val="20"/>
              </w:rPr>
              <w:t>1</w:t>
            </w:r>
          </w:p>
        </w:tc>
      </w:tr>
    </w:tbl>
    <w:p w14:paraId="1AE8C394" w14:textId="77777777" w:rsidR="00C56D30" w:rsidRPr="00C56D30" w:rsidRDefault="00C56D30" w:rsidP="00C56D30">
      <w:pPr>
        <w:rPr>
          <w:lang w:eastAsia="ru-RU"/>
        </w:rPr>
      </w:pPr>
    </w:p>
    <w:p w14:paraId="6B717112" w14:textId="73E18B9E" w:rsidR="00B51391" w:rsidRPr="00B51391" w:rsidRDefault="00B51391" w:rsidP="00B51391">
      <w:pPr>
        <w:jc w:val="right"/>
        <w:rPr>
          <w:rFonts w:ascii="Times New Roman" w:hAnsi="Times New Roman" w:cs="Times New Roman"/>
          <w:color w:val="000000"/>
          <w:sz w:val="24"/>
          <w:szCs w:val="24"/>
        </w:rPr>
      </w:pPr>
    </w:p>
    <w:sectPr w:rsidR="00B51391" w:rsidRPr="00B51391"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D6B2E"/>
    <w:multiLevelType w:val="multilevel"/>
    <w:tmpl w:val="1F14C16C"/>
    <w:styleLink w:val="111111"/>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a"/>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 w15:restartNumberingAfterBreak="0">
    <w:nsid w:val="10820374"/>
    <w:multiLevelType w:val="hybridMultilevel"/>
    <w:tmpl w:val="5C06A4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243406"/>
    <w:multiLevelType w:val="hybridMultilevel"/>
    <w:tmpl w:val="96AE175C"/>
    <w:lvl w:ilvl="0" w:tplc="9DD467E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C524AF7"/>
    <w:multiLevelType w:val="hybridMultilevel"/>
    <w:tmpl w:val="65E8E6BE"/>
    <w:lvl w:ilvl="0" w:tplc="04190001">
      <w:start w:val="1"/>
      <w:numFmt w:val="bullet"/>
      <w:lvlText w:val=""/>
      <w:lvlJc w:val="left"/>
      <w:pPr>
        <w:tabs>
          <w:tab w:val="num" w:pos="1298"/>
        </w:tabs>
        <w:ind w:left="1298" w:hanging="360"/>
      </w:pPr>
      <w:rPr>
        <w:rFonts w:ascii="Symbol" w:hAnsi="Symbol" w:hint="default"/>
      </w:rPr>
    </w:lvl>
    <w:lvl w:ilvl="1" w:tplc="04190003" w:tentative="1">
      <w:start w:val="1"/>
      <w:numFmt w:val="bullet"/>
      <w:lvlText w:val="o"/>
      <w:lvlJc w:val="left"/>
      <w:pPr>
        <w:tabs>
          <w:tab w:val="num" w:pos="2018"/>
        </w:tabs>
        <w:ind w:left="2018" w:hanging="360"/>
      </w:pPr>
      <w:rPr>
        <w:rFonts w:ascii="Courier New" w:hAnsi="Courier New" w:cs="Courier New" w:hint="default"/>
      </w:rPr>
    </w:lvl>
    <w:lvl w:ilvl="2" w:tplc="04190005" w:tentative="1">
      <w:start w:val="1"/>
      <w:numFmt w:val="bullet"/>
      <w:lvlText w:val=""/>
      <w:lvlJc w:val="left"/>
      <w:pPr>
        <w:tabs>
          <w:tab w:val="num" w:pos="2738"/>
        </w:tabs>
        <w:ind w:left="2738" w:hanging="360"/>
      </w:pPr>
      <w:rPr>
        <w:rFonts w:ascii="Wingdings" w:hAnsi="Wingdings" w:hint="default"/>
      </w:rPr>
    </w:lvl>
    <w:lvl w:ilvl="3" w:tplc="04190001" w:tentative="1">
      <w:start w:val="1"/>
      <w:numFmt w:val="bullet"/>
      <w:lvlText w:val=""/>
      <w:lvlJc w:val="left"/>
      <w:pPr>
        <w:tabs>
          <w:tab w:val="num" w:pos="3458"/>
        </w:tabs>
        <w:ind w:left="3458" w:hanging="360"/>
      </w:pPr>
      <w:rPr>
        <w:rFonts w:ascii="Symbol" w:hAnsi="Symbol" w:hint="default"/>
      </w:rPr>
    </w:lvl>
    <w:lvl w:ilvl="4" w:tplc="04190003" w:tentative="1">
      <w:start w:val="1"/>
      <w:numFmt w:val="bullet"/>
      <w:lvlText w:val="o"/>
      <w:lvlJc w:val="left"/>
      <w:pPr>
        <w:tabs>
          <w:tab w:val="num" w:pos="4178"/>
        </w:tabs>
        <w:ind w:left="4178" w:hanging="360"/>
      </w:pPr>
      <w:rPr>
        <w:rFonts w:ascii="Courier New" w:hAnsi="Courier New" w:cs="Courier New" w:hint="default"/>
      </w:rPr>
    </w:lvl>
    <w:lvl w:ilvl="5" w:tplc="04190005" w:tentative="1">
      <w:start w:val="1"/>
      <w:numFmt w:val="bullet"/>
      <w:lvlText w:val=""/>
      <w:lvlJc w:val="left"/>
      <w:pPr>
        <w:tabs>
          <w:tab w:val="num" w:pos="4898"/>
        </w:tabs>
        <w:ind w:left="4898" w:hanging="360"/>
      </w:pPr>
      <w:rPr>
        <w:rFonts w:ascii="Wingdings" w:hAnsi="Wingdings" w:hint="default"/>
      </w:rPr>
    </w:lvl>
    <w:lvl w:ilvl="6" w:tplc="04190001" w:tentative="1">
      <w:start w:val="1"/>
      <w:numFmt w:val="bullet"/>
      <w:lvlText w:val=""/>
      <w:lvlJc w:val="left"/>
      <w:pPr>
        <w:tabs>
          <w:tab w:val="num" w:pos="5618"/>
        </w:tabs>
        <w:ind w:left="5618" w:hanging="360"/>
      </w:pPr>
      <w:rPr>
        <w:rFonts w:ascii="Symbol" w:hAnsi="Symbol" w:hint="default"/>
      </w:rPr>
    </w:lvl>
    <w:lvl w:ilvl="7" w:tplc="04190003" w:tentative="1">
      <w:start w:val="1"/>
      <w:numFmt w:val="bullet"/>
      <w:lvlText w:val="o"/>
      <w:lvlJc w:val="left"/>
      <w:pPr>
        <w:tabs>
          <w:tab w:val="num" w:pos="6338"/>
        </w:tabs>
        <w:ind w:left="6338" w:hanging="360"/>
      </w:pPr>
      <w:rPr>
        <w:rFonts w:ascii="Courier New" w:hAnsi="Courier New" w:cs="Courier New" w:hint="default"/>
      </w:rPr>
    </w:lvl>
    <w:lvl w:ilvl="8" w:tplc="04190005" w:tentative="1">
      <w:start w:val="1"/>
      <w:numFmt w:val="bullet"/>
      <w:lvlText w:val=""/>
      <w:lvlJc w:val="left"/>
      <w:pPr>
        <w:tabs>
          <w:tab w:val="num" w:pos="7058"/>
        </w:tabs>
        <w:ind w:left="7058" w:hanging="360"/>
      </w:pPr>
      <w:rPr>
        <w:rFonts w:ascii="Wingdings" w:hAnsi="Wingdings" w:hint="default"/>
      </w:rPr>
    </w:lvl>
  </w:abstractNum>
  <w:abstractNum w:abstractNumId="4" w15:restartNumberingAfterBreak="0">
    <w:nsid w:val="4ACC3151"/>
    <w:multiLevelType w:val="hybridMultilevel"/>
    <w:tmpl w:val="7FDEFF8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6B5085B"/>
    <w:multiLevelType w:val="hybridMultilevel"/>
    <w:tmpl w:val="C46E3E0C"/>
    <w:lvl w:ilvl="0" w:tplc="B226FF6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lvl w:ilvl="0">
        <w:numFmt w:val="decimal"/>
        <w:pStyle w:val="1"/>
        <w:lvlText w:val=""/>
        <w:lvlJc w:val="left"/>
      </w:lvl>
    </w:lvlOverride>
    <w:lvlOverride w:ilvl="1">
      <w:lvl w:ilvl="1">
        <w:start w:val="1"/>
        <w:numFmt w:val="decimal"/>
        <w:pStyle w:val="2"/>
        <w:lvlText w:val="%1.%2"/>
        <w:lvlJc w:val="left"/>
        <w:pPr>
          <w:tabs>
            <w:tab w:val="num" w:pos="576"/>
          </w:tabs>
          <w:ind w:left="576" w:hanging="576"/>
        </w:pPr>
        <w:rPr>
          <w:rFonts w:hint="default"/>
        </w:rPr>
      </w:lvl>
    </w:lvlOverride>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B2FB2"/>
    <w:rsid w:val="00006482"/>
    <w:rsid w:val="000A49FD"/>
    <w:rsid w:val="000C4237"/>
    <w:rsid w:val="000E454E"/>
    <w:rsid w:val="000F6609"/>
    <w:rsid w:val="00146B25"/>
    <w:rsid w:val="001C5316"/>
    <w:rsid w:val="00233F0E"/>
    <w:rsid w:val="002660F5"/>
    <w:rsid w:val="002A1DE8"/>
    <w:rsid w:val="002A5C95"/>
    <w:rsid w:val="002B76C0"/>
    <w:rsid w:val="0035000B"/>
    <w:rsid w:val="0039553A"/>
    <w:rsid w:val="003C7A2F"/>
    <w:rsid w:val="00401E01"/>
    <w:rsid w:val="00440761"/>
    <w:rsid w:val="00516BE0"/>
    <w:rsid w:val="00547DDC"/>
    <w:rsid w:val="0061065C"/>
    <w:rsid w:val="00636255"/>
    <w:rsid w:val="006B619C"/>
    <w:rsid w:val="006C0B77"/>
    <w:rsid w:val="006D4E19"/>
    <w:rsid w:val="0072494B"/>
    <w:rsid w:val="00744359"/>
    <w:rsid w:val="00794214"/>
    <w:rsid w:val="008242FF"/>
    <w:rsid w:val="00870751"/>
    <w:rsid w:val="0087156B"/>
    <w:rsid w:val="008A385F"/>
    <w:rsid w:val="008E1D13"/>
    <w:rsid w:val="00922C48"/>
    <w:rsid w:val="00982EF7"/>
    <w:rsid w:val="009A7F88"/>
    <w:rsid w:val="009D4C02"/>
    <w:rsid w:val="00A30E7A"/>
    <w:rsid w:val="00A61BC6"/>
    <w:rsid w:val="00A6742D"/>
    <w:rsid w:val="00AB2FB2"/>
    <w:rsid w:val="00AE2929"/>
    <w:rsid w:val="00AF046F"/>
    <w:rsid w:val="00B51391"/>
    <w:rsid w:val="00B915B7"/>
    <w:rsid w:val="00C56D30"/>
    <w:rsid w:val="00C572E6"/>
    <w:rsid w:val="00CB741F"/>
    <w:rsid w:val="00CC7AC4"/>
    <w:rsid w:val="00CE3FBC"/>
    <w:rsid w:val="00D43CEE"/>
    <w:rsid w:val="00DE5DF9"/>
    <w:rsid w:val="00DF4199"/>
    <w:rsid w:val="00E848BF"/>
    <w:rsid w:val="00E91A7F"/>
    <w:rsid w:val="00EA59DF"/>
    <w:rsid w:val="00EE4070"/>
    <w:rsid w:val="00F12C76"/>
    <w:rsid w:val="00FB064A"/>
    <w:rsid w:val="00FC10EC"/>
    <w:rsid w:val="00FE35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0C72"/>
  <w15:docId w15:val="{953453A7-E097-4CD7-83ED-2657454B5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C7AC4"/>
  </w:style>
  <w:style w:type="paragraph" w:styleId="1">
    <w:name w:val="heading 1"/>
    <w:basedOn w:val="a0"/>
    <w:next w:val="a0"/>
    <w:link w:val="10"/>
    <w:qFormat/>
    <w:rsid w:val="000A49FD"/>
    <w:pPr>
      <w:keepNext/>
      <w:numPr>
        <w:numId w:val="3"/>
      </w:numPr>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Заголовок 2 Знак Знак,Заголовок 21"/>
    <w:basedOn w:val="a0"/>
    <w:next w:val="a0"/>
    <w:link w:val="20"/>
    <w:qFormat/>
    <w:rsid w:val="000A49FD"/>
    <w:pPr>
      <w:keepNext/>
      <w:numPr>
        <w:ilvl w:val="1"/>
        <w:numId w:val="3"/>
      </w:numPr>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0A49FD"/>
    <w:pPr>
      <w:keepNext/>
      <w:numPr>
        <w:ilvl w:val="2"/>
        <w:numId w:val="3"/>
      </w:numPr>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0A49FD"/>
    <w:pPr>
      <w:keepNext/>
      <w:numPr>
        <w:ilvl w:val="4"/>
        <w:numId w:val="3"/>
      </w:numPr>
      <w:spacing w:after="0" w:line="240" w:lineRule="auto"/>
      <w:outlineLvl w:val="4"/>
    </w:pPr>
    <w:rPr>
      <w:rFonts w:ascii="Times New Roman" w:eastAsia="Times New Roman" w:hAnsi="Times New Roman" w:cs="Times New Roman"/>
      <w:b/>
      <w:bCs/>
      <w:sz w:val="20"/>
      <w:szCs w:val="24"/>
      <w:u w:val="single"/>
      <w:lang w:eastAsia="ru-RU"/>
    </w:rPr>
  </w:style>
  <w:style w:type="paragraph" w:styleId="6">
    <w:name w:val="heading 6"/>
    <w:basedOn w:val="a0"/>
    <w:next w:val="a0"/>
    <w:link w:val="60"/>
    <w:qFormat/>
    <w:rsid w:val="000A49FD"/>
    <w:pPr>
      <w:keepNext/>
      <w:numPr>
        <w:ilvl w:val="5"/>
        <w:numId w:val="3"/>
      </w:numPr>
      <w:spacing w:after="0" w:line="240" w:lineRule="auto"/>
      <w:outlineLvl w:val="5"/>
    </w:pPr>
    <w:rPr>
      <w:rFonts w:ascii="Times New Roman" w:eastAsia="Times New Roman" w:hAnsi="Times New Roman" w:cs="Times New Roman"/>
      <w:b/>
      <w:bCs/>
      <w:sz w:val="20"/>
      <w:szCs w:val="24"/>
      <w:lang w:eastAsia="ru-RU"/>
    </w:rPr>
  </w:style>
  <w:style w:type="paragraph" w:styleId="7">
    <w:name w:val="heading 7"/>
    <w:basedOn w:val="a0"/>
    <w:next w:val="a0"/>
    <w:link w:val="70"/>
    <w:qFormat/>
    <w:rsid w:val="000A49FD"/>
    <w:pPr>
      <w:numPr>
        <w:ilvl w:val="6"/>
        <w:numId w:val="3"/>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0"/>
    <w:next w:val="a0"/>
    <w:link w:val="80"/>
    <w:qFormat/>
    <w:rsid w:val="000A49FD"/>
    <w:pPr>
      <w:keepNext/>
      <w:widowControl w:val="0"/>
      <w:numPr>
        <w:ilvl w:val="7"/>
        <w:numId w:val="3"/>
      </w:numPr>
      <w:overflowPunct w:val="0"/>
      <w:autoSpaceDE w:val="0"/>
      <w:autoSpaceDN w:val="0"/>
      <w:adjustRightInd w:val="0"/>
      <w:spacing w:after="0" w:line="240" w:lineRule="auto"/>
      <w:ind w:right="-1"/>
      <w:jc w:val="both"/>
      <w:outlineLvl w:val="7"/>
    </w:pPr>
    <w:rPr>
      <w:rFonts w:ascii="Times New Roman" w:eastAsia="Times New Roman" w:hAnsi="Times New Roman" w:cs="Times New Roman"/>
      <w:b/>
      <w:bCs/>
      <w:szCs w:val="24"/>
      <w:lang w:eastAsia="ru-RU"/>
    </w:rPr>
  </w:style>
  <w:style w:type="paragraph" w:styleId="9">
    <w:name w:val="heading 9"/>
    <w:basedOn w:val="a0"/>
    <w:next w:val="a0"/>
    <w:link w:val="90"/>
    <w:qFormat/>
    <w:rsid w:val="000A49FD"/>
    <w:pPr>
      <w:numPr>
        <w:ilvl w:val="8"/>
        <w:numId w:val="3"/>
      </w:num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маркированный,Маркировка 1,Таблицы,Список МАРКЕРОВ,2 уровень"/>
    <w:basedOn w:val="a0"/>
    <w:link w:val="a5"/>
    <w:uiPriority w:val="34"/>
    <w:qFormat/>
    <w:rsid w:val="00CC7AC4"/>
    <w:pPr>
      <w:ind w:left="720"/>
      <w:contextualSpacing/>
    </w:pPr>
  </w:style>
  <w:style w:type="character" w:customStyle="1" w:styleId="a5">
    <w:name w:val="Абзац списка Знак"/>
    <w:aliases w:val="маркированный Знак,Маркировка 1 Знак,Таблицы Знак,Список МАРКЕРОВ Знак,2 уровень Знак"/>
    <w:link w:val="a4"/>
    <w:uiPriority w:val="34"/>
    <w:locked/>
    <w:rsid w:val="00CC7AC4"/>
  </w:style>
  <w:style w:type="paragraph" w:customStyle="1" w:styleId="Default">
    <w:name w:val="Default"/>
    <w:qFormat/>
    <w:rsid w:val="00CC7AC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6">
    <w:name w:val="ТекстПроекта"/>
    <w:basedOn w:val="a0"/>
    <w:link w:val="a7"/>
    <w:rsid w:val="00DF4199"/>
    <w:pPr>
      <w:spacing w:after="0" w:line="276" w:lineRule="auto"/>
      <w:ind w:left="-23" w:firstLine="601"/>
      <w:jc w:val="both"/>
    </w:pPr>
    <w:rPr>
      <w:rFonts w:ascii="Times New Roman" w:eastAsia="Times New Roman" w:hAnsi="Times New Roman" w:cs="Times New Roman"/>
      <w:sz w:val="28"/>
      <w:szCs w:val="28"/>
      <w:lang w:eastAsia="ru-RU"/>
    </w:rPr>
  </w:style>
  <w:style w:type="character" w:customStyle="1" w:styleId="a7">
    <w:name w:val="ТекстПроекта Знак"/>
    <w:link w:val="a6"/>
    <w:rsid w:val="00DF4199"/>
    <w:rPr>
      <w:rFonts w:ascii="Times New Roman" w:eastAsia="Times New Roman" w:hAnsi="Times New Roman" w:cs="Times New Roman"/>
      <w:sz w:val="28"/>
      <w:szCs w:val="28"/>
      <w:lang w:eastAsia="ru-RU"/>
    </w:rPr>
  </w:style>
  <w:style w:type="paragraph" w:customStyle="1" w:styleId="121">
    <w:name w:val="Стиль ТекстПроекта + 12 пт1"/>
    <w:basedOn w:val="a6"/>
    <w:link w:val="1210"/>
    <w:rsid w:val="00DF4199"/>
    <w:rPr>
      <w:sz w:val="24"/>
      <w:szCs w:val="24"/>
    </w:rPr>
  </w:style>
  <w:style w:type="character" w:customStyle="1" w:styleId="1210">
    <w:name w:val="Стиль ТекстПроекта + 12 пт1 Знак"/>
    <w:link w:val="121"/>
    <w:rsid w:val="00DF4199"/>
    <w:rPr>
      <w:rFonts w:ascii="Times New Roman" w:eastAsia="Times New Roman" w:hAnsi="Times New Roman" w:cs="Times New Roman"/>
      <w:sz w:val="24"/>
      <w:szCs w:val="24"/>
      <w:lang w:eastAsia="ru-RU"/>
    </w:rPr>
  </w:style>
  <w:style w:type="paragraph" w:styleId="21">
    <w:name w:val="Body Text 2"/>
    <w:basedOn w:val="a0"/>
    <w:link w:val="22"/>
    <w:rsid w:val="002A1DE8"/>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1"/>
    <w:link w:val="21"/>
    <w:rsid w:val="002A1DE8"/>
    <w:rPr>
      <w:rFonts w:ascii="Times New Roman" w:eastAsia="Times New Roman" w:hAnsi="Times New Roman" w:cs="Times New Roman"/>
      <w:sz w:val="24"/>
      <w:szCs w:val="24"/>
      <w:lang w:eastAsia="ru-RU"/>
    </w:rPr>
  </w:style>
  <w:style w:type="table" w:styleId="a8">
    <w:name w:val="Table Grid"/>
    <w:basedOn w:val="a2"/>
    <w:rsid w:val="002A1DE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1"/>
    <w:rsid w:val="000A49FD"/>
  </w:style>
  <w:style w:type="character" w:customStyle="1" w:styleId="10">
    <w:name w:val="Заголовок 1 Знак"/>
    <w:basedOn w:val="a1"/>
    <w:link w:val="1"/>
    <w:rsid w:val="000A49FD"/>
    <w:rPr>
      <w:rFonts w:ascii="Arial" w:eastAsia="Times New Roman" w:hAnsi="Arial" w:cs="Arial"/>
      <w:b/>
      <w:bCs/>
      <w:kern w:val="32"/>
      <w:sz w:val="32"/>
      <w:szCs w:val="32"/>
      <w:lang w:eastAsia="ru-RU"/>
    </w:rPr>
  </w:style>
  <w:style w:type="character" w:customStyle="1" w:styleId="20">
    <w:name w:val="Заголовок 2 Знак"/>
    <w:aliases w:val="Заголовок 2 Знак Знак Знак,Заголовок 21 Знак"/>
    <w:basedOn w:val="a1"/>
    <w:link w:val="2"/>
    <w:rsid w:val="000A49FD"/>
    <w:rPr>
      <w:rFonts w:ascii="Arial" w:eastAsia="Times New Roman" w:hAnsi="Arial" w:cs="Arial"/>
      <w:b/>
      <w:bCs/>
      <w:i/>
      <w:iCs/>
      <w:sz w:val="28"/>
      <w:szCs w:val="28"/>
      <w:lang w:eastAsia="ru-RU"/>
    </w:rPr>
  </w:style>
  <w:style w:type="character" w:customStyle="1" w:styleId="30">
    <w:name w:val="Заголовок 3 Знак"/>
    <w:basedOn w:val="a1"/>
    <w:link w:val="3"/>
    <w:rsid w:val="000A49FD"/>
    <w:rPr>
      <w:rFonts w:ascii="Arial" w:eastAsia="Times New Roman" w:hAnsi="Arial" w:cs="Arial"/>
      <w:b/>
      <w:bCs/>
      <w:sz w:val="26"/>
      <w:szCs w:val="26"/>
      <w:lang w:eastAsia="ru-RU"/>
    </w:rPr>
  </w:style>
  <w:style w:type="character" w:customStyle="1" w:styleId="50">
    <w:name w:val="Заголовок 5 Знак"/>
    <w:basedOn w:val="a1"/>
    <w:link w:val="5"/>
    <w:rsid w:val="000A49FD"/>
    <w:rPr>
      <w:rFonts w:ascii="Times New Roman" w:eastAsia="Times New Roman" w:hAnsi="Times New Roman" w:cs="Times New Roman"/>
      <w:b/>
      <w:bCs/>
      <w:sz w:val="20"/>
      <w:szCs w:val="24"/>
      <w:u w:val="single"/>
      <w:lang w:eastAsia="ru-RU"/>
    </w:rPr>
  </w:style>
  <w:style w:type="character" w:customStyle="1" w:styleId="60">
    <w:name w:val="Заголовок 6 Знак"/>
    <w:basedOn w:val="a1"/>
    <w:link w:val="6"/>
    <w:rsid w:val="000A49FD"/>
    <w:rPr>
      <w:rFonts w:ascii="Times New Roman" w:eastAsia="Times New Roman" w:hAnsi="Times New Roman" w:cs="Times New Roman"/>
      <w:b/>
      <w:bCs/>
      <w:sz w:val="20"/>
      <w:szCs w:val="24"/>
      <w:lang w:eastAsia="ru-RU"/>
    </w:rPr>
  </w:style>
  <w:style w:type="character" w:customStyle="1" w:styleId="70">
    <w:name w:val="Заголовок 7 Знак"/>
    <w:basedOn w:val="a1"/>
    <w:link w:val="7"/>
    <w:rsid w:val="000A49FD"/>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0A49FD"/>
    <w:rPr>
      <w:rFonts w:ascii="Times New Roman" w:eastAsia="Times New Roman" w:hAnsi="Times New Roman" w:cs="Times New Roman"/>
      <w:b/>
      <w:bCs/>
      <w:szCs w:val="24"/>
      <w:lang w:eastAsia="ru-RU"/>
    </w:rPr>
  </w:style>
  <w:style w:type="character" w:customStyle="1" w:styleId="90">
    <w:name w:val="Заголовок 9 Знак"/>
    <w:basedOn w:val="a1"/>
    <w:link w:val="9"/>
    <w:rsid w:val="000A49FD"/>
    <w:rPr>
      <w:rFonts w:ascii="Arial" w:eastAsia="Times New Roman" w:hAnsi="Arial" w:cs="Arial"/>
      <w:lang w:eastAsia="ru-RU"/>
    </w:rPr>
  </w:style>
  <w:style w:type="paragraph" w:customStyle="1" w:styleId="a">
    <w:name w:val="Таблица"/>
    <w:basedOn w:val="a0"/>
    <w:rsid w:val="000A49FD"/>
    <w:pPr>
      <w:numPr>
        <w:ilvl w:val="3"/>
        <w:numId w:val="3"/>
      </w:numPr>
      <w:spacing w:before="60" w:after="60" w:line="240" w:lineRule="auto"/>
    </w:pPr>
    <w:rPr>
      <w:rFonts w:ascii="Arial" w:eastAsia="Times New Roman" w:hAnsi="Arial" w:cs="Times New Roman"/>
      <w:sz w:val="20"/>
      <w:szCs w:val="20"/>
      <w:lang w:eastAsia="ru-RU"/>
    </w:rPr>
  </w:style>
  <w:style w:type="numbering" w:styleId="111111">
    <w:name w:val="Outline List 2"/>
    <w:basedOn w:val="a3"/>
    <w:rsid w:val="000A49FD"/>
    <w:pPr>
      <w:numPr>
        <w:numId w:val="4"/>
      </w:numPr>
    </w:pPr>
  </w:style>
  <w:style w:type="paragraph" w:styleId="aa">
    <w:name w:val="footer"/>
    <w:basedOn w:val="a0"/>
    <w:link w:val="ab"/>
    <w:rsid w:val="000A49F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rsid w:val="000A49FD"/>
    <w:rPr>
      <w:rFonts w:ascii="Times New Roman" w:eastAsia="Times New Roman" w:hAnsi="Times New Roman" w:cs="Times New Roman"/>
      <w:sz w:val="24"/>
      <w:szCs w:val="24"/>
      <w:lang w:eastAsia="ru-RU"/>
    </w:rPr>
  </w:style>
  <w:style w:type="paragraph" w:styleId="ac">
    <w:name w:val="No Spacing"/>
    <w:uiPriority w:val="1"/>
    <w:qFormat/>
    <w:rsid w:val="00CB741F"/>
    <w:pPr>
      <w:spacing w:after="0" w:line="240" w:lineRule="auto"/>
    </w:pPr>
    <w:rPr>
      <w:kern w:val="2"/>
    </w:rPr>
  </w:style>
  <w:style w:type="paragraph" w:customStyle="1" w:styleId="12">
    <w:name w:val="Стиль ТекстПроекта + 12 пт"/>
    <w:basedOn w:val="a0"/>
    <w:link w:val="120"/>
    <w:rsid w:val="00547DDC"/>
    <w:pPr>
      <w:spacing w:after="0" w:line="276" w:lineRule="auto"/>
      <w:ind w:firstLine="1134"/>
      <w:jc w:val="both"/>
    </w:pPr>
    <w:rPr>
      <w:rFonts w:ascii="Times New Roman" w:eastAsia="Times New Roman" w:hAnsi="Times New Roman" w:cs="Times New Roman"/>
      <w:sz w:val="24"/>
      <w:szCs w:val="28"/>
      <w:lang w:eastAsia="ru-RU"/>
    </w:rPr>
  </w:style>
  <w:style w:type="character" w:customStyle="1" w:styleId="120">
    <w:name w:val="Стиль ТекстПроекта + 12 пт Знак"/>
    <w:link w:val="12"/>
    <w:rsid w:val="00547DDC"/>
    <w:rPr>
      <w:rFonts w:ascii="Times New Roman" w:eastAsia="Times New Roman" w:hAnsi="Times New Roman" w:cs="Times New Roman"/>
      <w:sz w:val="24"/>
      <w:szCs w:val="28"/>
      <w:lang w:eastAsia="ru-RU"/>
    </w:rPr>
  </w:style>
  <w:style w:type="paragraph" w:customStyle="1" w:styleId="210">
    <w:name w:val="Основной текст 21"/>
    <w:basedOn w:val="a0"/>
    <w:rsid w:val="00B51391"/>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paragraph" w:styleId="ad">
    <w:name w:val="caption"/>
    <w:aliases w:val="Table/Figure Heading,Название объекта+Таблица,название таблицы,Название объекта Знак1,Название объекта Знак1 Знак2 Знак,Название объекта Знак2 Знак Знак1 Знак,Название объекта Знак1 Знак1 Знак Знак1 Знак,Название объекта Знак1 Знак2"/>
    <w:basedOn w:val="a0"/>
    <w:next w:val="a0"/>
    <w:link w:val="ae"/>
    <w:qFormat/>
    <w:rsid w:val="00B51391"/>
    <w:pPr>
      <w:spacing w:after="0" w:line="240" w:lineRule="auto"/>
      <w:ind w:left="696" w:firstLine="720"/>
    </w:pPr>
    <w:rPr>
      <w:rFonts w:ascii="Times New Roman" w:eastAsia="Times New Roman" w:hAnsi="Times New Roman" w:cs="Times New Roman"/>
      <w:b/>
      <w:bCs/>
      <w:sz w:val="24"/>
      <w:szCs w:val="24"/>
      <w:lang w:eastAsia="ru-RU"/>
    </w:rPr>
  </w:style>
  <w:style w:type="character" w:customStyle="1" w:styleId="ae">
    <w:name w:val="Название объекта Знак"/>
    <w:aliases w:val="Table/Figure Heading Знак,Название объекта+Таблица Знак,название таблицы Знак,Название объекта Знак1 Знак,Название объекта Знак1 Знак2 Знак Знак,Название объекта Знак2 Знак Знак1 Знак Знак,Название объекта Знак1 Знак2 Знак1"/>
    <w:link w:val="ad"/>
    <w:rsid w:val="00B51391"/>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6</Pages>
  <Words>1390</Words>
  <Characters>7929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cp:revision>
  <cp:lastPrinted>2026-06-10T11:21:00Z</cp:lastPrinted>
  <dcterms:created xsi:type="dcterms:W3CDTF">2024-01-11T12:10:00Z</dcterms:created>
  <dcterms:modified xsi:type="dcterms:W3CDTF">2026-09-22T04:16:00Z</dcterms:modified>
</cp:coreProperties>
</file>